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</w:rPr>
      </w:pPr>
      <w:r>
        <w:rPr>
          <w:rFonts w:hint="default"/>
        </w:rPr>
        <w:t>夏邑县</w:t>
      </w:r>
      <w:r>
        <w:rPr>
          <w:rFonts w:hint="eastAsia"/>
          <w:lang w:val="en-US" w:eastAsia="zh-CN"/>
        </w:rPr>
        <w:t>规范化社区奖补</w:t>
      </w:r>
      <w:r>
        <w:rPr>
          <w:rFonts w:hint="default"/>
        </w:rPr>
        <w:t>资金使用情况公告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根据《河南省民政厅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福利彩票公益金使用管理信息公开办法</w:t>
      </w:r>
      <w:r>
        <w:rPr>
          <w:rFonts w:hint="eastAsia" w:ascii="仿宋" w:hAnsi="仿宋" w:eastAsia="仿宋" w:cs="仿宋"/>
          <w:sz w:val="30"/>
          <w:szCs w:val="30"/>
        </w:rPr>
        <w:t>》（豫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民文【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2】179</w:t>
      </w:r>
      <w:r>
        <w:rPr>
          <w:rFonts w:hint="eastAsia" w:ascii="仿宋" w:hAnsi="仿宋" w:eastAsia="仿宋" w:cs="仿宋"/>
          <w:sz w:val="30"/>
          <w:szCs w:val="30"/>
        </w:rPr>
        <w:t>号）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《河南省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彩票公益金使用管理办法</w:t>
      </w:r>
      <w:r>
        <w:rPr>
          <w:rFonts w:hint="eastAsia" w:ascii="仿宋" w:hAnsi="仿宋" w:eastAsia="仿宋" w:cs="仿宋"/>
          <w:sz w:val="30"/>
          <w:szCs w:val="30"/>
        </w:rPr>
        <w:t>》（豫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财综【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2】23</w:t>
      </w:r>
      <w:r>
        <w:rPr>
          <w:rFonts w:hint="eastAsia" w:ascii="仿宋" w:hAnsi="仿宋" w:eastAsia="仿宋" w:cs="仿宋"/>
          <w:sz w:val="30"/>
          <w:szCs w:val="30"/>
        </w:rPr>
        <w:t>号）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sz w:val="30"/>
          <w:szCs w:val="30"/>
        </w:rPr>
        <w:t>有关规定，现将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夏邑</w:t>
      </w:r>
      <w:r>
        <w:rPr>
          <w:rFonts w:hint="eastAsia" w:ascii="仿宋" w:hAnsi="仿宋" w:eastAsia="仿宋" w:cs="仿宋"/>
          <w:sz w:val="30"/>
          <w:szCs w:val="30"/>
        </w:rPr>
        <w:t>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规范化社区奖补</w:t>
      </w:r>
      <w:r>
        <w:rPr>
          <w:rFonts w:hint="eastAsia" w:ascii="仿宋" w:hAnsi="仿宋" w:eastAsia="仿宋" w:cs="仿宋"/>
          <w:sz w:val="30"/>
          <w:szCs w:val="30"/>
        </w:rPr>
        <w:t>资金项目使用情况公告如下：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项目名称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夏邑县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规范化社区奖补资金项目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项目主要内容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为夏邑县光明社区、新区社区、育才社区配置按摩椅、健身跑步机、轮椅。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项目周期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2022年5月至9月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四、资金额度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规范化社区奖补资金9万元。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</w:t>
      </w:r>
      <w:r>
        <w:rPr>
          <w:rFonts w:hint="eastAsia" w:ascii="仿宋" w:hAnsi="仿宋" w:eastAsia="仿宋" w:cs="仿宋"/>
          <w:sz w:val="30"/>
          <w:szCs w:val="30"/>
        </w:rPr>
        <w:t>项目负责人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朱建伟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六、联系方式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0370-6212256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七、项目完成情况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规范化社区奖补资金9万元已完成。预算执行率100%。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八、实际效果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进一步完善了社区养老等综合服务设施，提升了社区综合服务能力。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87D01"/>
    <w:multiLevelType w:val="singleLevel"/>
    <w:tmpl w:val="B8987D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24CF59"/>
    <w:multiLevelType w:val="singleLevel"/>
    <w:tmpl w:val="CA24CF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jE0ODc3MDNhMmUyNmY3MmZmOTE1ZjMzMTlhZTcifQ=="/>
  </w:docVars>
  <w:rsids>
    <w:rsidRoot w:val="00000000"/>
    <w:rsid w:val="29C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2023-06-28T01:03:42Z</dcterms:created>
  <dc:creator>Lenovo</dc:creator>
  <cp:lastModifiedBy>刘 琛</cp:lastModifiedBy>
  <dcterms:modified xsi:type="dcterms:W3CDTF">2023-06-28T01:03:52Z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BEF08516AD7544C3AA0F6ACC194D14FA_12</vt:lpwstr>
  </property>
</Properties>
</file>