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eastAsia" w:ascii="仿宋_GB2312" w:hAnsi="仿宋_GB2312" w:eastAsia="仿宋_GB2312"/>
          <w:sz w:val="32"/>
          <w:lang w:eastAsia="zh-CN"/>
        </w:rPr>
      </w:pPr>
      <w:r>
        <w:rPr>
          <w:rFonts w:hint="eastAsia"/>
        </w:rPr>
        <w:t xml:space="preserve">               </w:t>
      </w:r>
      <w:r>
        <w:rPr>
          <w:rFonts w:hint="eastAsia" w:ascii="宋体" w:hAnsi="宋体" w:eastAsia="宋体"/>
        </w:rPr>
        <w:t xml:space="preserve">          </w:t>
      </w:r>
      <w:r>
        <w:drawing>
          <wp:anchor distT="0" distB="0" distL="114300" distR="114300" simplePos="0" relativeHeight="251659264" behindDoc="1" locked="0" layoutInCell="1" allowOverlap="1">
            <wp:simplePos x="0" y="0"/>
            <wp:positionH relativeFrom="column">
              <wp:posOffset>30480</wp:posOffset>
            </wp:positionH>
            <wp:positionV relativeFrom="paragraph">
              <wp:posOffset>355600</wp:posOffset>
            </wp:positionV>
            <wp:extent cx="5400040" cy="625475"/>
            <wp:effectExtent l="0" t="0" r="10160" b="3175"/>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5"/>
                    <a:stretch>
                      <a:fillRect/>
                    </a:stretch>
                  </pic:blipFill>
                  <pic:spPr>
                    <a:xfrm>
                      <a:off x="0" y="0"/>
                      <a:ext cx="5400040" cy="625475"/>
                    </a:xfrm>
                    <a:prstGeom prst="rect">
                      <a:avLst/>
                    </a:prstGeom>
                    <a:noFill/>
                    <a:ln>
                      <a:noFill/>
                    </a:ln>
                  </pic:spPr>
                </pic:pic>
              </a:graphicData>
            </a:graphic>
          </wp:anchor>
        </w:drawing>
      </w:r>
    </w:p>
    <w:p>
      <w:pPr>
        <w:widowControl w:val="0"/>
        <w:ind w:left="0" w:leftChars="0" w:firstLine="2880" w:firstLineChars="900"/>
        <w:jc w:val="both"/>
        <w:rPr>
          <w:rFonts w:hint="eastAsia" w:ascii="仿宋_GB2312" w:hAnsi="仿宋_GB2312" w:eastAsia="仿宋_GB2312"/>
          <w:sz w:val="32"/>
          <w:lang w:eastAsia="zh-CN"/>
        </w:rPr>
      </w:pPr>
    </w:p>
    <w:p>
      <w:pPr>
        <w:widowControl w:val="0"/>
        <w:ind w:left="0" w:leftChars="0" w:firstLine="2880" w:firstLineChars="900"/>
        <w:jc w:val="both"/>
        <w:rPr>
          <w:rFonts w:hint="eastAsia" w:ascii="仿宋_GB2312" w:hAnsi="仿宋_GB2312" w:eastAsia="仿宋_GB2312"/>
          <w:sz w:val="32"/>
          <w:lang w:eastAsia="zh-CN"/>
        </w:rPr>
      </w:pPr>
    </w:p>
    <w:p>
      <w:pPr>
        <w:widowControl w:val="0"/>
        <w:ind w:left="0" w:leftChars="0" w:firstLine="2880" w:firstLineChars="900"/>
        <w:jc w:val="both"/>
        <w:rPr>
          <w:rFonts w:hint="eastAsia" w:ascii="仿宋_GB2312" w:hAnsi="仿宋_GB2312" w:eastAsia="仿宋_GB2312"/>
          <w:sz w:val="32"/>
          <w:lang w:eastAsia="zh-CN"/>
        </w:rPr>
      </w:pPr>
    </w:p>
    <w:p>
      <w:pPr>
        <w:widowControl w:val="0"/>
        <w:jc w:val="center"/>
        <w:rPr>
          <w:rFonts w:hint="eastAsia" w:ascii="仿宋_GB2312" w:hAnsi="仿宋_GB2312" w:eastAsia="仿宋_GB2312"/>
          <w:color w:val="000000"/>
          <w:sz w:val="32"/>
        </w:rPr>
      </w:pPr>
      <w:r>
        <w:rPr>
          <w:rFonts w:hint="eastAsia" w:ascii="仿宋_GB2312" w:hAnsi="仿宋_GB2312" w:eastAsia="仿宋_GB2312"/>
          <w:color w:val="000000"/>
          <w:sz w:val="32"/>
          <w:lang w:eastAsia="zh-CN"/>
        </w:rPr>
        <w:t>夏粮</w:t>
      </w:r>
      <w:r>
        <w:rPr>
          <w:rFonts w:hint="eastAsia" w:ascii="仿宋_GB2312" w:hAnsi="仿宋_GB2312" w:eastAsia="仿宋_GB2312"/>
          <w:color w:val="000000"/>
          <w:sz w:val="32"/>
        </w:rPr>
        <w:t>[20</w:t>
      </w:r>
      <w:r>
        <w:rPr>
          <w:rFonts w:hint="eastAsia" w:ascii="仿宋_GB2312" w:hAnsi="仿宋_GB2312" w:eastAsia="仿宋_GB2312"/>
          <w:color w:val="000000"/>
          <w:sz w:val="32"/>
          <w:lang w:val="en-US" w:eastAsia="zh-CN"/>
        </w:rPr>
        <w:t>24</w:t>
      </w:r>
      <w:r>
        <w:rPr>
          <w:rFonts w:hint="eastAsia" w:ascii="仿宋_GB2312" w:hAnsi="仿宋_GB2312" w:eastAsia="仿宋_GB2312"/>
          <w:color w:val="000000"/>
          <w:sz w:val="32"/>
        </w:rPr>
        <w:t>]</w:t>
      </w:r>
      <w:r>
        <w:rPr>
          <w:rFonts w:hint="eastAsia" w:ascii="仿宋_GB2312" w:hAnsi="仿宋_GB2312" w:eastAsia="仿宋_GB2312"/>
          <w:color w:val="000000"/>
          <w:sz w:val="32"/>
          <w:lang w:val="en-US" w:eastAsia="zh-CN"/>
        </w:rPr>
        <w:t>6</w:t>
      </w:r>
      <w:r>
        <w:rPr>
          <w:rFonts w:hint="eastAsia" w:ascii="仿宋_GB2312" w:hAnsi="仿宋_GB2312" w:eastAsia="仿宋_GB2312"/>
          <w:color w:val="000000"/>
          <w:sz w:val="32"/>
        </w:rPr>
        <w:t>号</w:t>
      </w:r>
    </w:p>
    <w:p>
      <w:pPr>
        <w:widowControl w:val="0"/>
        <w:ind w:firstLine="2240" w:firstLineChars="700"/>
        <w:jc w:val="both"/>
        <w:rPr>
          <w:rFonts w:hint="eastAsia" w:ascii="黑体" w:hAnsi="黑体" w:eastAsia="黑体" w:cs="黑体"/>
          <w:b w:val="0"/>
          <w:bCs w:val="0"/>
          <w:color w:val="333333"/>
          <w:kern w:val="0"/>
          <w:sz w:val="36"/>
          <w:szCs w:val="36"/>
          <w:lang w:val="en-US" w:eastAsia="zh-CN" w:bidi="ar"/>
        </w:rPr>
      </w:pPr>
      <w:r>
        <w:rPr>
          <w:sz w:val="32"/>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117475</wp:posOffset>
                </wp:positionV>
                <wp:extent cx="5610860" cy="0"/>
                <wp:effectExtent l="0" t="13970" r="8890" b="24130"/>
                <wp:wrapNone/>
                <wp:docPr id="5" name="直接连接符 5"/>
                <wp:cNvGraphicFramePr/>
                <a:graphic xmlns:a="http://schemas.openxmlformats.org/drawingml/2006/main">
                  <a:graphicData uri="http://schemas.microsoft.com/office/word/2010/wordprocessingShape">
                    <wps:wsp>
                      <wps:cNvCnPr/>
                      <wps:spPr>
                        <a:xfrm>
                          <a:off x="0" y="0"/>
                          <a:ext cx="5610860" cy="0"/>
                        </a:xfrm>
                        <a:prstGeom prst="line">
                          <a:avLst/>
                        </a:prstGeom>
                        <a:noFill/>
                        <a:ln w="28575" cap="flat" cmpd="sng" algn="ctr">
                          <a:solidFill>
                            <a:srgbClr val="FF0000"/>
                          </a:solidFill>
                          <a:prstDash val="solid"/>
                        </a:ln>
                        <a:effectLst/>
                      </wps:spPr>
                      <wps:bodyPr/>
                    </wps:wsp>
                  </a:graphicData>
                </a:graphic>
              </wp:anchor>
            </w:drawing>
          </mc:Choice>
          <mc:Fallback>
            <w:pict>
              <v:line id="_x0000_s1026" o:spid="_x0000_s1026" o:spt="20" style="position:absolute;left:0pt;margin-left:-8pt;margin-top:9.25pt;height:0pt;width:441.8pt;z-index:251660288;mso-width-relative:page;mso-height-relative:page;" filled="f" stroked="t" coordsize="21600,21600" o:gfxdata="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gPKXLWAAAACQEAAA8A&#10;AAAAAAAAAQAgAAAAIgAAAGRycy9kb3ducmV2LnhtbFBLAQIUABQAAAAIAIdO4kBrdcXv4AEAAKkD&#10;AAAOAAAAAAAAAAEAIAAAACUBAABkcnMvZTJvRG9jLnhtbFBLBQYAAAAABgAGAFkBAAB3BQAAAAA=&#10;">
                <v:fill on="f" focussize="0,0"/>
                <v:stroke weight="2.25pt" color="#FF0000" joinstyle="round"/>
                <v:imagedata o:title=""/>
                <o:lock v:ext="edit" aspectratio="f"/>
              </v:line>
            </w:pict>
          </mc:Fallback>
        </mc:AlternateConten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2000" w:firstLineChars="500"/>
        <w:jc w:val="both"/>
        <w:textAlignment w:val="baseline"/>
        <w:rPr>
          <w:rFonts w:hint="eastAsia" w:ascii="方正小标宋简体" w:hAnsi="方正小标宋简体" w:eastAsia="方正小标宋简体" w:cs="方正小标宋简体"/>
          <w:i w:val="0"/>
          <w:iCs w:val="0"/>
          <w:caps w:val="0"/>
          <w:color w:val="000000" w:themeColor="text1"/>
          <w:spacing w:val="0"/>
          <w:sz w:val="40"/>
          <w:szCs w:val="40"/>
          <w:shd w:val="clear" w:fill="FFFFFF"/>
          <w:vertAlign w:val="baseline"/>
          <w:lang w:eastAsia="zh-CN"/>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0"/>
          <w:szCs w:val="40"/>
          <w:shd w:val="clear" w:fill="FFFFFF"/>
          <w:vertAlign w:val="baseline"/>
          <w:lang w:eastAsia="zh-CN"/>
          <w14:textFill>
            <w14:solidFill>
              <w14:schemeClr w14:val="tx1"/>
            </w14:solidFill>
          </w14:textFill>
        </w:rPr>
        <w:t>夏邑县粮食收购储备中心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1200" w:firstLineChars="300"/>
        <w:jc w:val="both"/>
        <w:textAlignment w:val="baseline"/>
        <w:rPr>
          <w:rFonts w:hint="eastAsia" w:ascii="方正小标宋简体" w:hAnsi="方正小标宋简体" w:eastAsia="方正小标宋简体" w:cs="方正小标宋简体"/>
          <w:i w:val="0"/>
          <w:iCs w:val="0"/>
          <w:caps w:val="0"/>
          <w:color w:val="000000" w:themeColor="text1"/>
          <w:spacing w:val="0"/>
          <w:sz w:val="40"/>
          <w:szCs w:val="40"/>
          <w:shd w:val="clear" w:fill="FFFFFF"/>
          <w:vertAlign w:val="baseline"/>
          <w:lang w:eastAsia="zh-CN"/>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0"/>
          <w:szCs w:val="40"/>
          <w:shd w:val="clear" w:fill="FFFFFF"/>
          <w:vertAlign w:val="baseline"/>
          <w:lang w:eastAsia="zh-CN"/>
          <w14:textFill>
            <w14:solidFill>
              <w14:schemeClr w14:val="tx1"/>
            </w14:solidFill>
          </w14:textFill>
        </w:rPr>
        <w:t>关于202</w:t>
      </w:r>
      <w:r>
        <w:rPr>
          <w:rFonts w:hint="eastAsia" w:ascii="方正小标宋简体" w:hAnsi="方正小标宋简体" w:eastAsia="方正小标宋简体" w:cs="方正小标宋简体"/>
          <w:i w:val="0"/>
          <w:iCs w:val="0"/>
          <w:caps w:val="0"/>
          <w:color w:val="000000" w:themeColor="text1"/>
          <w:spacing w:val="0"/>
          <w:sz w:val="40"/>
          <w:szCs w:val="40"/>
          <w:shd w:val="clear" w:fill="FFFFFF"/>
          <w:vertAlign w:val="baseline"/>
          <w:lang w:val="en-US" w:eastAsia="zh-CN"/>
          <w14:textFill>
            <w14:solidFill>
              <w14:schemeClr w14:val="tx1"/>
            </w14:solidFill>
          </w14:textFill>
        </w:rPr>
        <w:t>3</w:t>
      </w:r>
      <w:r>
        <w:rPr>
          <w:rFonts w:hint="eastAsia" w:ascii="方正小标宋简体" w:hAnsi="方正小标宋简体" w:eastAsia="方正小标宋简体" w:cs="方正小标宋简体"/>
          <w:i w:val="0"/>
          <w:iCs w:val="0"/>
          <w:caps w:val="0"/>
          <w:color w:val="000000" w:themeColor="text1"/>
          <w:spacing w:val="0"/>
          <w:sz w:val="40"/>
          <w:szCs w:val="40"/>
          <w:shd w:val="clear" w:fill="FFFFFF"/>
          <w:vertAlign w:val="baseline"/>
          <w14:textFill>
            <w14:solidFill>
              <w14:schemeClr w14:val="tx1"/>
            </w14:solidFill>
          </w14:textFill>
        </w:rPr>
        <w:t>年法治政府建设</w:t>
      </w:r>
      <w:r>
        <w:rPr>
          <w:rFonts w:hint="eastAsia" w:ascii="方正小标宋简体" w:hAnsi="方正小标宋简体" w:eastAsia="方正小标宋简体" w:cs="方正小标宋简体"/>
          <w:i w:val="0"/>
          <w:iCs w:val="0"/>
          <w:caps w:val="0"/>
          <w:color w:val="000000" w:themeColor="text1"/>
          <w:spacing w:val="0"/>
          <w:sz w:val="40"/>
          <w:szCs w:val="40"/>
          <w:shd w:val="clear" w:fill="FFFFFF"/>
          <w:vertAlign w:val="baseline"/>
          <w:lang w:eastAsia="zh-CN"/>
          <w14:textFill>
            <w14:solidFill>
              <w14:schemeClr w14:val="tx1"/>
            </w14:solidFill>
          </w14:textFill>
        </w:rPr>
        <w:t>情况的报告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center"/>
        <w:textAlignment w:val="baseline"/>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202</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年，在</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委、</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政府领导下，在</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依法治</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县办公室</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业务指导下，我</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中心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坚持以习近平新时代中国特色社会主义思想为指导，贯彻落实党的二十大精神，深入学习贯彻习近平法治思想，增强“四个意识”、坚定“四个自信”、做到“两个维护”。根据</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法治政府建设实施方案和工作要点，结合我</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粮食工作实际，认真谋划制定</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粮食</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系统法治政府建设工作方案，紧抓落实，全面贯彻落实粮食安全党政同责，坚决扛稳粮食保障安全政治责任，依法管粮各项工作取得新成效。具体情况报告如下：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20" w:firstLineChars="200"/>
        <w:jc w:val="left"/>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kern w:val="0"/>
          <w:sz w:val="31"/>
          <w:szCs w:val="31"/>
          <w:lang w:val="en-US" w:eastAsia="zh-CN" w:bidi="ar"/>
          <w14:textFill>
            <w14:solidFill>
              <w14:schemeClr w14:val="tx1"/>
            </w14:solidFill>
          </w14:textFill>
        </w:rPr>
        <w:t>一、党政主要负责人履行推进法治建设第一责任人职责情况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lang w:eastAsia="zh-CN"/>
          <w14:textFill>
            <w14:solidFill>
              <w14:schemeClr w14:val="tx1"/>
            </w14:solidFill>
          </w14:textFill>
        </w:rPr>
        <w:t>（一）</w:t>
      </w:r>
      <w:r>
        <w:rPr>
          <w:rFonts w:hint="eastAsia" w:ascii="楷体_GB2312" w:hAnsi="楷体_GB2312" w:eastAsia="楷体_GB2312" w:cs="楷体_GB2312"/>
          <w:b/>
          <w:bCs/>
          <w:i w:val="0"/>
          <w:iCs w:val="0"/>
          <w:caps w:val="0"/>
          <w:color w:val="000000" w:themeColor="text1"/>
          <w:spacing w:val="0"/>
          <w:sz w:val="32"/>
          <w:szCs w:val="32"/>
          <w14:textFill>
            <w14:solidFill>
              <w14:schemeClr w14:val="tx1"/>
            </w14:solidFill>
          </w14:textFill>
        </w:rPr>
        <w:t>压实责任，确保法治政府工作落实</w:t>
      </w:r>
      <w:r>
        <w:rPr>
          <w:rFonts w:hint="eastAsia" w:ascii="楷体_GB2312" w:hAnsi="楷体_GB2312" w:eastAsia="楷体_GB2312" w:cs="楷体_GB2312"/>
          <w:b/>
          <w:bCs/>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一是确保责任到位。成立了以党</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组</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书记、</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主任</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为组长，各分管领导为副组长，</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中心</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机关各股室主要负责人为成员的依法治</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县</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工作领导小组。二是明确目标任务。制定了具体的实施方案，明确法治建设工作目标任务，完善防范措施规范。由领导小组办公室统筹协调</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全中心</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法治创建工作，</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中心</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机关各股室具体负责普法及依法</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管粮</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工作，形成全</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中心</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共同参与法治创建工作的格局。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lang w:eastAsia="zh-CN"/>
          <w14:textFill>
            <w14:solidFill>
              <w14:schemeClr w14:val="tx1"/>
            </w14:solidFill>
          </w14:textFill>
        </w:rPr>
        <w:t>（二）</w:t>
      </w:r>
      <w:r>
        <w:rPr>
          <w:rFonts w:hint="eastAsia" w:ascii="楷体_GB2312" w:hAnsi="楷体_GB2312" w:eastAsia="楷体_GB2312" w:cs="楷体_GB2312"/>
          <w:b/>
          <w:bCs/>
          <w:i w:val="0"/>
          <w:iCs w:val="0"/>
          <w:caps w:val="0"/>
          <w:color w:val="000000" w:themeColor="text1"/>
          <w:spacing w:val="0"/>
          <w:sz w:val="32"/>
          <w:szCs w:val="32"/>
          <w14:textFill>
            <w14:solidFill>
              <w14:schemeClr w14:val="tx1"/>
            </w14:solidFill>
          </w14:textFill>
        </w:rPr>
        <w:t>积极推进依法</w:t>
      </w:r>
      <w:r>
        <w:rPr>
          <w:rFonts w:hint="eastAsia" w:ascii="楷体_GB2312" w:hAnsi="楷体_GB2312" w:eastAsia="楷体_GB2312" w:cs="楷体_GB2312"/>
          <w:b/>
          <w:bCs/>
          <w:i w:val="0"/>
          <w:iCs w:val="0"/>
          <w:caps w:val="0"/>
          <w:color w:val="000000" w:themeColor="text1"/>
          <w:spacing w:val="0"/>
          <w:sz w:val="32"/>
          <w:szCs w:val="32"/>
          <w:lang w:eastAsia="zh-CN"/>
          <w14:textFill>
            <w14:solidFill>
              <w14:schemeClr w14:val="tx1"/>
            </w14:solidFill>
          </w14:textFill>
        </w:rPr>
        <w:t>管粮</w:t>
      </w:r>
      <w:r>
        <w:rPr>
          <w:rFonts w:hint="eastAsia" w:ascii="楷体_GB2312" w:hAnsi="楷体_GB2312" w:eastAsia="楷体_GB2312" w:cs="楷体_GB2312"/>
          <w:b/>
          <w:bCs/>
          <w:i w:val="0"/>
          <w:iCs w:val="0"/>
          <w:caps w:val="0"/>
          <w:color w:val="000000" w:themeColor="text1"/>
          <w:spacing w:val="0"/>
          <w:sz w:val="32"/>
          <w:szCs w:val="32"/>
          <w14:textFill>
            <w14:solidFill>
              <w14:schemeClr w14:val="tx1"/>
            </w14:solidFill>
          </w14:textFill>
        </w:rPr>
        <w:t>和政务信息公开，提高工作透明度</w:t>
      </w:r>
      <w:r>
        <w:rPr>
          <w:rFonts w:hint="eastAsia" w:ascii="楷体_GB2312" w:hAnsi="楷体_GB2312" w:eastAsia="楷体_GB2312" w:cs="楷体_GB2312"/>
          <w:b/>
          <w:bCs/>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一是坚持民主集中制，健全决策机制。始终坚持民主集中制，不凭主观臆断，不搞长官意志，不搞“一言堂”，严格按照决策程序办事，力求决策科学正确。凡重大事项，都在充分调查研究、广泛征求意见的基础上，通过集体研究讨论、公平竞争审查等多环节决定。二是坚持督查整改，确保落实到位。对群众关心、社会关注的与群众利益息息相关的问题进行监督，排查法治建设中的突出问题，及时提出建设性的整改意见，并督促整改到位。三是强化廉政建设，推进依法</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管粮</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。坚持领导干部述职述廉制度和重大事项报告制度，严格落实党风廉政建设责任制，建立健全促廉保廉机制，加大廉政宣传。四是督促政务信息及时公开。围绕</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贯彻落实国家粮食收购政策</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加大信息公开力度，严格落实意识形态和网络安全工作责任制。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lang w:eastAsia="zh-CN"/>
          <w14:textFill>
            <w14:solidFill>
              <w14:schemeClr w14:val="tx1"/>
            </w14:solidFill>
          </w14:textFill>
        </w:rPr>
        <w:t>（三）</w:t>
      </w:r>
      <w:r>
        <w:rPr>
          <w:rFonts w:hint="eastAsia" w:ascii="楷体_GB2312" w:hAnsi="楷体_GB2312" w:eastAsia="楷体_GB2312" w:cs="楷体_GB2312"/>
          <w:b/>
          <w:bCs/>
          <w:i w:val="0"/>
          <w:iCs w:val="0"/>
          <w:caps w:val="0"/>
          <w:color w:val="000000" w:themeColor="text1"/>
          <w:spacing w:val="0"/>
          <w:sz w:val="32"/>
          <w:szCs w:val="32"/>
          <w14:textFill>
            <w14:solidFill>
              <w14:schemeClr w14:val="tx1"/>
            </w14:solidFill>
          </w14:textFill>
        </w:rPr>
        <w:t>努力提高自身素质，狠抓效能</w:t>
      </w:r>
      <w:r>
        <w:rPr>
          <w:rFonts w:hint="eastAsia" w:ascii="楷体_GB2312" w:hAnsi="楷体_GB2312" w:eastAsia="楷体_GB2312" w:cs="楷体_GB2312"/>
          <w:b/>
          <w:bCs/>
          <w:i w:val="0"/>
          <w:iCs w:val="0"/>
          <w:caps w:val="0"/>
          <w:color w:val="000000" w:themeColor="text1"/>
          <w:spacing w:val="0"/>
          <w:sz w:val="32"/>
          <w:szCs w:val="32"/>
          <w:lang w:eastAsia="zh-CN"/>
          <w14:textFill>
            <w14:solidFill>
              <w14:schemeClr w14:val="tx1"/>
            </w14:solidFill>
          </w14:textFill>
        </w:rPr>
        <w:t>建设。</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我</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中心</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党政主要负责人坚持理论联系实际，通过多种渠道，加强自身在政治理论、业务知识、法制法规学习，努力提高个人综合素质。在法律法规学习上，注重学以致用，强调提高自己的政策理论水平和实际工作能力，坚持在党</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组</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会和班子会前进行法律宣讲，提高班子法治观念。在行使职能过程中、在重大事项决策上，无与法律法规相抵触的现象，研究决策形成的文件无被撤销、责令修改或停止执行的现象。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rPr>
          <w:rFonts w:hint="eastAsia" w:ascii="楷体_GB2312" w:hAnsi="楷体_GB2312" w:eastAsia="楷体_GB2312" w:cs="楷体_GB2312"/>
          <w:b/>
          <w:bCs/>
          <w:color w:val="000000" w:themeColor="text1"/>
          <w:sz w:val="21"/>
          <w:szCs w:val="21"/>
          <w:lang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lang w:eastAsia="zh-CN"/>
          <w14:textFill>
            <w14:solidFill>
              <w14:schemeClr w14:val="tx1"/>
            </w14:solidFill>
          </w14:textFill>
        </w:rPr>
        <w:t>（四）</w:t>
      </w:r>
      <w:bookmarkStart w:id="0" w:name="_GoBack"/>
      <w:bookmarkEnd w:id="0"/>
      <w:r>
        <w:rPr>
          <w:rFonts w:hint="eastAsia" w:ascii="楷体_GB2312" w:hAnsi="楷体_GB2312" w:eastAsia="楷体_GB2312" w:cs="楷体_GB2312"/>
          <w:b/>
          <w:bCs/>
          <w:i w:val="0"/>
          <w:iCs w:val="0"/>
          <w:caps w:val="0"/>
          <w:color w:val="000000" w:themeColor="text1"/>
          <w:spacing w:val="0"/>
          <w:sz w:val="32"/>
          <w:szCs w:val="32"/>
          <w14:textFill>
            <w14:solidFill>
              <w14:schemeClr w14:val="tx1"/>
            </w14:solidFill>
          </w14:textFill>
        </w:rPr>
        <w:t>多层次开展法制宣传教育，法治</w:t>
      </w:r>
      <w:r>
        <w:rPr>
          <w:rFonts w:hint="eastAsia" w:ascii="楷体_GB2312" w:hAnsi="楷体_GB2312" w:eastAsia="楷体_GB2312" w:cs="楷体_GB2312"/>
          <w:b/>
          <w:bCs/>
          <w:i w:val="0"/>
          <w:iCs w:val="0"/>
          <w:caps w:val="0"/>
          <w:color w:val="000000" w:themeColor="text1"/>
          <w:spacing w:val="0"/>
          <w:sz w:val="32"/>
          <w:szCs w:val="32"/>
          <w:lang w:eastAsia="zh-CN"/>
          <w14:textFill>
            <w14:solidFill>
              <w14:schemeClr w14:val="tx1"/>
            </w14:solidFill>
          </w14:textFill>
        </w:rPr>
        <w:t>建设</w:t>
      </w:r>
      <w:r>
        <w:rPr>
          <w:rFonts w:hint="eastAsia" w:ascii="楷体_GB2312" w:hAnsi="楷体_GB2312" w:eastAsia="楷体_GB2312" w:cs="楷体_GB2312"/>
          <w:b/>
          <w:bCs/>
          <w:i w:val="0"/>
          <w:iCs w:val="0"/>
          <w:caps w:val="0"/>
          <w:color w:val="000000" w:themeColor="text1"/>
          <w:spacing w:val="0"/>
          <w:sz w:val="32"/>
          <w:szCs w:val="32"/>
          <w14:textFill>
            <w14:solidFill>
              <w14:schemeClr w14:val="tx1"/>
            </w14:solidFill>
          </w14:textFill>
        </w:rPr>
        <w:t>深入推进</w:t>
      </w:r>
      <w:r>
        <w:rPr>
          <w:rFonts w:hint="eastAsia" w:ascii="楷体_GB2312" w:hAnsi="楷体_GB2312" w:eastAsia="楷体_GB2312" w:cs="楷体_GB2312"/>
          <w:b/>
          <w:bCs/>
          <w:i w:val="0"/>
          <w:iCs w:val="0"/>
          <w:caps w:val="0"/>
          <w:color w:val="000000" w:themeColor="text1"/>
          <w:spacing w:val="0"/>
          <w:sz w:val="32"/>
          <w:szCs w:val="32"/>
          <w:lang w:eastAsia="zh-CN"/>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以习近平新时代中国特色社会主义思想为指导，按照全面依法治</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县</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总体要求，紧紧围绕</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县</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委、</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县</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政府决策部署，全面落实普法责任制，充分利用新媒体新形式，组织开展普法活动，广泛宣传以宪法为核心的中国特色社会主义法律体系和涉</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粮</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法律法规，进一步增强</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全体</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干部职工</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和粮食经营者</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的法治观念，形成</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粮食</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大普法工作格局，推进法治</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粮食</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建设，营造良好的法治环境。通过</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党组</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理论学习中心组</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集中</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学习、</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中心</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机关专题学习等形式，组织我</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中心</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全体党员干部认真学习《中华人民共和国宪法》《中华人民共和国民法典》等，开展法治宣传教育知识培训，提高了我</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中心</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干部职工的法律素养；结合《中华人民共和国宪法》宣传日、</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粮食</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科技</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宣传周</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等工作，重点做好社会宣传工作，开展多种形式的法制宣传教育活动</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，收到了较好的社会效果</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rPr>
          <w:rFonts w:hint="eastAsia" w:ascii="黑体" w:hAnsi="黑体" w:eastAsia="黑体" w:cs="黑体"/>
          <w:color w:val="000000" w:themeColor="text1"/>
          <w:kern w:val="0"/>
          <w:sz w:val="31"/>
          <w:szCs w:val="31"/>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vertAlign w:val="baseline"/>
          <w:lang w:eastAsia="zh-CN"/>
          <w14:textFill>
            <w14:solidFill>
              <w14:schemeClr w14:val="tx1"/>
            </w14:solidFill>
          </w14:textFill>
        </w:rPr>
        <w:t>二</w:t>
      </w:r>
      <w:r>
        <w:rPr>
          <w:rFonts w:hint="eastAsia" w:ascii="黑体" w:hAnsi="黑体" w:eastAsia="黑体" w:cs="黑体"/>
          <w:i w:val="0"/>
          <w:iCs w:val="0"/>
          <w:caps w:val="0"/>
          <w:color w:val="000000" w:themeColor="text1"/>
          <w:spacing w:val="0"/>
          <w:sz w:val="32"/>
          <w:szCs w:val="32"/>
          <w:shd w:val="clear" w:fill="FFFFFF"/>
          <w:vertAlign w:val="baseline"/>
          <w14:textFill>
            <w14:solidFill>
              <w14:schemeClr w14:val="tx1"/>
            </w14:solidFill>
          </w14:textFill>
        </w:rPr>
        <w:t>、</w:t>
      </w:r>
      <w:r>
        <w:rPr>
          <w:rFonts w:hint="eastAsia" w:ascii="黑体" w:hAnsi="黑体" w:eastAsia="黑体" w:cs="黑体"/>
          <w:i w:val="0"/>
          <w:iCs w:val="0"/>
          <w:caps w:val="0"/>
          <w:color w:val="000000" w:themeColor="text1"/>
          <w:spacing w:val="0"/>
          <w:sz w:val="32"/>
          <w:szCs w:val="32"/>
          <w:shd w:val="clear" w:fill="FFFFFF"/>
          <w:vertAlign w:val="baseline"/>
          <w:lang w:eastAsia="zh-CN"/>
          <w14:textFill>
            <w14:solidFill>
              <w14:schemeClr w14:val="tx1"/>
            </w14:solidFill>
          </w14:textFill>
        </w:rPr>
        <w:t>202</w:t>
      </w:r>
      <w:r>
        <w:rPr>
          <w:rFonts w:hint="eastAsia" w:ascii="黑体" w:hAnsi="黑体" w:eastAsia="黑体" w:cs="黑体"/>
          <w:i w:val="0"/>
          <w:iCs w:val="0"/>
          <w:caps w:val="0"/>
          <w:color w:val="000000" w:themeColor="text1"/>
          <w:spacing w:val="0"/>
          <w:sz w:val="32"/>
          <w:szCs w:val="32"/>
          <w:shd w:val="clear" w:fill="FFFFFF"/>
          <w:vertAlign w:val="baseline"/>
          <w:lang w:val="en-US" w:eastAsia="zh-CN"/>
          <w14:textFill>
            <w14:solidFill>
              <w14:schemeClr w14:val="tx1"/>
            </w14:solidFill>
          </w14:textFill>
        </w:rPr>
        <w:t>3</w:t>
      </w:r>
      <w:r>
        <w:rPr>
          <w:rFonts w:hint="eastAsia" w:ascii="黑体" w:hAnsi="黑体" w:eastAsia="黑体" w:cs="黑体"/>
          <w:i w:val="0"/>
          <w:iCs w:val="0"/>
          <w:caps w:val="0"/>
          <w:color w:val="000000" w:themeColor="text1"/>
          <w:spacing w:val="0"/>
          <w:sz w:val="32"/>
          <w:szCs w:val="32"/>
          <w:shd w:val="clear" w:fill="FFFFFF"/>
          <w:vertAlign w:val="baseline"/>
          <w14:textFill>
            <w14:solidFill>
              <w14:schemeClr w14:val="tx1"/>
            </w14:solidFill>
          </w14:textFill>
        </w:rPr>
        <w:t>年</w:t>
      </w:r>
      <w:r>
        <w:rPr>
          <w:rFonts w:hint="eastAsia" w:ascii="黑体" w:hAnsi="黑体" w:eastAsia="黑体" w:cs="黑体"/>
          <w:color w:val="000000" w:themeColor="text1"/>
          <w:kern w:val="0"/>
          <w:sz w:val="31"/>
          <w:szCs w:val="31"/>
          <w:lang w:val="en-US" w:eastAsia="zh-CN" w:bidi="ar"/>
          <w14:textFill>
            <w14:solidFill>
              <w14:schemeClr w14:val="tx1"/>
            </w14:solidFill>
          </w14:textFill>
        </w:rPr>
        <w:t>度推进法治政府建设的主要举措和成效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3"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shd w:val="clear" w:fill="FFFFFF"/>
          <w14:textFill>
            <w14:solidFill>
              <w14:schemeClr w14:val="tx1"/>
            </w14:solidFill>
          </w14:textFill>
        </w:rPr>
        <w:t>（一）深入学习贯彻党的二十大精神和习近平法治思想，不断加强机关政治建设。</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制定学习宣传贯彻工作方案，通过党组会、中心组理论学习、机关干部集中学习、深入基层开展主题宣讲、撰写心得体会等多种方式，引导全系统广大党员干部职工认真学习党的二十大精神和习近平法治思想，掀起学习贯彻热潮。严格落实党组会“第一议题”制度，坚持第一时间学习习近平总书记近期重要论述，特别是关于粮食安全的重要论述和重要指示批示精神。研究制定我</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中心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依法</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管粮</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实施方案，结合“十四五”规划和“八五”普法规划，将习近平法治思想贯彻落实到粮食管理的全过程和方方面面。精心筹划部署“宪法宣传周”主题活动，党组书记、</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主任</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向</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全体党员</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干部作《学习宣传贯彻党的二十大精神 推动全面贯彻实施宪法》专题讲座，系统学习习近平总书记近年来关于宪法的重要论述，回顾现行宪法颁布实施</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以</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来取得的伟大成就，进一步坚定以宪法为根本活动准则的信心和决心，不断加强机关政治建设。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shd w:val="clear" w:fill="FFFFFF"/>
          <w14:textFill>
            <w14:solidFill>
              <w14:schemeClr w14:val="tx1"/>
            </w14:solidFill>
          </w14:textFill>
        </w:rPr>
        <w:t>（二）认真贯彻落实</w:t>
      </w:r>
      <w:r>
        <w:rPr>
          <w:rFonts w:hint="eastAsia" w:ascii="楷体_GB2312" w:hAnsi="楷体_GB2312" w:eastAsia="楷体_GB2312" w:cs="楷体_GB2312"/>
          <w:b/>
          <w:bCs/>
          <w:i w:val="0"/>
          <w:iCs w:val="0"/>
          <w:caps w:val="0"/>
          <w:color w:val="000000" w:themeColor="text1"/>
          <w:spacing w:val="0"/>
          <w:sz w:val="32"/>
          <w:szCs w:val="32"/>
          <w:shd w:val="clear" w:fill="FFFFFF"/>
          <w:lang w:eastAsia="zh-CN"/>
          <w14:textFill>
            <w14:solidFill>
              <w14:schemeClr w14:val="tx1"/>
            </w14:solidFill>
          </w14:textFill>
        </w:rPr>
        <w:t>县</w:t>
      </w:r>
      <w:r>
        <w:rPr>
          <w:rFonts w:hint="eastAsia" w:ascii="楷体_GB2312" w:hAnsi="楷体_GB2312" w:eastAsia="楷体_GB2312" w:cs="楷体_GB2312"/>
          <w:b/>
          <w:bCs/>
          <w:i w:val="0"/>
          <w:iCs w:val="0"/>
          <w:caps w:val="0"/>
          <w:color w:val="000000" w:themeColor="text1"/>
          <w:spacing w:val="0"/>
          <w:sz w:val="32"/>
          <w:szCs w:val="32"/>
          <w:shd w:val="clear" w:fill="FFFFFF"/>
          <w14:textFill>
            <w14:solidFill>
              <w14:schemeClr w14:val="tx1"/>
            </w14:solidFill>
          </w14:textFill>
        </w:rPr>
        <w:t>委决策部署，推动机关法治建设工作部署落实。</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一是深入贯彻落实</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委、</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政府关于法治政府建设的部署和要求，牵头落实粮食安全党政同责各项工作；按照</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依法治</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办等专业部门的指导和要求，做好本部门、本系统的宣传工作。二是严格落实</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中心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党组法治政府主体责任和主要负责人履行推进法治政府建设第一责任人制度，</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中心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党组一年两次听取法治建设报告，及时研究解决依法</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管粮</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工作中的重点难点和复杂问题，</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中心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党组书记、</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主任</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对重大法治建设工作亲自部署、亲自协调、亲自督办，有力推动</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粮食收储中心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法治政府建设工作规范高效有序开展。三是严格执行重大行政决策法定程序，修订《党组工作规则》，对重大决策事项强化事前调研、广泛征求意见，加大依法决策、集体决策、民主决策、科学决策力度；督促</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基层粮食企业</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党组织和主要负责人依法办事，及时更新完善并落实“三重一大”决策程序。四是按照</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委、</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政府、</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纪委监委领导部署，加快推进涉粮专项巡视、巡察、审计问题整改，深入开展粮食购销领域腐败问题专项整治，完成以案促改工作。五是加大粮食流通依法监管力度，认真总结经验，创新检查方式，采取季度巡查、专项检查等措施，加大事中事后监管力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3" w:firstLineChars="200"/>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shd w:val="clear" w:fill="FFFFFF"/>
          <w:vertAlign w:val="baseline"/>
          <w14:textFill>
            <w14:solidFill>
              <w14:schemeClr w14:val="tx1"/>
            </w14:solidFill>
          </w14:textFill>
        </w:rPr>
        <w:t>（</w:t>
      </w:r>
      <w:r>
        <w:rPr>
          <w:rFonts w:hint="eastAsia" w:ascii="楷体_GB2312" w:hAnsi="楷体_GB2312" w:eastAsia="楷体_GB2312" w:cs="楷体_GB2312"/>
          <w:b/>
          <w:bCs/>
          <w:i w:val="0"/>
          <w:iCs w:val="0"/>
          <w:caps w:val="0"/>
          <w:color w:val="000000" w:themeColor="text1"/>
          <w:spacing w:val="0"/>
          <w:sz w:val="32"/>
          <w:szCs w:val="32"/>
          <w:shd w:val="clear" w:fill="FFFFFF"/>
          <w:vertAlign w:val="baseline"/>
          <w:lang w:eastAsia="zh-CN"/>
          <w14:textFill>
            <w14:solidFill>
              <w14:schemeClr w14:val="tx1"/>
            </w14:solidFill>
          </w14:textFill>
        </w:rPr>
        <w:t>三</w:t>
      </w:r>
      <w:r>
        <w:rPr>
          <w:rFonts w:hint="eastAsia" w:ascii="楷体_GB2312" w:hAnsi="楷体_GB2312" w:eastAsia="楷体_GB2312" w:cs="楷体_GB2312"/>
          <w:b/>
          <w:bCs/>
          <w:i w:val="0"/>
          <w:iCs w:val="0"/>
          <w:caps w:val="0"/>
          <w:color w:val="000000" w:themeColor="text1"/>
          <w:spacing w:val="0"/>
          <w:sz w:val="32"/>
          <w:szCs w:val="32"/>
          <w:shd w:val="clear" w:fill="FFFFFF"/>
          <w:vertAlign w:val="baseline"/>
          <w14:textFill>
            <w14:solidFill>
              <w14:schemeClr w14:val="tx1"/>
            </w14:solidFill>
          </w14:textFill>
        </w:rPr>
        <w:t>）尊法学法用法，加强队伍建设，落实普法责任制。</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重视对干部队伍法治素养和法治能力培养，</w:t>
      </w:r>
      <w:r>
        <w:rPr>
          <w:rFonts w:hint="eastAsia" w:ascii="仿宋_GB2312" w:hAnsi="仿宋_GB2312" w:eastAsia="仿宋_GB2312" w:cs="仿宋_GB2312"/>
          <w:i w:val="0"/>
          <w:iCs w:val="0"/>
          <w:caps w:val="0"/>
          <w:color w:val="000000" w:themeColor="text1"/>
          <w:spacing w:val="0"/>
          <w:sz w:val="32"/>
          <w:szCs w:val="32"/>
          <w:shd w:val="clear" w:fill="FFFFFF"/>
          <w:vertAlign w:val="baseline"/>
          <w:lang w:eastAsia="zh-CN"/>
          <w14:textFill>
            <w14:solidFill>
              <w14:schemeClr w14:val="tx1"/>
            </w14:solidFill>
          </w14:textFill>
        </w:rPr>
        <w:t>中心</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机关</w:t>
      </w:r>
      <w:r>
        <w:rPr>
          <w:rFonts w:hint="eastAsia" w:ascii="仿宋_GB2312" w:hAnsi="仿宋_GB2312" w:eastAsia="仿宋_GB2312" w:cs="仿宋_GB2312"/>
          <w:i w:val="0"/>
          <w:iCs w:val="0"/>
          <w:caps w:val="0"/>
          <w:color w:val="000000" w:themeColor="text1"/>
          <w:spacing w:val="0"/>
          <w:sz w:val="32"/>
          <w:szCs w:val="32"/>
          <w:shd w:val="clear" w:fill="FFFFFF"/>
          <w:vertAlign w:val="baseline"/>
          <w:lang w:eastAsia="zh-CN"/>
          <w14:textFill>
            <w14:solidFill>
              <w14:schemeClr w14:val="tx1"/>
            </w14:solidFill>
          </w14:textFill>
        </w:rPr>
        <w:t>202</w:t>
      </w:r>
      <w:r>
        <w:rPr>
          <w:rFonts w:hint="eastAsia" w:ascii="仿宋_GB2312" w:hAnsi="仿宋_GB2312" w:eastAsia="仿宋_GB2312" w:cs="仿宋_GB2312"/>
          <w:i w:val="0"/>
          <w:iCs w:val="0"/>
          <w:caps w:val="0"/>
          <w:color w:val="000000" w:themeColor="text1"/>
          <w:spacing w:val="0"/>
          <w:sz w:val="32"/>
          <w:szCs w:val="32"/>
          <w:shd w:val="clear" w:fill="FFFFFF"/>
          <w:vertAlign w:val="baseline"/>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年度开展粮食库存检查、储粮安全和安全生产、国家安全暨保密工作等培训，并动员干部职工通过学习强国、</w:t>
      </w:r>
      <w:r>
        <w:rPr>
          <w:rFonts w:hint="eastAsia" w:ascii="仿宋_GB2312" w:hAnsi="仿宋_GB2312" w:eastAsia="仿宋_GB2312" w:cs="仿宋_GB2312"/>
          <w:i w:val="0"/>
          <w:iCs w:val="0"/>
          <w:caps w:val="0"/>
          <w:color w:val="000000" w:themeColor="text1"/>
          <w:spacing w:val="0"/>
          <w:sz w:val="32"/>
          <w:szCs w:val="32"/>
          <w:shd w:val="clear" w:fill="FFFFFF"/>
          <w:vertAlign w:val="baseline"/>
          <w:lang w:eastAsia="zh-CN"/>
          <w14:textFill>
            <w14:solidFill>
              <w14:schemeClr w14:val="tx1"/>
            </w14:solidFill>
          </w14:textFill>
        </w:rPr>
        <w:t>河南</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干部网络学院等平台开展自学，围绕《民法典》《安全生产法》《粮食流通管理条例》等与依法管粮工作息息相关的法律法规，每人每年学习不少于</w:t>
      </w:r>
      <w:r>
        <w:rPr>
          <w:rFonts w:hint="eastAsia" w:ascii="仿宋_GB2312" w:hAnsi="仿宋_GB2312" w:eastAsia="仿宋_GB2312" w:cs="仿宋_GB2312"/>
          <w:i w:val="0"/>
          <w:iCs w:val="0"/>
          <w:caps w:val="0"/>
          <w:color w:val="000000" w:themeColor="text1"/>
          <w:spacing w:val="0"/>
          <w:sz w:val="32"/>
          <w:szCs w:val="32"/>
          <w:shd w:val="clear" w:fill="FFFFFF"/>
          <w:vertAlign w:val="baseline"/>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0个学时。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vertAlign w:val="baseline"/>
          <w:lang w:eastAsia="zh-CN"/>
          <w14:textFill>
            <w14:solidFill>
              <w14:schemeClr w14:val="tx1"/>
            </w14:solidFill>
          </w14:textFill>
        </w:rPr>
        <w:t>三</w:t>
      </w:r>
      <w:r>
        <w:rPr>
          <w:rFonts w:hint="eastAsia" w:ascii="黑体" w:hAnsi="黑体" w:eastAsia="黑体" w:cs="黑体"/>
          <w:i w:val="0"/>
          <w:iCs w:val="0"/>
          <w:caps w:val="0"/>
          <w:color w:val="000000" w:themeColor="text1"/>
          <w:spacing w:val="0"/>
          <w:sz w:val="32"/>
          <w:szCs w:val="32"/>
          <w:shd w:val="clear" w:fill="FFFFFF"/>
          <w:vertAlign w:val="baseline"/>
          <w14:textFill>
            <w14:solidFill>
              <w14:schemeClr w14:val="tx1"/>
            </w14:solidFill>
          </w14:textFill>
        </w:rPr>
        <w:t>、</w:t>
      </w:r>
      <w:r>
        <w:rPr>
          <w:rFonts w:hint="eastAsia" w:ascii="黑体" w:hAnsi="黑体" w:eastAsia="黑体" w:cs="黑体"/>
          <w:i w:val="0"/>
          <w:iCs w:val="0"/>
          <w:caps w:val="0"/>
          <w:color w:val="000000" w:themeColor="text1"/>
          <w:spacing w:val="0"/>
          <w:sz w:val="32"/>
          <w:szCs w:val="32"/>
          <w:shd w:val="clear" w:fill="FFFFFF"/>
          <w:vertAlign w:val="baseline"/>
          <w:lang w:val="en-US" w:eastAsia="zh-CN"/>
          <w14:textFill>
            <w14:solidFill>
              <w14:schemeClr w14:val="tx1"/>
            </w14:solidFill>
          </w14:textFill>
        </w:rPr>
        <w:t>2023年度</w:t>
      </w:r>
      <w:r>
        <w:rPr>
          <w:rFonts w:hint="eastAsia" w:ascii="黑体" w:hAnsi="黑体" w:eastAsia="黑体" w:cs="黑体"/>
          <w:color w:val="000000" w:themeColor="text1"/>
          <w:kern w:val="0"/>
          <w:sz w:val="31"/>
          <w:szCs w:val="31"/>
          <w:lang w:val="en-US" w:eastAsia="zh-CN" w:bidi="ar"/>
          <w14:textFill>
            <w14:solidFill>
              <w14:schemeClr w14:val="tx1"/>
            </w14:solidFill>
          </w14:textFill>
        </w:rPr>
        <w:t>推进法治政府建设存在的不足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习近平法治思想形成以来，特别是党的二十大以来，我</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中心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在及时学习、全员学习、多种方式学习等方面均有较大进步，但在深入基层调研、系统开展理论研究方面做得</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还</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不够</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在</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转变机关作风，加强队伍建设</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方面</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需持续发力</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；在提升为民服务效能方面，没有形成特色鲜明的典型经验；在干部队伍建设中，日常对基层优秀典型人员事迹挖掘、培养力度不够。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vertAlign w:val="baseline"/>
          <w:lang w:eastAsia="zh-CN"/>
          <w14:textFill>
            <w14:solidFill>
              <w14:schemeClr w14:val="tx1"/>
            </w14:solidFill>
          </w14:textFill>
        </w:rPr>
        <w:t>四、2024</w:t>
      </w:r>
      <w:r>
        <w:rPr>
          <w:rFonts w:hint="eastAsia" w:ascii="黑体" w:hAnsi="黑体" w:eastAsia="黑体" w:cs="黑体"/>
          <w:i w:val="0"/>
          <w:iCs w:val="0"/>
          <w:caps w:val="0"/>
          <w:color w:val="000000" w:themeColor="text1"/>
          <w:spacing w:val="0"/>
          <w:sz w:val="32"/>
          <w:szCs w:val="32"/>
          <w:shd w:val="clear" w:fill="FFFFFF"/>
          <w:vertAlign w:val="baseline"/>
          <w14:textFill>
            <w14:solidFill>
              <w14:schemeClr w14:val="tx1"/>
            </w14:solidFill>
          </w14:textFill>
        </w:rPr>
        <w:t>年</w:t>
      </w:r>
      <w:r>
        <w:rPr>
          <w:rFonts w:hint="eastAsia" w:ascii="黑体" w:hAnsi="黑体" w:eastAsia="黑体" w:cs="黑体"/>
          <w:i w:val="0"/>
          <w:iCs w:val="0"/>
          <w:caps w:val="0"/>
          <w:color w:val="000000" w:themeColor="text1"/>
          <w:spacing w:val="0"/>
          <w:sz w:val="32"/>
          <w:szCs w:val="32"/>
          <w:shd w:val="clear" w:fill="FFFFFF"/>
          <w:vertAlign w:val="baseline"/>
          <w:lang w:eastAsia="zh-CN"/>
          <w14:textFill>
            <w14:solidFill>
              <w14:schemeClr w14:val="tx1"/>
            </w14:solidFill>
          </w14:textFill>
        </w:rPr>
        <w:t>度</w:t>
      </w:r>
      <w:r>
        <w:rPr>
          <w:rFonts w:hint="eastAsia" w:ascii="黑体" w:hAnsi="黑体" w:eastAsia="黑体" w:cs="黑体"/>
          <w:color w:val="000000" w:themeColor="text1"/>
          <w:kern w:val="0"/>
          <w:sz w:val="31"/>
          <w:szCs w:val="31"/>
          <w:lang w:val="en-US" w:eastAsia="zh-CN" w:bidi="ar"/>
          <w14:textFill>
            <w14:solidFill>
              <w14:schemeClr w14:val="tx1"/>
            </w14:solidFill>
          </w14:textFill>
        </w:rPr>
        <w:t>推进法治政府建设的初步安排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一是深入学习</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习近平法治思想</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认真贯彻落实总体国家安全观和国家粮食安全战略，以政治建设为统领、以宪法法律为依据、以队伍建设为保障，深刻领悟习近平法治思想精神实质，统一思想，凝心聚力，将习近平法治思想精神贯彻到</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粮食</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工作各方面，以实际行动捍卫“两个确立”、做到“两个维护”。</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二是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聚焦主责主业，强优势、补短板、守根基，认真落实粮食安全责任制考核。坚持年度考核和日常工作相结合，强化问题整改和结果运用，发挥考核作为重要抓手的作用，坚持依法管粮，全方位夯实粮食安全根基。</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三是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深入开展机关作风建设，推动粮食购销领域专项整治工作持续走实走深，重塑风清气正的政治生态。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rPr>
          <w:rFonts w:hint="eastAsia" w:ascii="仿宋_GB2312" w:hAnsi="仿宋_GB2312" w:eastAsia="仿宋_GB2312" w:cs="仿宋_GB2312"/>
          <w:i w:val="0"/>
          <w:iCs w:val="0"/>
          <w:caps w:val="0"/>
          <w:color w:val="333333"/>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480" w:firstLineChars="14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夏邑县粮食收购储备中心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center"/>
      </w:pP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rPr>
        <w:t>月</w:t>
      </w:r>
      <w:r>
        <w:rPr>
          <w:rFonts w:hint="eastAsia" w:ascii="仿宋_GB2312" w:hAnsi="仿宋_GB2312" w:eastAsia="仿宋_GB2312" w:cs="仿宋_GB2312"/>
          <w:i w:val="0"/>
          <w:iCs w:val="0"/>
          <w:caps w:val="0"/>
          <w:color w:val="333333"/>
          <w:spacing w:val="0"/>
          <w:sz w:val="32"/>
          <w:szCs w:val="32"/>
          <w:shd w:val="clear" w:fill="FFFFFF"/>
          <w:lang w:val="en-US" w:eastAsia="zh-CN"/>
        </w:rPr>
        <w:t>30</w:t>
      </w:r>
      <w:r>
        <w:rPr>
          <w:rFonts w:hint="eastAsia" w:ascii="仿宋_GB2312" w:hAnsi="仿宋_GB2312" w:eastAsia="仿宋_GB2312" w:cs="仿宋_GB2312"/>
          <w:i w:val="0"/>
          <w:iCs w:val="0"/>
          <w:caps w:val="0"/>
          <w:color w:val="333333"/>
          <w:spacing w:val="0"/>
          <w:sz w:val="32"/>
          <w:szCs w:val="32"/>
          <w:shd w:val="clear" w:fill="FFFFFF"/>
        </w:rPr>
        <w:t>日</w:t>
      </w:r>
    </w:p>
    <w:sectPr>
      <w:footerReference r:id="rId3" w:type="default"/>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mYzc1NTJjYWE0YTYzNDM0MTI3MjQ0MmM1MzAyNDQifQ=="/>
  </w:docVars>
  <w:rsids>
    <w:rsidRoot w:val="4C745318"/>
    <w:rsid w:val="004C0647"/>
    <w:rsid w:val="02541BB6"/>
    <w:rsid w:val="062E4A77"/>
    <w:rsid w:val="08AE6343"/>
    <w:rsid w:val="0C9F5B9F"/>
    <w:rsid w:val="0E992415"/>
    <w:rsid w:val="0EEF4FBF"/>
    <w:rsid w:val="125A6BF4"/>
    <w:rsid w:val="138E4DA7"/>
    <w:rsid w:val="157C3D99"/>
    <w:rsid w:val="1913123F"/>
    <w:rsid w:val="1BE90AE3"/>
    <w:rsid w:val="1CB17D58"/>
    <w:rsid w:val="1D6E4A05"/>
    <w:rsid w:val="1E960FB4"/>
    <w:rsid w:val="21D4251F"/>
    <w:rsid w:val="22B248D1"/>
    <w:rsid w:val="23EB1DA2"/>
    <w:rsid w:val="24C7636B"/>
    <w:rsid w:val="254A0D4A"/>
    <w:rsid w:val="25CE3729"/>
    <w:rsid w:val="288B5901"/>
    <w:rsid w:val="2BA83950"/>
    <w:rsid w:val="2D306A77"/>
    <w:rsid w:val="2DE6779F"/>
    <w:rsid w:val="2F834C9C"/>
    <w:rsid w:val="31662A68"/>
    <w:rsid w:val="31C774DA"/>
    <w:rsid w:val="342B17CD"/>
    <w:rsid w:val="34E84A10"/>
    <w:rsid w:val="402406BD"/>
    <w:rsid w:val="40550877"/>
    <w:rsid w:val="405C1C05"/>
    <w:rsid w:val="413761CE"/>
    <w:rsid w:val="46843C64"/>
    <w:rsid w:val="48563CF1"/>
    <w:rsid w:val="48D80297"/>
    <w:rsid w:val="49C11094"/>
    <w:rsid w:val="49F66C27"/>
    <w:rsid w:val="4BB2142E"/>
    <w:rsid w:val="4BBF74EC"/>
    <w:rsid w:val="4C745318"/>
    <w:rsid w:val="4D085A60"/>
    <w:rsid w:val="52DE64AA"/>
    <w:rsid w:val="52E12930"/>
    <w:rsid w:val="534C5B09"/>
    <w:rsid w:val="540B4EFD"/>
    <w:rsid w:val="54FC530D"/>
    <w:rsid w:val="5698071A"/>
    <w:rsid w:val="5A9D065F"/>
    <w:rsid w:val="5DE11544"/>
    <w:rsid w:val="607448F1"/>
    <w:rsid w:val="60DA79A2"/>
    <w:rsid w:val="626D15F8"/>
    <w:rsid w:val="638B7F88"/>
    <w:rsid w:val="65362175"/>
    <w:rsid w:val="653A1C66"/>
    <w:rsid w:val="65D2213C"/>
    <w:rsid w:val="65FC516D"/>
    <w:rsid w:val="668E4292"/>
    <w:rsid w:val="6EDA6750"/>
    <w:rsid w:val="6F9E7295"/>
    <w:rsid w:val="71AF12E6"/>
    <w:rsid w:val="72730565"/>
    <w:rsid w:val="796926C2"/>
    <w:rsid w:val="7C8D4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sz w:val="21"/>
      <w:szCs w:val="24"/>
      <w:lang w:val="en-US" w:eastAsia="zh-CN" w:bidi="ar-SA"/>
    </w:rPr>
  </w:style>
  <w:style w:type="character" w:default="1" w:styleId="10">
    <w:name w:val="Default Paragraph Font"/>
    <w:semiHidden/>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napToGrid w:val="0"/>
      <w:spacing w:afterLines="0" w:afterAutospacing="0"/>
    </w:pPr>
    <w:rPr>
      <w:rFonts w:ascii="Times New Roman" w:hAnsi="Times New Roman"/>
    </w:rPr>
  </w:style>
  <w:style w:type="paragraph" w:styleId="3">
    <w:name w:val="Body Text Indent"/>
    <w:basedOn w:val="1"/>
    <w:qFormat/>
    <w:uiPriority w:val="0"/>
    <w:pPr>
      <w:spacing w:line="360" w:lineRule="auto"/>
      <w:ind w:firstLine="567"/>
    </w:pPr>
    <w:rPr>
      <w:rFonts w:ascii="宋体"/>
      <w:sz w:val="28"/>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2"/>
    <w:next w:val="8"/>
    <w:qFormat/>
    <w:uiPriority w:val="0"/>
    <w:pPr>
      <w:spacing w:after="120"/>
      <w:ind w:right="0" w:rightChars="0" w:firstLine="420" w:firstLineChars="100"/>
    </w:pPr>
    <w:rPr>
      <w:sz w:val="21"/>
    </w:rPr>
  </w:style>
  <w:style w:type="paragraph" w:styleId="8">
    <w:name w:val="Body Text First Indent 2"/>
    <w:basedOn w:val="3"/>
    <w:next w:val="1"/>
    <w:qFormat/>
    <w:uiPriority w:val="0"/>
    <w:pPr>
      <w:spacing w:after="120" w:line="240" w:lineRule="auto"/>
      <w:ind w:left="420" w:leftChars="200" w:firstLine="420" w:firstLineChars="200"/>
    </w:pPr>
    <w:rPr>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2024-02-01T04:32:00Z</dcterms:created>
  <dc:creator>Administrator</dc:creator>
  <cp:lastModifiedBy>Administrator</cp:lastModifiedBy>
  <dcterms:modified xsi:type="dcterms:W3CDTF">2024-02-01T06:38:21Z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05B96D98EC254868914FD8FB0B6D3029_11</vt:lpwstr>
  </property>
</Properties>
</file>