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810" w:lineRule="atLeast"/>
        <w:ind w:right="0"/>
        <w:jc w:val="center"/>
        <w:textAlignment w:val="top"/>
        <w:outlineLvl w:val="9"/>
        <w:rPr>
          <w:rFonts w:hint="eastAsia" w:ascii="黑体" w:hAnsi="黑体" w:eastAsia="黑体" w:cs="黑体"/>
          <w:b w:val="0"/>
          <w:bCs w:val="0"/>
          <w:i w:val="0"/>
          <w:caps w:val="0"/>
          <w:color w:val="000000"/>
          <w:spacing w:val="0"/>
          <w:sz w:val="44"/>
          <w:szCs w:val="44"/>
          <w:shd w:val="clear" w:fill="FFFFFF"/>
        </w:rPr>
      </w:pPr>
      <w:r>
        <w:rPr>
          <w:rFonts w:hint="eastAsia" w:ascii="黑体" w:hAnsi="黑体" w:eastAsia="黑体" w:cs="黑体"/>
          <w:b w:val="0"/>
          <w:bCs w:val="0"/>
          <w:i w:val="0"/>
          <w:caps w:val="0"/>
          <w:color w:val="000000"/>
          <w:spacing w:val="0"/>
          <w:sz w:val="44"/>
          <w:szCs w:val="44"/>
          <w:shd w:val="clear" w:fill="FFFFFF"/>
        </w:rPr>
        <w:t>夏邑县</w:t>
      </w:r>
      <w:r>
        <w:rPr>
          <w:rFonts w:hint="eastAsia" w:ascii="黑体" w:hAnsi="黑体" w:eastAsia="黑体" w:cs="黑体"/>
          <w:b w:val="0"/>
          <w:bCs w:val="0"/>
          <w:i w:val="0"/>
          <w:caps w:val="0"/>
          <w:color w:val="000000"/>
          <w:spacing w:val="0"/>
          <w:sz w:val="44"/>
          <w:szCs w:val="44"/>
          <w:shd w:val="clear" w:fill="FFFFFF"/>
          <w:lang w:eastAsia="zh-CN"/>
        </w:rPr>
        <w:t>改善人居环境办公室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810" w:lineRule="atLeast"/>
        <w:ind w:right="0"/>
        <w:jc w:val="center"/>
        <w:textAlignment w:val="top"/>
        <w:outlineLvl w:val="9"/>
        <w:rPr>
          <w:rFonts w:hint="eastAsia" w:ascii="黑体" w:hAnsi="黑体" w:eastAsia="黑体" w:cs="黑体"/>
          <w:b w:val="0"/>
          <w:bCs w:val="0"/>
          <w:i w:val="0"/>
          <w:caps w:val="0"/>
          <w:color w:val="000000"/>
          <w:spacing w:val="0"/>
          <w:sz w:val="44"/>
          <w:szCs w:val="44"/>
        </w:rPr>
      </w:pPr>
      <w:r>
        <w:rPr>
          <w:rFonts w:hint="eastAsia" w:ascii="黑体" w:hAnsi="黑体" w:eastAsia="黑体" w:cs="黑体"/>
          <w:b w:val="0"/>
          <w:bCs w:val="0"/>
          <w:i w:val="0"/>
          <w:caps w:val="0"/>
          <w:color w:val="000000"/>
          <w:spacing w:val="0"/>
          <w:sz w:val="44"/>
          <w:szCs w:val="44"/>
          <w:shd w:val="clear" w:fill="FFFFFF"/>
          <w:lang w:eastAsia="zh-CN"/>
        </w:rPr>
        <w:t>2020年</w:t>
      </w:r>
      <w:r>
        <w:rPr>
          <w:rFonts w:hint="eastAsia" w:ascii="黑体" w:hAnsi="黑体" w:eastAsia="黑体" w:cs="黑体"/>
          <w:b w:val="0"/>
          <w:bCs w:val="0"/>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第一部分 夏邑县</w:t>
      </w:r>
      <w:r>
        <w:rPr>
          <w:rFonts w:hint="eastAsia" w:ascii="宋体" w:hAnsi="宋体" w:eastAsia="宋体" w:cs="宋体"/>
          <w:i w:val="0"/>
          <w:caps w:val="0"/>
          <w:color w:val="333333"/>
          <w:spacing w:val="0"/>
          <w:sz w:val="32"/>
          <w:szCs w:val="32"/>
          <w:shd w:val="clear" w:fill="FFFFFF"/>
          <w:lang w:eastAsia="zh-CN"/>
        </w:rPr>
        <w:t>改善人居环境办公室</w:t>
      </w:r>
      <w:r>
        <w:rPr>
          <w:rFonts w:hint="eastAsia" w:ascii="宋体" w:hAnsi="宋体" w:eastAsia="宋体" w:cs="宋体"/>
          <w:i w:val="0"/>
          <w:caps w:val="0"/>
          <w:color w:val="333333"/>
          <w:spacing w:val="0"/>
          <w:sz w:val="32"/>
          <w:szCs w:val="32"/>
          <w:shd w:val="clear" w:fill="FFFFFF"/>
        </w:rPr>
        <w:t>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第二部分 夏邑县</w:t>
      </w:r>
      <w:r>
        <w:rPr>
          <w:rFonts w:hint="eastAsia" w:ascii="宋体" w:hAnsi="宋体" w:eastAsia="宋体" w:cs="宋体"/>
          <w:i w:val="0"/>
          <w:caps w:val="0"/>
          <w:color w:val="333333"/>
          <w:spacing w:val="0"/>
          <w:sz w:val="32"/>
          <w:szCs w:val="32"/>
          <w:shd w:val="clear" w:fill="FFFFFF"/>
          <w:lang w:eastAsia="zh-CN"/>
        </w:rPr>
        <w:t>改善人居环境办公室2020年</w:t>
      </w:r>
      <w:r>
        <w:rPr>
          <w:rFonts w:hint="eastAsia" w:ascii="宋体" w:hAnsi="宋体" w:eastAsia="宋体" w:cs="宋体"/>
          <w:i w:val="0"/>
          <w:caps w:val="0"/>
          <w:color w:val="333333"/>
          <w:spacing w:val="0"/>
          <w:sz w:val="32"/>
          <w:szCs w:val="32"/>
          <w:shd w:val="clear" w:fill="FFFFFF"/>
        </w:rPr>
        <w:t>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第三部分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附件：夏邑县</w:t>
      </w:r>
      <w:r>
        <w:rPr>
          <w:rFonts w:hint="eastAsia" w:ascii="宋体" w:hAnsi="宋体" w:eastAsia="宋体" w:cs="宋体"/>
          <w:i w:val="0"/>
          <w:caps w:val="0"/>
          <w:color w:val="333333"/>
          <w:spacing w:val="0"/>
          <w:sz w:val="32"/>
          <w:szCs w:val="32"/>
          <w:shd w:val="clear" w:fill="FFFFFF"/>
          <w:lang w:eastAsia="zh-CN"/>
        </w:rPr>
        <w:t>改善人居环境办公室2020年</w:t>
      </w:r>
      <w:r>
        <w:rPr>
          <w:rFonts w:hint="eastAsia" w:ascii="宋体" w:hAnsi="宋体" w:eastAsia="宋体" w:cs="宋体"/>
          <w:i w:val="0"/>
          <w:caps w:val="0"/>
          <w:color w:val="333333"/>
          <w:spacing w:val="0"/>
          <w:sz w:val="32"/>
          <w:szCs w:val="32"/>
          <w:shd w:val="clear" w:fill="FFFFFF"/>
        </w:rPr>
        <w:t>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textAlignment w:val="top"/>
        <w:rPr>
          <w:rFonts w:hint="eastAsia" w:ascii="宋体" w:hAnsi="宋体" w:eastAsia="宋体" w:cs="宋体"/>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第一部分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夏邑县</w:t>
      </w:r>
      <w:r>
        <w:rPr>
          <w:rFonts w:hint="eastAsia" w:ascii="宋体" w:hAnsi="宋体" w:eastAsia="宋体" w:cs="宋体"/>
          <w:b/>
          <w:bCs/>
          <w:i w:val="0"/>
          <w:caps w:val="0"/>
          <w:color w:val="333333"/>
          <w:spacing w:val="0"/>
          <w:sz w:val="32"/>
          <w:szCs w:val="32"/>
          <w:shd w:val="clear" w:fill="FFFFFF"/>
          <w:lang w:eastAsia="zh-CN"/>
        </w:rPr>
        <w:t>改善人居环境办公室</w:t>
      </w:r>
      <w:r>
        <w:rPr>
          <w:rFonts w:hint="eastAsia" w:ascii="宋体" w:hAnsi="宋体" w:eastAsia="宋体" w:cs="宋体"/>
          <w:b/>
          <w:bCs/>
          <w:i w:val="0"/>
          <w:caps w:val="0"/>
          <w:color w:val="333333"/>
          <w:spacing w:val="0"/>
          <w:sz w:val="32"/>
          <w:szCs w:val="32"/>
          <w:shd w:val="clear" w:fill="FFFFFF"/>
        </w:rPr>
        <w:t>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一）研究拟定贯彻落实中央、省委、省政府和市委、市政府关于农业和农村工作的政策措施；研究拟定全县农村改革发展有关政策，牵头协调全县农村改革与发展的重大问题，为县委、县政府领导“三农”工作当好参谋助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（二）组织协调县直农口部门、涉农部门的相关工作；牵头组织全县农村工作的重要会议和重大活动；指导和推进农村综合改革试点；为全县农村改革发展提供政策、法规等方面的服务。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夏邑县农村工作办公室单位人员编制共计21名，其中，行政、参公及工勤编制11人；在职职工37人，离退休人员16人。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本部门预算为汇总预算，包含二级机构4个，纳入夏邑县委农村工作办公室</w:t>
      </w:r>
      <w:r>
        <w:rPr>
          <w:rFonts w:hint="eastAsia" w:ascii="宋体" w:hAnsi="宋体" w:eastAsia="宋体" w:cs="宋体"/>
          <w:i w:val="0"/>
          <w:caps w:val="0"/>
          <w:color w:val="333333"/>
          <w:spacing w:val="0"/>
          <w:sz w:val="32"/>
          <w:szCs w:val="32"/>
          <w:shd w:val="clear" w:fill="FFFFFF"/>
          <w:lang w:eastAsia="zh-CN"/>
        </w:rPr>
        <w:t>2020年</w:t>
      </w:r>
      <w:r>
        <w:rPr>
          <w:rFonts w:hint="eastAsia" w:ascii="宋体" w:hAnsi="宋体" w:eastAsia="宋体" w:cs="宋体"/>
          <w:i w:val="0"/>
          <w:caps w:val="0"/>
          <w:color w:val="333333"/>
          <w:spacing w:val="0"/>
          <w:sz w:val="32"/>
          <w:szCs w:val="32"/>
          <w:shd w:val="clear" w:fill="FFFFFF"/>
        </w:rPr>
        <w:t>度部门预算编报范围的单位包括：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1、夏邑县农村工作办公室本级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2、农业综合开发（扶贫开发）服务中心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3、果树开发综合服务站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4、棉花技术服务站棉花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5、农民负担监督管理办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left"/>
        <w:textAlignment w:val="top"/>
        <w:rPr>
          <w:rFonts w:hint="eastAsia" w:ascii="宋体" w:hAnsi="宋体" w:eastAsia="宋体" w:cs="宋体"/>
          <w:b/>
          <w:bCs/>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第二部分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shd w:val="clear" w:fill="FFFFFF"/>
        </w:rPr>
      </w:pPr>
      <w:r>
        <w:rPr>
          <w:rFonts w:hint="eastAsia" w:ascii="宋体" w:hAnsi="宋体" w:eastAsia="宋体" w:cs="宋体"/>
          <w:b/>
          <w:bCs/>
          <w:i w:val="0"/>
          <w:caps w:val="0"/>
          <w:color w:val="333333"/>
          <w:spacing w:val="0"/>
          <w:sz w:val="32"/>
          <w:szCs w:val="32"/>
          <w:shd w:val="clear" w:fill="FFFFFF"/>
        </w:rPr>
        <w:t>夏邑县</w:t>
      </w:r>
      <w:r>
        <w:rPr>
          <w:rFonts w:hint="eastAsia" w:ascii="宋体" w:hAnsi="宋体" w:eastAsia="宋体" w:cs="宋体"/>
          <w:b/>
          <w:bCs/>
          <w:i w:val="0"/>
          <w:caps w:val="0"/>
          <w:color w:val="333333"/>
          <w:spacing w:val="0"/>
          <w:sz w:val="32"/>
          <w:szCs w:val="32"/>
          <w:shd w:val="clear" w:fill="FFFFFF"/>
          <w:lang w:eastAsia="zh-CN"/>
        </w:rPr>
        <w:t>改善人居环境办公室2020年</w:t>
      </w:r>
      <w:r>
        <w:rPr>
          <w:rFonts w:hint="eastAsia" w:ascii="宋体" w:hAnsi="宋体" w:eastAsia="宋体" w:cs="宋体"/>
          <w:b/>
          <w:bCs/>
          <w:i w:val="0"/>
          <w:caps w:val="0"/>
          <w:color w:val="333333"/>
          <w:spacing w:val="0"/>
          <w:sz w:val="32"/>
          <w:szCs w:val="32"/>
          <w:shd w:val="clear" w:fill="FFFFFF"/>
        </w:rPr>
        <w:t>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预算收支增加变化情况说明</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lang w:eastAsia="zh-CN"/>
        </w:rPr>
        <w:t>2020年</w:t>
      </w:r>
      <w:r>
        <w:rPr>
          <w:rFonts w:hint="eastAsia" w:ascii="宋体" w:hAnsi="宋体" w:eastAsia="宋体" w:cs="宋体"/>
          <w:i w:val="0"/>
          <w:caps w:val="0"/>
          <w:color w:val="333333"/>
          <w:spacing w:val="0"/>
          <w:sz w:val="32"/>
          <w:szCs w:val="32"/>
          <w:shd w:val="clear" w:fill="FFFFFF"/>
        </w:rPr>
        <w:t>收入预算</w:t>
      </w:r>
      <w:r>
        <w:rPr>
          <w:rFonts w:hint="eastAsia" w:ascii="宋体" w:hAnsi="宋体" w:eastAsia="宋体" w:cs="宋体"/>
          <w:i w:val="0"/>
          <w:caps w:val="0"/>
          <w:color w:val="333333"/>
          <w:spacing w:val="0"/>
          <w:sz w:val="32"/>
          <w:szCs w:val="32"/>
          <w:shd w:val="clear" w:fill="FFFFFF"/>
          <w:lang w:val="en-US" w:eastAsia="zh-CN"/>
        </w:rPr>
        <w:t>272</w:t>
      </w:r>
      <w:r>
        <w:rPr>
          <w:rFonts w:hint="eastAsia" w:ascii="宋体" w:hAnsi="宋体" w:eastAsia="宋体" w:cs="宋体"/>
          <w:i w:val="0"/>
          <w:caps w:val="0"/>
          <w:color w:val="333333"/>
          <w:spacing w:val="0"/>
          <w:sz w:val="32"/>
          <w:szCs w:val="32"/>
          <w:shd w:val="clear" w:fill="FFFFFF"/>
        </w:rPr>
        <w:t>万元，</w:t>
      </w:r>
      <w:r>
        <w:rPr>
          <w:rFonts w:hint="eastAsia" w:ascii="宋体" w:hAnsi="宋体" w:eastAsia="宋体" w:cs="宋体"/>
          <w:i w:val="0"/>
          <w:caps w:val="0"/>
          <w:color w:val="333333"/>
          <w:spacing w:val="0"/>
          <w:kern w:val="0"/>
          <w:sz w:val="32"/>
          <w:szCs w:val="32"/>
          <w:shd w:val="clear" w:fill="FFFFFF"/>
          <w:lang w:val="en-US" w:eastAsia="zh-CN" w:bidi="ar"/>
        </w:rPr>
        <w:t>支出预算272万元。</w:t>
      </w:r>
      <w:r>
        <w:rPr>
          <w:rFonts w:hint="eastAsia" w:ascii="宋体" w:hAnsi="宋体" w:eastAsia="宋体" w:cs="宋体"/>
          <w:i w:val="0"/>
          <w:caps w:val="0"/>
          <w:color w:val="333333"/>
          <w:spacing w:val="0"/>
          <w:sz w:val="32"/>
          <w:szCs w:val="32"/>
          <w:shd w:val="clear" w:fill="FFFFFF"/>
        </w:rPr>
        <w:t>其中财政拨款</w:t>
      </w:r>
      <w:r>
        <w:rPr>
          <w:rFonts w:hint="eastAsia" w:ascii="宋体" w:hAnsi="宋体" w:eastAsia="宋体" w:cs="宋体"/>
          <w:i w:val="0"/>
          <w:caps w:val="0"/>
          <w:color w:val="333333"/>
          <w:spacing w:val="0"/>
          <w:kern w:val="0"/>
          <w:sz w:val="32"/>
          <w:szCs w:val="32"/>
          <w:shd w:val="clear" w:fill="FFFFFF"/>
          <w:lang w:val="en-US" w:eastAsia="zh-CN" w:bidi="ar"/>
        </w:rPr>
        <w:t>272</w:t>
      </w:r>
      <w:r>
        <w:rPr>
          <w:rFonts w:hint="eastAsia" w:ascii="宋体" w:hAnsi="宋体" w:eastAsia="宋体" w:cs="宋体"/>
          <w:i w:val="0"/>
          <w:caps w:val="0"/>
          <w:color w:val="333333"/>
          <w:spacing w:val="0"/>
          <w:sz w:val="32"/>
          <w:szCs w:val="32"/>
          <w:shd w:val="clear" w:fill="FFFFFF"/>
        </w:rPr>
        <w:t>万元，较</w:t>
      </w:r>
      <w:r>
        <w:rPr>
          <w:rFonts w:hint="eastAsia" w:ascii="宋体" w:hAnsi="宋体" w:eastAsia="宋体" w:cs="宋体"/>
          <w:i w:val="0"/>
          <w:caps w:val="0"/>
          <w:color w:val="333333"/>
          <w:spacing w:val="0"/>
          <w:sz w:val="32"/>
          <w:szCs w:val="32"/>
          <w:shd w:val="clear" w:fill="FFFFFF"/>
          <w:lang w:val="en-US" w:eastAsia="zh-CN"/>
        </w:rPr>
        <w:t>2019</w:t>
      </w:r>
      <w:r>
        <w:rPr>
          <w:rFonts w:hint="eastAsia" w:ascii="宋体" w:hAnsi="宋体" w:eastAsia="宋体" w:cs="宋体"/>
          <w:i w:val="0"/>
          <w:caps w:val="0"/>
          <w:color w:val="333333"/>
          <w:spacing w:val="0"/>
          <w:sz w:val="32"/>
          <w:szCs w:val="32"/>
          <w:shd w:val="clear" w:fill="FFFFFF"/>
        </w:rPr>
        <w:t>年280.58</w:t>
      </w:r>
      <w:r>
        <w:rPr>
          <w:rFonts w:hint="eastAsia" w:ascii="宋体" w:hAnsi="宋体" w:eastAsia="宋体" w:cs="宋体"/>
          <w:i w:val="0"/>
          <w:caps w:val="0"/>
          <w:color w:val="333333"/>
          <w:spacing w:val="0"/>
          <w:sz w:val="32"/>
          <w:szCs w:val="32"/>
          <w:shd w:val="clear" w:fill="FFFFFF"/>
          <w:lang w:eastAsia="zh-CN"/>
        </w:rPr>
        <w:t>减少</w:t>
      </w:r>
      <w:r>
        <w:rPr>
          <w:rFonts w:hint="eastAsia" w:ascii="宋体" w:hAnsi="宋体" w:eastAsia="宋体" w:cs="宋体"/>
          <w:i w:val="0"/>
          <w:caps w:val="0"/>
          <w:color w:val="333333"/>
          <w:spacing w:val="0"/>
          <w:sz w:val="32"/>
          <w:szCs w:val="32"/>
          <w:shd w:val="clear" w:fill="FFFFFF"/>
          <w:lang w:val="en-US" w:eastAsia="zh-CN"/>
        </w:rPr>
        <w:t>8.58</w:t>
      </w:r>
      <w:r>
        <w:rPr>
          <w:rFonts w:hint="eastAsia" w:ascii="宋体" w:hAnsi="宋体" w:eastAsia="宋体" w:cs="宋体"/>
          <w:i w:val="0"/>
          <w:caps w:val="0"/>
          <w:color w:val="333333"/>
          <w:spacing w:val="0"/>
          <w:sz w:val="32"/>
          <w:szCs w:val="32"/>
          <w:shd w:val="clear" w:fill="FFFFFF"/>
        </w:rPr>
        <w:t>万元，纳入预算管理的行政事业性收费0万元。主要原因是</w:t>
      </w:r>
      <w:r>
        <w:rPr>
          <w:rFonts w:hint="eastAsia" w:ascii="宋体" w:hAnsi="宋体" w:eastAsia="宋体" w:cs="宋体"/>
          <w:i w:val="0"/>
          <w:caps w:val="0"/>
          <w:color w:val="333333"/>
          <w:spacing w:val="0"/>
          <w:sz w:val="32"/>
          <w:szCs w:val="32"/>
          <w:shd w:val="clear" w:fill="FFFFFF"/>
          <w:lang w:val="en-US" w:eastAsia="zh-CN"/>
        </w:rPr>
        <w:t>减少专项工作经费10万元，工资性支出按照调标后增加</w:t>
      </w:r>
      <w:bookmarkStart w:id="0" w:name="_GoBack"/>
      <w:bookmarkEnd w:id="0"/>
      <w:r>
        <w:rPr>
          <w:rFonts w:hint="eastAsia" w:ascii="宋体" w:hAnsi="宋体" w:eastAsia="宋体" w:cs="宋体"/>
          <w:i w:val="0"/>
          <w:caps w:val="0"/>
          <w:color w:val="333333"/>
          <w:spacing w:val="0"/>
          <w:sz w:val="32"/>
          <w:szCs w:val="32"/>
          <w:shd w:val="clear"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二、机关运行经费安排情况说明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lang w:eastAsia="zh-CN"/>
        </w:rPr>
        <w:t>2020年</w:t>
      </w:r>
      <w:r>
        <w:rPr>
          <w:rFonts w:hint="eastAsia" w:ascii="宋体" w:hAnsi="宋体" w:eastAsia="宋体" w:cs="宋体"/>
          <w:i w:val="0"/>
          <w:caps w:val="0"/>
          <w:color w:val="333333"/>
          <w:spacing w:val="0"/>
          <w:sz w:val="32"/>
          <w:szCs w:val="32"/>
          <w:shd w:val="clear" w:fill="FFFFFF"/>
        </w:rPr>
        <w:t>财政拨款安排夏邑县</w:t>
      </w:r>
      <w:r>
        <w:rPr>
          <w:rFonts w:hint="eastAsia" w:ascii="宋体" w:hAnsi="宋体" w:eastAsia="宋体" w:cs="宋体"/>
          <w:i w:val="0"/>
          <w:caps w:val="0"/>
          <w:color w:val="333333"/>
          <w:spacing w:val="0"/>
          <w:sz w:val="32"/>
          <w:szCs w:val="32"/>
          <w:shd w:val="clear" w:fill="FFFFFF"/>
          <w:lang w:eastAsia="zh-CN"/>
        </w:rPr>
        <w:t>改善人居环境办公室</w:t>
      </w:r>
      <w:r>
        <w:rPr>
          <w:rFonts w:hint="eastAsia" w:ascii="宋体" w:hAnsi="宋体" w:eastAsia="宋体" w:cs="宋体"/>
          <w:i w:val="0"/>
          <w:caps w:val="0"/>
          <w:color w:val="333333"/>
          <w:spacing w:val="0"/>
          <w:sz w:val="32"/>
          <w:szCs w:val="32"/>
          <w:shd w:val="clear" w:fill="FFFFFF"/>
        </w:rPr>
        <w:t>运行经费预算</w:t>
      </w:r>
      <w:r>
        <w:rPr>
          <w:rFonts w:hint="eastAsia" w:ascii="宋体" w:hAnsi="宋体" w:eastAsia="宋体" w:cs="宋体"/>
          <w:i w:val="0"/>
          <w:caps w:val="0"/>
          <w:color w:val="333333"/>
          <w:spacing w:val="0"/>
          <w:sz w:val="32"/>
          <w:szCs w:val="32"/>
          <w:shd w:val="clear" w:fill="FFFFFF"/>
          <w:lang w:val="en-US" w:eastAsia="zh-CN"/>
        </w:rPr>
        <w:t>16.3</w:t>
      </w:r>
      <w:r>
        <w:rPr>
          <w:rFonts w:hint="eastAsia" w:ascii="宋体" w:hAnsi="宋体" w:eastAsia="宋体" w:cs="宋体"/>
          <w:i w:val="0"/>
          <w:caps w:val="0"/>
          <w:color w:val="333333"/>
          <w:spacing w:val="0"/>
          <w:sz w:val="32"/>
          <w:szCs w:val="32"/>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万元，其中因公出国（境）费0万元，公务接待费0万元，公务用车购置支出为0万元，购置车辆0台，公务用车保有量为0辆，公务用车运行维护费0万元，2020年三公经费增加0.9万元，原因是增加1辆公务用车维护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夏邑县改善人居环境办公室共有车辆1辆，单位价值50万元以上通用设备0台（套），单位价值100万元以上专用设备0台（套）。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2020年度本部门编制了部门整体绩效，并编制1个重点项目预算绩效目标30万元。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第三部分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shd w:val="clear" w:fill="FFFFFF"/>
        </w:rPr>
      </w:pPr>
      <w:r>
        <w:rPr>
          <w:rFonts w:hint="eastAsia" w:ascii="宋体" w:hAnsi="宋体" w:eastAsia="宋体" w:cs="宋体"/>
          <w:b/>
          <w:bCs/>
          <w:i w:val="0"/>
          <w:caps w:val="0"/>
          <w:color w:val="333333"/>
          <w:spacing w:val="0"/>
          <w:sz w:val="32"/>
          <w:szCs w:val="32"/>
          <w:shd w:val="clear" w:fill="FFFFFF"/>
        </w:rPr>
        <w:t>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2EC6C"/>
    <w:multiLevelType w:val="singleLevel"/>
    <w:tmpl w:val="5A52EC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45053"/>
    <w:rsid w:val="12E26476"/>
    <w:rsid w:val="19B6446E"/>
    <w:rsid w:val="26627E61"/>
    <w:rsid w:val="3FC4195E"/>
    <w:rsid w:val="548B0057"/>
    <w:rsid w:val="5B463CDF"/>
    <w:rsid w:val="5C045053"/>
    <w:rsid w:val="5EEC410B"/>
    <w:rsid w:val="73F65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2020-07-19T10:26:00Z</dcterms:created>
  <dc:creator>给时间点时间</dc:creator>
  <cp:lastModifiedBy>给时间点时间</cp:lastModifiedBy>
  <dcterms:modified xsi:type="dcterms:W3CDTF">2021-05-27T11:42:54Z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50ADD49C354A4BAAB264DC6950547C7F</vt:lpwstr>
  </property>
</Properties>
</file>