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810" w:lineRule="atLeast"/>
        <w:ind w:left="0" w:right="0" w:firstLine="0"/>
        <w:jc w:val="center"/>
        <w:textAlignment w:val="top"/>
        <w:rPr>
          <w:rFonts w:hint="eastAsia" w:ascii="黑体" w:hAnsi="黑体" w:eastAsia="黑体" w:cs="黑体"/>
          <w:i w:val="0"/>
          <w:caps w:val="0"/>
          <w:color w:val="000000"/>
          <w:spacing w:val="0"/>
          <w:sz w:val="44"/>
          <w:szCs w:val="44"/>
          <w:shd w:val="clear" w:fill="FFFFFF"/>
        </w:rPr>
      </w:pPr>
      <w:r>
        <w:rPr>
          <w:rFonts w:hint="eastAsia" w:ascii="黑体" w:hAnsi="黑体" w:eastAsia="黑体" w:cs="黑体"/>
          <w:i w:val="0"/>
          <w:caps w:val="0"/>
          <w:color w:val="000000"/>
          <w:spacing w:val="0"/>
          <w:sz w:val="44"/>
          <w:szCs w:val="44"/>
          <w:shd w:val="clear" w:fill="FFFFFF"/>
        </w:rPr>
        <w:t>夏邑县民族宗教局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810" w:lineRule="atLeast"/>
        <w:ind w:left="0" w:right="0" w:firstLine="0"/>
        <w:jc w:val="center"/>
        <w:textAlignment w:val="top"/>
        <w:rPr>
          <w:rFonts w:hint="eastAsia" w:ascii="黑体" w:hAnsi="黑体" w:eastAsia="黑体" w:cs="黑体"/>
          <w:i w:val="0"/>
          <w:caps w:val="0"/>
          <w:color w:val="000000"/>
          <w:spacing w:val="0"/>
          <w:sz w:val="44"/>
          <w:szCs w:val="44"/>
        </w:rPr>
      </w:pPr>
      <w:r>
        <w:rPr>
          <w:rFonts w:hint="eastAsia" w:ascii="黑体" w:hAnsi="黑体" w:eastAsia="黑体" w:cs="黑体"/>
          <w:i w:val="0"/>
          <w:caps w:val="0"/>
          <w:color w:val="000000"/>
          <w:spacing w:val="0"/>
          <w:sz w:val="44"/>
          <w:szCs w:val="44"/>
          <w:shd w:val="clear" w:fill="FFFFFF"/>
          <w:lang w:eastAsia="zh-CN"/>
        </w:rPr>
        <w:t>2020</w:t>
      </w:r>
      <w:r>
        <w:rPr>
          <w:rFonts w:hint="eastAsia" w:ascii="黑体" w:hAnsi="黑体" w:eastAsia="黑体" w:cs="黑体"/>
          <w:i w:val="0"/>
          <w:caps w:val="0"/>
          <w:color w:val="000000"/>
          <w:spacing w:val="0"/>
          <w:sz w:val="44"/>
          <w:szCs w:val="44"/>
          <w:shd w:val="clear" w:fill="FFFFFF"/>
        </w:rPr>
        <w:t>年度部门预算</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jc w:val="center"/>
        <w:textAlignment w:val="top"/>
        <w:rPr>
          <w:rFonts w:hint="eastAsia" w:asciiTheme="minorEastAsia" w:hAnsiTheme="minorEastAsia" w:eastAsiaTheme="minorEastAsia" w:cstheme="minorEastAsia"/>
          <w:b/>
          <w:bCs/>
          <w:i w:val="0"/>
          <w:caps w:val="0"/>
          <w:color w:val="333333"/>
          <w:spacing w:val="0"/>
          <w:kern w:val="0"/>
          <w:sz w:val="32"/>
          <w:szCs w:val="32"/>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jc w:val="center"/>
        <w:textAlignment w:val="top"/>
        <w:rPr>
          <w:rFonts w:hint="eastAsia" w:asciiTheme="minorEastAsia" w:hAnsiTheme="minorEastAsia" w:eastAsiaTheme="minorEastAsia" w:cstheme="minorEastAsia"/>
          <w:b/>
          <w:bCs/>
          <w:sz w:val="32"/>
          <w:szCs w:val="32"/>
        </w:rPr>
      </w:pPr>
      <w:r>
        <w:rPr>
          <w:rFonts w:hint="eastAsia" w:asciiTheme="minorEastAsia" w:hAnsiTheme="minorEastAsia" w:eastAsiaTheme="minorEastAsia" w:cstheme="minorEastAsia"/>
          <w:b/>
          <w:bCs/>
          <w:i w:val="0"/>
          <w:caps w:val="0"/>
          <w:color w:val="333333"/>
          <w:spacing w:val="0"/>
          <w:kern w:val="0"/>
          <w:sz w:val="32"/>
          <w:szCs w:val="32"/>
          <w:shd w:val="clear" w:fill="FFFFFF"/>
          <w:lang w:val="en-US" w:eastAsia="zh-CN" w:bidi="ar"/>
        </w:rPr>
        <w:t>目　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jc w:val="left"/>
        <w:textAlignment w:val="top"/>
        <w:rPr>
          <w:rFonts w:hint="eastAsia" w:asciiTheme="minorEastAsia" w:hAnsiTheme="minorEastAsia" w:eastAsiaTheme="minorEastAsia" w:cstheme="minorEastAsia"/>
          <w:i w:val="0"/>
          <w:caps w:val="0"/>
          <w:color w:val="333333"/>
          <w:spacing w:val="0"/>
          <w:kern w:val="0"/>
          <w:sz w:val="32"/>
          <w:szCs w:val="32"/>
          <w:shd w:val="clear" w:fill="FFFFFF"/>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caps w:val="0"/>
          <w:color w:val="333333"/>
          <w:spacing w:val="0"/>
          <w:kern w:val="0"/>
          <w:sz w:val="32"/>
          <w:szCs w:val="32"/>
          <w:shd w:val="clear" w:fill="FFFFFF"/>
          <w:lang w:val="en-US" w:eastAsia="zh-CN" w:bidi="ar"/>
        </w:rPr>
        <w:t>第一部分 </w:t>
      </w:r>
      <w:r>
        <w:rPr>
          <w:rFonts w:hint="eastAsia" w:asciiTheme="minorEastAsia" w:hAnsiTheme="minorEastAsia" w:cstheme="minorEastAsia"/>
          <w:i w:val="0"/>
          <w:caps w:val="0"/>
          <w:color w:val="333333"/>
          <w:spacing w:val="0"/>
          <w:kern w:val="0"/>
          <w:sz w:val="32"/>
          <w:szCs w:val="32"/>
          <w:shd w:val="clear" w:fill="FFFFFF"/>
          <w:lang w:val="en-US" w:eastAsia="zh-CN" w:bidi="ar"/>
        </w:rPr>
        <w:t>夏邑县民族宗教局</w:t>
      </w:r>
      <w:r>
        <w:rPr>
          <w:rFonts w:hint="eastAsia" w:asciiTheme="minorEastAsia" w:hAnsiTheme="minorEastAsia" w:eastAsiaTheme="minorEastAsia" w:cstheme="minorEastAsia"/>
          <w:i w:val="0"/>
          <w:caps w:val="0"/>
          <w:color w:val="333333"/>
          <w:spacing w:val="0"/>
          <w:kern w:val="0"/>
          <w:sz w:val="32"/>
          <w:szCs w:val="32"/>
          <w:shd w:val="clear" w:fill="FFFFFF"/>
          <w:lang w:val="en-US" w:eastAsia="zh-CN" w:bidi="ar"/>
        </w:rPr>
        <w:t>概况</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caps w:val="0"/>
          <w:color w:val="333333"/>
          <w:spacing w:val="0"/>
          <w:kern w:val="0"/>
          <w:sz w:val="32"/>
          <w:szCs w:val="32"/>
          <w:shd w:val="clear" w:fill="FFFFFF"/>
          <w:lang w:val="en-US" w:eastAsia="zh-CN" w:bidi="ar"/>
        </w:rPr>
        <w:t>一、部门主要职责</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caps w:val="0"/>
          <w:color w:val="333333"/>
          <w:spacing w:val="0"/>
          <w:kern w:val="0"/>
          <w:sz w:val="32"/>
          <w:szCs w:val="32"/>
          <w:shd w:val="clear" w:fill="FFFFFF"/>
          <w:lang w:val="en-US" w:eastAsia="zh-CN" w:bidi="ar"/>
        </w:rPr>
        <w:t>二、机构设置情况</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caps w:val="0"/>
          <w:color w:val="333333"/>
          <w:spacing w:val="0"/>
          <w:kern w:val="0"/>
          <w:sz w:val="32"/>
          <w:szCs w:val="32"/>
          <w:shd w:val="clear" w:fill="FFFFFF"/>
          <w:lang w:val="en-US" w:eastAsia="zh-CN" w:bidi="ar"/>
        </w:rPr>
        <w:t>第二部分 </w:t>
      </w:r>
      <w:r>
        <w:rPr>
          <w:rFonts w:hint="eastAsia" w:asciiTheme="minorEastAsia" w:hAnsiTheme="minorEastAsia" w:cstheme="minorEastAsia"/>
          <w:i w:val="0"/>
          <w:caps w:val="0"/>
          <w:color w:val="333333"/>
          <w:spacing w:val="0"/>
          <w:kern w:val="0"/>
          <w:sz w:val="32"/>
          <w:szCs w:val="32"/>
          <w:shd w:val="clear" w:fill="FFFFFF"/>
          <w:lang w:val="en-US" w:eastAsia="zh-CN" w:bidi="ar"/>
        </w:rPr>
        <w:t>夏邑县民族宗教局2020</w:t>
      </w:r>
      <w:r>
        <w:rPr>
          <w:rFonts w:hint="eastAsia" w:asciiTheme="minorEastAsia" w:hAnsiTheme="minorEastAsia" w:eastAsiaTheme="minorEastAsia" w:cstheme="minorEastAsia"/>
          <w:i w:val="0"/>
          <w:caps w:val="0"/>
          <w:color w:val="333333"/>
          <w:spacing w:val="0"/>
          <w:kern w:val="0"/>
          <w:sz w:val="32"/>
          <w:szCs w:val="32"/>
          <w:shd w:val="clear" w:fill="FFFFFF"/>
          <w:lang w:val="en-US" w:eastAsia="zh-CN" w:bidi="ar"/>
        </w:rPr>
        <w:t>年度部门预算情况说明</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caps w:val="0"/>
          <w:color w:val="333333"/>
          <w:spacing w:val="0"/>
          <w:kern w:val="0"/>
          <w:sz w:val="32"/>
          <w:szCs w:val="32"/>
          <w:shd w:val="clear" w:fill="FFFFFF"/>
          <w:lang w:val="en-US" w:eastAsia="zh-CN" w:bidi="ar"/>
        </w:rPr>
        <w:t>第三部分　名词解释</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caps w:val="0"/>
          <w:color w:val="333333"/>
          <w:spacing w:val="0"/>
          <w:kern w:val="0"/>
          <w:sz w:val="32"/>
          <w:szCs w:val="32"/>
          <w:shd w:val="clear" w:fill="FFFFFF"/>
          <w:lang w:val="en-US" w:eastAsia="zh-CN" w:bidi="ar"/>
        </w:rPr>
        <w:t>附件：</w:t>
      </w:r>
      <w:r>
        <w:rPr>
          <w:rFonts w:hint="eastAsia" w:asciiTheme="minorEastAsia" w:hAnsiTheme="minorEastAsia" w:cstheme="minorEastAsia"/>
          <w:i w:val="0"/>
          <w:caps w:val="0"/>
          <w:color w:val="333333"/>
          <w:spacing w:val="0"/>
          <w:kern w:val="0"/>
          <w:sz w:val="32"/>
          <w:szCs w:val="32"/>
          <w:shd w:val="clear" w:fill="FFFFFF"/>
          <w:lang w:val="en-US" w:eastAsia="zh-CN" w:bidi="ar"/>
        </w:rPr>
        <w:t>夏邑县民族宗教局2020</w:t>
      </w:r>
      <w:r>
        <w:rPr>
          <w:rFonts w:hint="eastAsia" w:asciiTheme="minorEastAsia" w:hAnsiTheme="minorEastAsia" w:eastAsiaTheme="minorEastAsia" w:cstheme="minorEastAsia"/>
          <w:i w:val="0"/>
          <w:caps w:val="0"/>
          <w:color w:val="333333"/>
          <w:spacing w:val="0"/>
          <w:kern w:val="0"/>
          <w:sz w:val="32"/>
          <w:szCs w:val="32"/>
          <w:shd w:val="clear" w:fill="FFFFFF"/>
          <w:lang w:val="en-US" w:eastAsia="zh-CN" w:bidi="ar"/>
        </w:rPr>
        <w:t>年度部门预算表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caps w:val="0"/>
          <w:color w:val="333333"/>
          <w:spacing w:val="0"/>
          <w:kern w:val="0"/>
          <w:sz w:val="32"/>
          <w:szCs w:val="32"/>
          <w:shd w:val="clear" w:fill="FFFFFF"/>
          <w:lang w:val="en-US" w:eastAsia="zh-CN" w:bidi="ar"/>
        </w:rPr>
        <w:t>一、部门收支预算总表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caps w:val="0"/>
          <w:color w:val="333333"/>
          <w:spacing w:val="0"/>
          <w:kern w:val="0"/>
          <w:sz w:val="32"/>
          <w:szCs w:val="32"/>
          <w:shd w:val="clear" w:fill="FFFFFF"/>
          <w:lang w:val="en-US" w:eastAsia="zh-CN" w:bidi="ar"/>
        </w:rPr>
        <w:t>二、部门收入预算总表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caps w:val="0"/>
          <w:color w:val="333333"/>
          <w:spacing w:val="0"/>
          <w:kern w:val="0"/>
          <w:sz w:val="32"/>
          <w:szCs w:val="32"/>
          <w:shd w:val="clear" w:fill="FFFFFF"/>
          <w:lang w:val="en-US" w:eastAsia="zh-CN" w:bidi="ar"/>
        </w:rPr>
        <w:t>三、部门支出预算总表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caps w:val="0"/>
          <w:color w:val="333333"/>
          <w:spacing w:val="0"/>
          <w:kern w:val="0"/>
          <w:sz w:val="32"/>
          <w:szCs w:val="32"/>
          <w:shd w:val="clear" w:fill="FFFFFF"/>
          <w:lang w:val="en-US" w:eastAsia="zh-CN" w:bidi="ar"/>
        </w:rPr>
        <w:t>四、财政拨款收支预算总表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caps w:val="0"/>
          <w:color w:val="333333"/>
          <w:spacing w:val="0"/>
          <w:kern w:val="0"/>
          <w:sz w:val="32"/>
          <w:szCs w:val="32"/>
          <w:shd w:val="clear" w:fill="FFFFFF"/>
          <w:lang w:val="en-US" w:eastAsia="zh-CN" w:bidi="ar"/>
        </w:rPr>
        <w:t>五、一般公共预算支出表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caps w:val="0"/>
          <w:color w:val="333333"/>
          <w:spacing w:val="0"/>
          <w:kern w:val="0"/>
          <w:sz w:val="32"/>
          <w:szCs w:val="32"/>
          <w:shd w:val="clear" w:fill="FFFFFF"/>
          <w:lang w:val="en-US" w:eastAsia="zh-CN" w:bidi="ar"/>
        </w:rPr>
        <w:t>六、一般公共预算基本支出表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caps w:val="0"/>
          <w:color w:val="333333"/>
          <w:spacing w:val="0"/>
          <w:kern w:val="0"/>
          <w:sz w:val="32"/>
          <w:szCs w:val="32"/>
          <w:shd w:val="clear" w:fill="FFFFFF"/>
          <w:lang w:val="en-US" w:eastAsia="zh-CN" w:bidi="ar"/>
        </w:rPr>
        <w:t>七、一般公共预算三公经费支出情况表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caps w:val="0"/>
          <w:color w:val="333333"/>
          <w:spacing w:val="0"/>
          <w:kern w:val="0"/>
          <w:sz w:val="32"/>
          <w:szCs w:val="32"/>
          <w:shd w:val="clear" w:fill="FFFFFF"/>
          <w:lang w:val="en-US" w:eastAsia="zh-CN" w:bidi="ar"/>
        </w:rPr>
        <w:t>八、政府性基金预算支出情况表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caps w:val="0"/>
          <w:color w:val="333333"/>
          <w:spacing w:val="0"/>
          <w:kern w:val="0"/>
          <w:sz w:val="32"/>
          <w:szCs w:val="32"/>
          <w:shd w:val="clear" w:fill="FFFFFF"/>
          <w:lang w:val="en-US" w:eastAsia="zh-CN" w:bidi="ar"/>
        </w:rPr>
        <w:t>九、预算绩效情况表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caps w:val="0"/>
          <w:color w:val="333333"/>
          <w:spacing w:val="0"/>
          <w:kern w:val="0"/>
          <w:sz w:val="32"/>
          <w:szCs w:val="32"/>
          <w:shd w:val="clear" w:fill="FFFFFF"/>
          <w:lang w:val="en-US" w:eastAsia="zh-CN" w:bidi="ar"/>
        </w:rPr>
        <w:t>十、国有资产占用使用情况表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jc w:val="center"/>
        <w:textAlignment w:val="top"/>
        <w:rPr>
          <w:rFonts w:hint="eastAsia" w:asciiTheme="minorEastAsia" w:hAnsiTheme="minorEastAsia" w:eastAsiaTheme="minorEastAsia" w:cstheme="minorEastAsia"/>
          <w:b/>
          <w:bCs/>
          <w:i w:val="0"/>
          <w:caps w:val="0"/>
          <w:color w:val="333333"/>
          <w:spacing w:val="0"/>
          <w:kern w:val="0"/>
          <w:sz w:val="32"/>
          <w:szCs w:val="32"/>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jc w:val="center"/>
        <w:textAlignment w:val="top"/>
        <w:rPr>
          <w:rFonts w:hint="eastAsia" w:asciiTheme="minorEastAsia" w:hAnsiTheme="minorEastAsia" w:eastAsiaTheme="minorEastAsia" w:cstheme="minorEastAsia"/>
          <w:b/>
          <w:bCs/>
          <w:sz w:val="32"/>
          <w:szCs w:val="32"/>
        </w:rPr>
      </w:pPr>
      <w:r>
        <w:rPr>
          <w:rFonts w:hint="eastAsia" w:asciiTheme="minorEastAsia" w:hAnsiTheme="minorEastAsia" w:eastAsiaTheme="minorEastAsia" w:cstheme="minorEastAsia"/>
          <w:b/>
          <w:bCs/>
          <w:i w:val="0"/>
          <w:caps w:val="0"/>
          <w:color w:val="333333"/>
          <w:spacing w:val="0"/>
          <w:kern w:val="0"/>
          <w:sz w:val="32"/>
          <w:szCs w:val="32"/>
          <w:shd w:val="clear" w:fill="FFFFFF"/>
          <w:lang w:val="en-US" w:eastAsia="zh-CN" w:bidi="ar"/>
        </w:rPr>
        <w:t>第一部分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jc w:val="center"/>
        <w:textAlignment w:val="top"/>
        <w:rPr>
          <w:rFonts w:hint="eastAsia" w:asciiTheme="minorEastAsia" w:hAnsiTheme="minorEastAsia" w:eastAsiaTheme="minorEastAsia" w:cstheme="minorEastAsia"/>
          <w:sz w:val="32"/>
          <w:szCs w:val="32"/>
        </w:rPr>
      </w:pPr>
      <w:r>
        <w:rPr>
          <w:rFonts w:hint="eastAsia" w:asciiTheme="minorEastAsia" w:hAnsiTheme="minorEastAsia" w:cstheme="minorEastAsia"/>
          <w:b/>
          <w:bCs/>
          <w:i w:val="0"/>
          <w:caps w:val="0"/>
          <w:color w:val="333333"/>
          <w:spacing w:val="0"/>
          <w:kern w:val="0"/>
          <w:sz w:val="32"/>
          <w:szCs w:val="32"/>
          <w:shd w:val="clear" w:fill="FFFFFF"/>
          <w:lang w:val="en-US" w:eastAsia="zh-CN" w:bidi="ar"/>
        </w:rPr>
        <w:t>夏邑县民族宗教局</w:t>
      </w:r>
      <w:r>
        <w:rPr>
          <w:rFonts w:hint="eastAsia" w:asciiTheme="minorEastAsia" w:hAnsiTheme="minorEastAsia" w:eastAsiaTheme="minorEastAsia" w:cstheme="minorEastAsia"/>
          <w:b/>
          <w:bCs/>
          <w:i w:val="0"/>
          <w:caps w:val="0"/>
          <w:color w:val="333333"/>
          <w:spacing w:val="0"/>
          <w:kern w:val="0"/>
          <w:sz w:val="32"/>
          <w:szCs w:val="32"/>
          <w:shd w:val="clear" w:fill="FFFFFF"/>
          <w:lang w:val="en-US" w:eastAsia="zh-CN" w:bidi="ar"/>
        </w:rPr>
        <w:t>概况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jc w:val="left"/>
        <w:textAlignment w:val="top"/>
        <w:rPr>
          <w:rFonts w:hint="eastAsia" w:asciiTheme="minorEastAsia" w:hAnsiTheme="minorEastAsia" w:eastAsiaTheme="minorEastAsia" w:cstheme="minorEastAsia"/>
          <w:sz w:val="32"/>
          <w:szCs w:val="32"/>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caps w:val="0"/>
          <w:color w:val="333333"/>
          <w:spacing w:val="0"/>
          <w:kern w:val="0"/>
          <w:sz w:val="32"/>
          <w:szCs w:val="32"/>
          <w:shd w:val="clear" w:fill="FFFFFF"/>
          <w:lang w:val="en-US" w:eastAsia="zh-CN" w:bidi="ar"/>
        </w:rPr>
        <w:t>一、部门主要职责</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caps w:val="0"/>
          <w:color w:val="333333"/>
          <w:spacing w:val="0"/>
          <w:kern w:val="0"/>
          <w:sz w:val="32"/>
          <w:szCs w:val="32"/>
          <w:shd w:val="clear" w:fill="FFFFFF"/>
          <w:lang w:val="en-US" w:eastAsia="zh-CN" w:bidi="ar"/>
        </w:rPr>
        <w:t>（一）贯彻落实党和国家民族、宗教工作法律、法规及方针政策；研究拟定全县有关民族、宗教事务的规范性文件和政策并监督实施；开展民族、宗教方面法律、法规和政策的宣传教育工作。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caps w:val="0"/>
          <w:color w:val="333333"/>
          <w:spacing w:val="0"/>
          <w:kern w:val="0"/>
          <w:sz w:val="32"/>
          <w:szCs w:val="32"/>
          <w:shd w:val="clear" w:fill="FFFFFF"/>
          <w:lang w:val="en-US" w:eastAsia="zh-CN" w:bidi="ar"/>
        </w:rPr>
        <w:t>（二）协调全县民族关系，促进各民族平等、团结、互助、和谐，依法保护少数民族合法权益；处理涉及民族关系的有关事宜；做好城市民族工作及少数民族流动人口和流动穆斯林宗教服务管理工作；组织承办民族团结进步表彰活动；负责协调推动有关部门履行民族工作相关职责，促进民族政策在经济发展和社会事业有关领域实施、衔接；促进建立和完善少数民族事业发展综合评价监测体系，推进民族事务服务体系和民族事务管理信息化建设。</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caps w:val="0"/>
          <w:color w:val="333333"/>
          <w:spacing w:val="0"/>
          <w:kern w:val="0"/>
          <w:sz w:val="32"/>
          <w:szCs w:val="32"/>
          <w:shd w:val="clear" w:fill="FFFFFF"/>
          <w:lang w:val="en-US" w:eastAsia="zh-CN" w:bidi="ar"/>
        </w:rPr>
        <w:t>（三）协同有关部门研究制定全县促进少数民族和民族聚居地发展的特殊政策和措施；配合有关部门做好少数民族扶贫工作；参与有关少数民族发展资金管理分配工作。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caps w:val="0"/>
          <w:color w:val="333333"/>
          <w:spacing w:val="0"/>
          <w:kern w:val="0"/>
          <w:sz w:val="32"/>
          <w:szCs w:val="32"/>
          <w:shd w:val="clear" w:fill="FFFFFF"/>
          <w:lang w:val="en-US" w:eastAsia="zh-CN" w:bidi="ar"/>
        </w:rPr>
        <w:t>（四）协调有关部门促进少数民族教育、科技、文化、卫生、体育等社会事业发展。</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caps w:val="0"/>
          <w:color w:val="333333"/>
          <w:spacing w:val="0"/>
          <w:kern w:val="0"/>
          <w:sz w:val="32"/>
          <w:szCs w:val="32"/>
          <w:shd w:val="clear" w:fill="FFFFFF"/>
          <w:lang w:val="en-US" w:eastAsia="zh-CN" w:bidi="ar"/>
        </w:rPr>
        <w:t>（五）依法保护公民宗教信仰自由，维护宗教团体和宗教活动场所的合法权益，保护宗教教职人员履行政常的教务活动，保护信教群众正常的宗教活动；办理宗教团体需由政府解决或协调的各项事务。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caps w:val="0"/>
          <w:color w:val="333333"/>
          <w:spacing w:val="0"/>
          <w:kern w:val="0"/>
          <w:sz w:val="32"/>
          <w:szCs w:val="32"/>
          <w:shd w:val="clear" w:fill="FFFFFF"/>
          <w:lang w:val="en-US" w:eastAsia="zh-CN" w:bidi="ar"/>
        </w:rPr>
        <w:t>（六）依法管理全县宗教事务，促进宗教关系和谐；引导宗教界在法律、法规和政策范围内活动，防范和制止利用宗教进行非法、违法活动，抵御境外利用宗教进行渗透活动。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caps w:val="0"/>
          <w:color w:val="333333"/>
          <w:spacing w:val="0"/>
          <w:kern w:val="0"/>
          <w:sz w:val="32"/>
          <w:szCs w:val="32"/>
          <w:shd w:val="clear" w:fill="FFFFFF"/>
          <w:lang w:val="en-US" w:eastAsia="zh-CN" w:bidi="ar"/>
        </w:rPr>
        <w:t>（七）负责宗教方面的外事归口管理工作，指导有关部门和宗教界开展对外以及对港、澳、台地区的宗教交往活动，参与涉及民族和宗教对外宣传工作，负责全县伊斯兰教朝觐事务管理工作。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caps w:val="0"/>
          <w:color w:val="333333"/>
          <w:spacing w:val="0"/>
          <w:kern w:val="0"/>
          <w:sz w:val="32"/>
          <w:szCs w:val="32"/>
          <w:shd w:val="clear" w:fill="FFFFFF"/>
          <w:lang w:val="en-US" w:eastAsia="zh-CN" w:bidi="ar"/>
        </w:rPr>
        <w:t>（八）协助有关部门做好全县少数民族干部培养、教育和使用工作。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caps w:val="0"/>
          <w:color w:val="333333"/>
          <w:spacing w:val="0"/>
          <w:kern w:val="0"/>
          <w:sz w:val="32"/>
          <w:szCs w:val="32"/>
          <w:shd w:val="clear" w:fill="FFFFFF"/>
          <w:lang w:val="en-US" w:eastAsia="zh-CN" w:bidi="ar"/>
        </w:rPr>
        <w:t>（九）牵头协调县直部门抓好涉疆服务管理工作；分析和研判涉及民族关系、宗教关系和谐稳定等方面的舆情。</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caps w:val="0"/>
          <w:color w:val="333333"/>
          <w:spacing w:val="0"/>
          <w:kern w:val="0"/>
          <w:sz w:val="32"/>
          <w:szCs w:val="32"/>
          <w:shd w:val="clear" w:fill="FFFFFF"/>
          <w:lang w:val="en-US" w:eastAsia="zh-CN" w:bidi="ar"/>
        </w:rPr>
        <w:t>（十）指导全县民族宗教事务工作，协助各乡镇人民政府及时处理民族、宗教方面的突发事件、重大事件和影响社会稳定的因素。</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caps w:val="0"/>
          <w:color w:val="333333"/>
          <w:spacing w:val="0"/>
          <w:kern w:val="0"/>
          <w:sz w:val="32"/>
          <w:szCs w:val="32"/>
          <w:shd w:val="clear" w:fill="FFFFFF"/>
          <w:lang w:val="en-US" w:eastAsia="zh-CN" w:bidi="ar"/>
        </w:rPr>
        <w:t>（十一）负责少数民族古籍搜集、整理和出版等工作。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caps w:val="0"/>
          <w:color w:val="333333"/>
          <w:spacing w:val="0"/>
          <w:kern w:val="0"/>
          <w:sz w:val="32"/>
          <w:szCs w:val="32"/>
          <w:shd w:val="clear" w:fill="FFFFFF"/>
          <w:lang w:val="en-US" w:eastAsia="zh-CN" w:bidi="ar"/>
        </w:rPr>
        <w:t>（十二）承办县政府交办的其他事项。</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caps w:val="0"/>
          <w:color w:val="333333"/>
          <w:spacing w:val="0"/>
          <w:kern w:val="0"/>
          <w:sz w:val="32"/>
          <w:szCs w:val="32"/>
          <w:shd w:val="clear" w:fill="FFFFFF"/>
          <w:lang w:val="en-US" w:eastAsia="zh-CN" w:bidi="ar"/>
        </w:rPr>
        <w:t>二、机构设置情况</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Theme="minorEastAsia" w:hAnsiTheme="minorEastAsia" w:eastAsiaTheme="minorEastAsia" w:cstheme="minorEastAsia"/>
          <w:sz w:val="32"/>
          <w:szCs w:val="32"/>
        </w:rPr>
      </w:pPr>
      <w:r>
        <w:rPr>
          <w:rFonts w:hint="eastAsia" w:asciiTheme="minorEastAsia" w:hAnsiTheme="minorEastAsia" w:cstheme="minorEastAsia"/>
          <w:i w:val="0"/>
          <w:caps w:val="0"/>
          <w:color w:val="333333"/>
          <w:spacing w:val="0"/>
          <w:kern w:val="0"/>
          <w:sz w:val="32"/>
          <w:szCs w:val="32"/>
          <w:shd w:val="clear" w:fill="FFFFFF"/>
          <w:lang w:val="en-US" w:eastAsia="zh-CN" w:bidi="ar"/>
        </w:rPr>
        <w:t>夏邑县民族宗教局</w:t>
      </w:r>
      <w:r>
        <w:rPr>
          <w:rFonts w:hint="eastAsia" w:asciiTheme="minorEastAsia" w:hAnsiTheme="minorEastAsia" w:eastAsiaTheme="minorEastAsia" w:cstheme="minorEastAsia"/>
          <w:i w:val="0"/>
          <w:caps w:val="0"/>
          <w:color w:val="333333"/>
          <w:spacing w:val="0"/>
          <w:kern w:val="0"/>
          <w:sz w:val="32"/>
          <w:szCs w:val="32"/>
          <w:shd w:val="clear" w:fill="FFFFFF"/>
          <w:lang w:val="en-US" w:eastAsia="zh-CN" w:bidi="ar"/>
        </w:rPr>
        <w:t>设3个内设机构。分别为办公室（政策法规股）、民族股（清真食品股）、宗教股。单位人员编制共计10名，其中，行政、参公及工勤编制10人；在职职工8人，离退休人员5人。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caps w:val="0"/>
          <w:color w:val="333333"/>
          <w:spacing w:val="0"/>
          <w:kern w:val="0"/>
          <w:sz w:val="32"/>
          <w:szCs w:val="32"/>
          <w:shd w:val="clear" w:fill="FFFFFF"/>
          <w:lang w:val="en-US" w:eastAsia="zh-CN" w:bidi="ar"/>
        </w:rPr>
        <w:t>本部门</w:t>
      </w:r>
      <w:r>
        <w:rPr>
          <w:rFonts w:hint="eastAsia" w:asciiTheme="minorEastAsia" w:hAnsiTheme="minorEastAsia" w:cstheme="minorEastAsia"/>
          <w:i w:val="0"/>
          <w:caps w:val="0"/>
          <w:color w:val="333333"/>
          <w:spacing w:val="0"/>
          <w:kern w:val="0"/>
          <w:sz w:val="32"/>
          <w:szCs w:val="32"/>
          <w:shd w:val="clear" w:fill="FFFFFF"/>
          <w:lang w:val="en-US" w:eastAsia="zh-CN" w:bidi="ar"/>
        </w:rPr>
        <w:t>2020</w:t>
      </w:r>
      <w:r>
        <w:rPr>
          <w:rFonts w:hint="eastAsia" w:asciiTheme="minorEastAsia" w:hAnsiTheme="minorEastAsia" w:eastAsiaTheme="minorEastAsia" w:cstheme="minorEastAsia"/>
          <w:i w:val="0"/>
          <w:caps w:val="0"/>
          <w:color w:val="333333"/>
          <w:spacing w:val="0"/>
          <w:kern w:val="0"/>
          <w:sz w:val="32"/>
          <w:szCs w:val="32"/>
          <w:shd w:val="clear" w:fill="FFFFFF"/>
          <w:lang w:val="en-US" w:eastAsia="zh-CN" w:bidi="ar"/>
        </w:rPr>
        <w:t>年度部门预算编报范围的仅为夏邑县</w:t>
      </w:r>
      <w:r>
        <w:rPr>
          <w:rFonts w:hint="eastAsia" w:asciiTheme="minorEastAsia" w:hAnsiTheme="minorEastAsia" w:cstheme="minorEastAsia"/>
          <w:i w:val="0"/>
          <w:caps w:val="0"/>
          <w:color w:val="333333"/>
          <w:spacing w:val="0"/>
          <w:kern w:val="0"/>
          <w:sz w:val="32"/>
          <w:szCs w:val="32"/>
          <w:shd w:val="clear" w:fill="FFFFFF"/>
          <w:lang w:val="en-US" w:eastAsia="zh-CN" w:bidi="ar"/>
        </w:rPr>
        <w:t>夏邑县民族宗教局</w:t>
      </w:r>
      <w:r>
        <w:rPr>
          <w:rFonts w:hint="eastAsia" w:asciiTheme="minorEastAsia" w:hAnsiTheme="minorEastAsia" w:eastAsiaTheme="minorEastAsia" w:cstheme="minorEastAsia"/>
          <w:i w:val="0"/>
          <w:caps w:val="0"/>
          <w:color w:val="333333"/>
          <w:spacing w:val="0"/>
          <w:kern w:val="0"/>
          <w:sz w:val="32"/>
          <w:szCs w:val="32"/>
          <w:shd w:val="clear" w:fill="FFFFFF"/>
          <w:lang w:val="en-US" w:eastAsia="zh-CN" w:bidi="ar"/>
        </w:rPr>
        <w:t>本级,无二级机构。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jc w:val="left"/>
        <w:textAlignment w:val="top"/>
        <w:rPr>
          <w:rFonts w:hint="eastAsia" w:asciiTheme="minorEastAsia" w:hAnsiTheme="minorEastAsia" w:eastAsiaTheme="minorEastAsia" w:cstheme="minorEastAsia"/>
          <w:sz w:val="32"/>
          <w:szCs w:val="32"/>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jc w:val="center"/>
        <w:textAlignment w:val="top"/>
        <w:rPr>
          <w:rFonts w:hint="eastAsia" w:asciiTheme="minorEastAsia" w:hAnsiTheme="minorEastAsia" w:eastAsiaTheme="minorEastAsia" w:cstheme="minorEastAsia"/>
          <w:b/>
          <w:bCs/>
          <w:sz w:val="32"/>
          <w:szCs w:val="32"/>
        </w:rPr>
      </w:pPr>
      <w:r>
        <w:rPr>
          <w:rFonts w:hint="eastAsia" w:asciiTheme="minorEastAsia" w:hAnsiTheme="minorEastAsia" w:eastAsiaTheme="minorEastAsia" w:cstheme="minorEastAsia"/>
          <w:i w:val="0"/>
          <w:caps w:val="0"/>
          <w:color w:val="333333"/>
          <w:spacing w:val="0"/>
          <w:kern w:val="0"/>
          <w:sz w:val="32"/>
          <w:szCs w:val="32"/>
          <w:shd w:val="clear" w:fill="FFFFFF"/>
          <w:lang w:val="en-US" w:eastAsia="zh-CN" w:bidi="ar"/>
        </w:rPr>
        <w:t>第</w:t>
      </w:r>
      <w:r>
        <w:rPr>
          <w:rFonts w:hint="eastAsia" w:asciiTheme="minorEastAsia" w:hAnsiTheme="minorEastAsia" w:eastAsiaTheme="minorEastAsia" w:cstheme="minorEastAsia"/>
          <w:b/>
          <w:bCs/>
          <w:i w:val="0"/>
          <w:caps w:val="0"/>
          <w:color w:val="333333"/>
          <w:spacing w:val="0"/>
          <w:kern w:val="0"/>
          <w:sz w:val="32"/>
          <w:szCs w:val="32"/>
          <w:shd w:val="clear" w:fill="FFFFFF"/>
          <w:lang w:val="en-US" w:eastAsia="zh-CN" w:bidi="ar"/>
        </w:rPr>
        <w:t>二部分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jc w:val="center"/>
        <w:textAlignment w:val="top"/>
        <w:rPr>
          <w:rFonts w:hint="eastAsia" w:asciiTheme="minorEastAsia" w:hAnsiTheme="minorEastAsia" w:eastAsiaTheme="minorEastAsia" w:cstheme="minorEastAsia"/>
          <w:b/>
          <w:bCs/>
          <w:sz w:val="32"/>
          <w:szCs w:val="32"/>
        </w:rPr>
      </w:pPr>
      <w:r>
        <w:rPr>
          <w:rFonts w:hint="eastAsia" w:asciiTheme="minorEastAsia" w:hAnsiTheme="minorEastAsia" w:cstheme="minorEastAsia"/>
          <w:b/>
          <w:bCs/>
          <w:i w:val="0"/>
          <w:caps w:val="0"/>
          <w:color w:val="333333"/>
          <w:spacing w:val="0"/>
          <w:kern w:val="0"/>
          <w:sz w:val="32"/>
          <w:szCs w:val="32"/>
          <w:shd w:val="clear" w:fill="FFFFFF"/>
          <w:lang w:val="en-US" w:eastAsia="zh-CN" w:bidi="ar"/>
        </w:rPr>
        <w:t>夏邑县民族宗教局2020</w:t>
      </w:r>
      <w:r>
        <w:rPr>
          <w:rFonts w:hint="eastAsia" w:asciiTheme="minorEastAsia" w:hAnsiTheme="minorEastAsia" w:eastAsiaTheme="minorEastAsia" w:cstheme="minorEastAsia"/>
          <w:b/>
          <w:bCs/>
          <w:i w:val="0"/>
          <w:caps w:val="0"/>
          <w:color w:val="333333"/>
          <w:spacing w:val="0"/>
          <w:kern w:val="0"/>
          <w:sz w:val="32"/>
          <w:szCs w:val="32"/>
          <w:shd w:val="clear" w:fill="FFFFFF"/>
          <w:lang w:val="en-US" w:eastAsia="zh-CN" w:bidi="ar"/>
        </w:rPr>
        <w:t>年度部门预算情况说明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jc w:val="left"/>
        <w:textAlignment w:val="top"/>
        <w:rPr>
          <w:rFonts w:hint="eastAsia" w:asciiTheme="minorEastAsia" w:hAnsiTheme="minorEastAsia" w:eastAsiaTheme="minorEastAsia" w:cstheme="minorEastAsia"/>
          <w:i w:val="0"/>
          <w:caps w:val="0"/>
          <w:color w:val="333333"/>
          <w:spacing w:val="0"/>
          <w:kern w:val="0"/>
          <w:sz w:val="32"/>
          <w:szCs w:val="32"/>
          <w:shd w:val="clear" w:fill="FFFFFF"/>
          <w:lang w:val="en-US" w:eastAsia="zh-CN" w:bidi="ar"/>
        </w:rPr>
      </w:pP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638" w:leftChars="304" w:right="0" w:firstLine="86" w:firstLineChars="27"/>
        <w:jc w:val="left"/>
        <w:textAlignment w:val="top"/>
        <w:rPr>
          <w:rFonts w:hint="eastAsia" w:asciiTheme="minorEastAsia" w:hAnsiTheme="minorEastAsia" w:eastAsiaTheme="minorEastAsia" w:cstheme="minorEastAsia"/>
          <w:i w:val="0"/>
          <w:caps w:val="0"/>
          <w:color w:val="333333"/>
          <w:spacing w:val="0"/>
          <w:kern w:val="0"/>
          <w:sz w:val="32"/>
          <w:szCs w:val="32"/>
          <w:shd w:val="clear" w:fill="FFFFFF"/>
          <w:lang w:val="en-US" w:eastAsia="zh-CN" w:bidi="ar"/>
        </w:rPr>
      </w:pPr>
      <w:r>
        <w:rPr>
          <w:rFonts w:hint="eastAsia" w:asciiTheme="minorEastAsia" w:hAnsiTheme="minorEastAsia" w:eastAsiaTheme="minorEastAsia" w:cstheme="minorEastAsia"/>
          <w:i w:val="0"/>
          <w:caps w:val="0"/>
          <w:color w:val="333333"/>
          <w:spacing w:val="0"/>
          <w:kern w:val="0"/>
          <w:sz w:val="32"/>
          <w:szCs w:val="32"/>
          <w:shd w:val="clear" w:fill="FFFFFF"/>
          <w:lang w:val="en-US" w:eastAsia="zh-CN" w:bidi="ar"/>
        </w:rPr>
        <w:t>预算收支增加变化情况说明</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right="0" w:rightChars="0" w:firstLine="640" w:firstLineChars="200"/>
        <w:jc w:val="left"/>
        <w:textAlignment w:val="top"/>
        <w:rPr>
          <w:rFonts w:hint="eastAsia" w:asciiTheme="minorEastAsia" w:hAnsiTheme="minorEastAsia" w:eastAsiaTheme="minorEastAsia" w:cstheme="minorEastAsia"/>
          <w:sz w:val="32"/>
          <w:szCs w:val="32"/>
        </w:rPr>
      </w:pPr>
      <w:r>
        <w:rPr>
          <w:rFonts w:hint="eastAsia" w:ascii="宋体" w:hAnsi="宋体" w:eastAsia="宋体" w:cs="宋体"/>
          <w:i w:val="0"/>
          <w:caps w:val="0"/>
          <w:color w:val="333333"/>
          <w:spacing w:val="0"/>
          <w:kern w:val="0"/>
          <w:sz w:val="32"/>
          <w:szCs w:val="32"/>
          <w:shd w:val="clear" w:fill="FFFFFF"/>
          <w:lang w:val="en-US" w:eastAsia="zh-CN" w:bidi="ar"/>
        </w:rPr>
        <w:t>2020年收入预算为82.8万元，支出预算为82.8万元</w:t>
      </w:r>
      <w:r>
        <w:rPr>
          <w:rFonts w:hint="eastAsia" w:asciiTheme="minorEastAsia" w:hAnsiTheme="minorEastAsia" w:eastAsiaTheme="minorEastAsia" w:cstheme="minorEastAsia"/>
          <w:i w:val="0"/>
          <w:caps w:val="0"/>
          <w:color w:val="333333"/>
          <w:spacing w:val="0"/>
          <w:kern w:val="0"/>
          <w:sz w:val="32"/>
          <w:szCs w:val="32"/>
          <w:shd w:val="clear" w:fill="FFFFFF"/>
          <w:lang w:val="en-US" w:eastAsia="zh-CN" w:bidi="ar"/>
        </w:rPr>
        <w:t>，其中财政拨款</w:t>
      </w:r>
      <w:r>
        <w:rPr>
          <w:rFonts w:hint="eastAsia" w:asciiTheme="minorEastAsia" w:hAnsiTheme="minorEastAsia" w:cstheme="minorEastAsia"/>
          <w:i w:val="0"/>
          <w:caps w:val="0"/>
          <w:color w:val="333333"/>
          <w:spacing w:val="0"/>
          <w:kern w:val="0"/>
          <w:sz w:val="32"/>
          <w:szCs w:val="32"/>
          <w:shd w:val="clear" w:fill="FFFFFF"/>
          <w:lang w:val="en-US" w:eastAsia="zh-CN" w:bidi="ar"/>
        </w:rPr>
        <w:t>82.8</w:t>
      </w:r>
      <w:r>
        <w:rPr>
          <w:rFonts w:hint="eastAsia" w:asciiTheme="minorEastAsia" w:hAnsiTheme="minorEastAsia" w:eastAsiaTheme="minorEastAsia" w:cstheme="minorEastAsia"/>
          <w:i w:val="0"/>
          <w:caps w:val="0"/>
          <w:color w:val="333333"/>
          <w:spacing w:val="0"/>
          <w:kern w:val="0"/>
          <w:sz w:val="32"/>
          <w:szCs w:val="32"/>
          <w:shd w:val="clear" w:fill="FFFFFF"/>
          <w:lang w:val="en-US" w:eastAsia="zh-CN" w:bidi="ar"/>
        </w:rPr>
        <w:t>万元，较</w:t>
      </w:r>
      <w:r>
        <w:rPr>
          <w:rFonts w:hint="eastAsia" w:asciiTheme="minorEastAsia" w:hAnsiTheme="minorEastAsia" w:cstheme="minorEastAsia"/>
          <w:i w:val="0"/>
          <w:caps w:val="0"/>
          <w:color w:val="333333"/>
          <w:spacing w:val="0"/>
          <w:kern w:val="0"/>
          <w:sz w:val="32"/>
          <w:szCs w:val="32"/>
          <w:shd w:val="clear" w:fill="FFFFFF"/>
          <w:lang w:val="en-US" w:eastAsia="zh-CN" w:bidi="ar"/>
        </w:rPr>
        <w:t>2019</w:t>
      </w:r>
      <w:r>
        <w:rPr>
          <w:rFonts w:hint="eastAsia" w:asciiTheme="minorEastAsia" w:hAnsiTheme="minorEastAsia" w:eastAsiaTheme="minorEastAsia" w:cstheme="minorEastAsia"/>
          <w:i w:val="0"/>
          <w:caps w:val="0"/>
          <w:color w:val="333333"/>
          <w:spacing w:val="0"/>
          <w:kern w:val="0"/>
          <w:sz w:val="32"/>
          <w:szCs w:val="32"/>
          <w:shd w:val="clear" w:fill="FFFFFF"/>
          <w:lang w:val="en-US" w:eastAsia="zh-CN" w:bidi="ar"/>
        </w:rPr>
        <w:t>年</w:t>
      </w:r>
      <w:r>
        <w:rPr>
          <w:rFonts w:hint="eastAsia" w:asciiTheme="minorEastAsia" w:hAnsiTheme="minorEastAsia" w:cstheme="minorEastAsia"/>
          <w:i w:val="0"/>
          <w:caps w:val="0"/>
          <w:color w:val="333333"/>
          <w:spacing w:val="0"/>
          <w:kern w:val="0"/>
          <w:sz w:val="32"/>
          <w:szCs w:val="32"/>
          <w:shd w:val="clear" w:fill="FFFFFF"/>
          <w:lang w:val="en-US" w:eastAsia="zh-CN" w:bidi="ar"/>
        </w:rPr>
        <w:t>85.2</w:t>
      </w:r>
      <w:bookmarkStart w:id="0" w:name="_GoBack"/>
      <w:bookmarkEnd w:id="0"/>
      <w:r>
        <w:rPr>
          <w:rFonts w:hint="eastAsia" w:asciiTheme="minorEastAsia" w:hAnsiTheme="minorEastAsia" w:eastAsiaTheme="minorEastAsia" w:cstheme="minorEastAsia"/>
          <w:i w:val="0"/>
          <w:caps w:val="0"/>
          <w:color w:val="333333"/>
          <w:spacing w:val="0"/>
          <w:kern w:val="0"/>
          <w:sz w:val="32"/>
          <w:szCs w:val="32"/>
          <w:shd w:val="clear" w:fill="FFFFFF"/>
          <w:lang w:val="en-US" w:eastAsia="zh-CN" w:bidi="ar"/>
        </w:rPr>
        <w:t>万元减少</w:t>
      </w:r>
      <w:r>
        <w:rPr>
          <w:rFonts w:hint="eastAsia" w:asciiTheme="minorEastAsia" w:hAnsiTheme="minorEastAsia" w:cstheme="minorEastAsia"/>
          <w:i w:val="0"/>
          <w:caps w:val="0"/>
          <w:color w:val="333333"/>
          <w:spacing w:val="0"/>
          <w:kern w:val="0"/>
          <w:sz w:val="32"/>
          <w:szCs w:val="32"/>
          <w:shd w:val="clear" w:fill="FFFFFF"/>
          <w:lang w:val="en-US" w:eastAsia="zh-CN" w:bidi="ar"/>
        </w:rPr>
        <w:t>2.4</w:t>
      </w:r>
      <w:r>
        <w:rPr>
          <w:rFonts w:hint="eastAsia" w:asciiTheme="minorEastAsia" w:hAnsiTheme="minorEastAsia" w:eastAsiaTheme="minorEastAsia" w:cstheme="minorEastAsia"/>
          <w:i w:val="0"/>
          <w:caps w:val="0"/>
          <w:color w:val="333333"/>
          <w:spacing w:val="0"/>
          <w:kern w:val="0"/>
          <w:sz w:val="32"/>
          <w:szCs w:val="32"/>
          <w:shd w:val="clear" w:fill="FFFFFF"/>
          <w:lang w:val="en-US" w:eastAsia="zh-CN" w:bidi="ar"/>
        </w:rPr>
        <w:t>万元，主要原因是</w:t>
      </w:r>
      <w:r>
        <w:rPr>
          <w:rFonts w:hint="eastAsia" w:asciiTheme="minorEastAsia" w:hAnsiTheme="minorEastAsia" w:cstheme="minorEastAsia"/>
          <w:i w:val="0"/>
          <w:caps w:val="0"/>
          <w:color w:val="333333"/>
          <w:spacing w:val="0"/>
          <w:kern w:val="0"/>
          <w:sz w:val="32"/>
          <w:szCs w:val="32"/>
          <w:shd w:val="clear" w:fill="FFFFFF"/>
          <w:lang w:val="en-US" w:eastAsia="zh-CN" w:bidi="ar"/>
        </w:rPr>
        <w:t>清真寺教职人员补贴预算支出减少</w:t>
      </w:r>
      <w:r>
        <w:rPr>
          <w:rFonts w:hint="eastAsia" w:asciiTheme="minorEastAsia" w:hAnsiTheme="minorEastAsia" w:eastAsiaTheme="minorEastAsia" w:cstheme="minorEastAsia"/>
          <w:i w:val="0"/>
          <w:caps w:val="0"/>
          <w:color w:val="333333"/>
          <w:spacing w:val="0"/>
          <w:kern w:val="0"/>
          <w:sz w:val="32"/>
          <w:szCs w:val="32"/>
          <w:shd w:val="clear" w:fill="FFFFFF"/>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jc w:val="left"/>
        <w:textAlignment w:val="top"/>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caps w:val="0"/>
          <w:color w:val="333333"/>
          <w:spacing w:val="0"/>
          <w:kern w:val="0"/>
          <w:sz w:val="32"/>
          <w:szCs w:val="32"/>
          <w:shd w:val="clear" w:fill="FFFFFF"/>
          <w:lang w:val="en-US" w:eastAsia="zh-CN" w:bidi="ar"/>
        </w:rPr>
        <w:t>二、机关运行经费安排情况说明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jc w:val="left"/>
        <w:textAlignment w:val="top"/>
        <w:rPr>
          <w:rFonts w:hint="eastAsia" w:asciiTheme="minorEastAsia" w:hAnsiTheme="minorEastAsia" w:eastAsiaTheme="minorEastAsia" w:cstheme="minorEastAsia"/>
          <w:sz w:val="32"/>
          <w:szCs w:val="32"/>
        </w:rPr>
      </w:pPr>
      <w:r>
        <w:rPr>
          <w:rFonts w:hint="eastAsia" w:asciiTheme="minorEastAsia" w:hAnsiTheme="minorEastAsia" w:cstheme="minorEastAsia"/>
          <w:i w:val="0"/>
          <w:caps w:val="0"/>
          <w:color w:val="333333"/>
          <w:spacing w:val="0"/>
          <w:kern w:val="0"/>
          <w:sz w:val="32"/>
          <w:szCs w:val="32"/>
          <w:shd w:val="clear" w:fill="FFFFFF"/>
          <w:lang w:val="en-US" w:eastAsia="zh-CN" w:bidi="ar"/>
        </w:rPr>
        <w:t>2020</w:t>
      </w:r>
      <w:r>
        <w:rPr>
          <w:rFonts w:hint="eastAsia" w:asciiTheme="minorEastAsia" w:hAnsiTheme="minorEastAsia" w:eastAsiaTheme="minorEastAsia" w:cstheme="minorEastAsia"/>
          <w:i w:val="0"/>
          <w:caps w:val="0"/>
          <w:color w:val="333333"/>
          <w:spacing w:val="0"/>
          <w:kern w:val="0"/>
          <w:sz w:val="32"/>
          <w:szCs w:val="32"/>
          <w:shd w:val="clear" w:fill="FFFFFF"/>
          <w:lang w:val="en-US" w:eastAsia="zh-CN" w:bidi="ar"/>
        </w:rPr>
        <w:t>年财政拨款安排机关运行经费预算9.7万元。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jc w:val="left"/>
        <w:textAlignment w:val="top"/>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caps w:val="0"/>
          <w:color w:val="333333"/>
          <w:spacing w:val="0"/>
          <w:kern w:val="0"/>
          <w:sz w:val="32"/>
          <w:szCs w:val="32"/>
          <w:shd w:val="clear" w:fill="FFFFFF"/>
          <w:lang w:val="en-US" w:eastAsia="zh-CN" w:bidi="ar"/>
        </w:rPr>
        <w:t>三、“三公”经费增减变化原因说明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jc w:val="left"/>
        <w:textAlignment w:val="top"/>
        <w:rPr>
          <w:rFonts w:hint="eastAsia" w:asciiTheme="minorEastAsia" w:hAnsiTheme="minorEastAsia" w:eastAsiaTheme="minorEastAsia" w:cstheme="minorEastAsia"/>
          <w:sz w:val="32"/>
          <w:szCs w:val="32"/>
        </w:rPr>
      </w:pPr>
      <w:r>
        <w:rPr>
          <w:rFonts w:hint="eastAsia" w:asciiTheme="minorEastAsia" w:hAnsiTheme="minorEastAsia" w:cstheme="minorEastAsia"/>
          <w:i w:val="0"/>
          <w:caps w:val="0"/>
          <w:color w:val="333333"/>
          <w:spacing w:val="0"/>
          <w:kern w:val="0"/>
          <w:sz w:val="32"/>
          <w:szCs w:val="32"/>
          <w:shd w:val="clear" w:fill="FFFFFF"/>
          <w:lang w:val="en-US" w:eastAsia="zh-CN" w:bidi="ar"/>
        </w:rPr>
        <w:t>2020</w:t>
      </w:r>
      <w:r>
        <w:rPr>
          <w:rFonts w:hint="eastAsia" w:asciiTheme="minorEastAsia" w:hAnsiTheme="minorEastAsia" w:eastAsiaTheme="minorEastAsia" w:cstheme="minorEastAsia"/>
          <w:i w:val="0"/>
          <w:caps w:val="0"/>
          <w:color w:val="333333"/>
          <w:spacing w:val="0"/>
          <w:kern w:val="0"/>
          <w:sz w:val="32"/>
          <w:szCs w:val="32"/>
          <w:shd w:val="clear" w:fill="FFFFFF"/>
          <w:lang w:val="en-US" w:eastAsia="zh-CN" w:bidi="ar"/>
        </w:rPr>
        <w:t>年三公经费支出预算0.9万元，其中因公出国（境）费0万元，公务接待费0万元，公务用车购置支出为0万元，购置车辆0台，公务用车保有量为1辆，公务用车运行维护费0.9万元；</w:t>
      </w:r>
      <w:r>
        <w:rPr>
          <w:rFonts w:hint="eastAsia" w:asciiTheme="minorEastAsia" w:hAnsiTheme="minorEastAsia" w:cstheme="minorEastAsia"/>
          <w:i w:val="0"/>
          <w:caps w:val="0"/>
          <w:color w:val="333333"/>
          <w:spacing w:val="0"/>
          <w:kern w:val="0"/>
          <w:sz w:val="32"/>
          <w:szCs w:val="32"/>
          <w:shd w:val="clear" w:fill="FFFFFF"/>
          <w:lang w:val="en-US" w:eastAsia="zh-CN" w:bidi="ar"/>
        </w:rPr>
        <w:t>2019</w:t>
      </w:r>
      <w:r>
        <w:rPr>
          <w:rFonts w:hint="eastAsia" w:asciiTheme="minorEastAsia" w:hAnsiTheme="minorEastAsia" w:eastAsiaTheme="minorEastAsia" w:cstheme="minorEastAsia"/>
          <w:i w:val="0"/>
          <w:caps w:val="0"/>
          <w:color w:val="333333"/>
          <w:spacing w:val="0"/>
          <w:kern w:val="0"/>
          <w:sz w:val="32"/>
          <w:szCs w:val="32"/>
          <w:shd w:val="clear" w:fill="FFFFFF"/>
          <w:lang w:val="en-US" w:eastAsia="zh-CN" w:bidi="ar"/>
        </w:rPr>
        <w:t>年三公经费支出预算0.9万元，其中因公出国（境）费0万元，公务接待费0万元，公务用车购置支出为0万元，购置车辆0台，公务用车保有量为1辆，公务用车运行维护费0.9万元，</w:t>
      </w:r>
      <w:r>
        <w:rPr>
          <w:rFonts w:hint="eastAsia" w:asciiTheme="minorEastAsia" w:hAnsiTheme="minorEastAsia" w:cstheme="minorEastAsia"/>
          <w:i w:val="0"/>
          <w:caps w:val="0"/>
          <w:color w:val="333333"/>
          <w:spacing w:val="0"/>
          <w:kern w:val="0"/>
          <w:sz w:val="32"/>
          <w:szCs w:val="32"/>
          <w:shd w:val="clear" w:fill="FFFFFF"/>
          <w:lang w:val="en-US" w:eastAsia="zh-CN" w:bidi="ar"/>
        </w:rPr>
        <w:t>2020</w:t>
      </w:r>
      <w:r>
        <w:rPr>
          <w:rFonts w:hint="eastAsia" w:asciiTheme="minorEastAsia" w:hAnsiTheme="minorEastAsia" w:eastAsiaTheme="minorEastAsia" w:cstheme="minorEastAsia"/>
          <w:i w:val="0"/>
          <w:caps w:val="0"/>
          <w:color w:val="333333"/>
          <w:spacing w:val="0"/>
          <w:kern w:val="0"/>
          <w:sz w:val="32"/>
          <w:szCs w:val="32"/>
          <w:shd w:val="clear" w:fill="FFFFFF"/>
          <w:lang w:val="en-US" w:eastAsia="zh-CN" w:bidi="ar"/>
        </w:rPr>
        <w:t>年三公经费预算无增减变化。</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jc w:val="left"/>
        <w:textAlignment w:val="top"/>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caps w:val="0"/>
          <w:color w:val="333333"/>
          <w:spacing w:val="0"/>
          <w:kern w:val="0"/>
          <w:sz w:val="32"/>
          <w:szCs w:val="32"/>
          <w:shd w:val="clear" w:fill="FFFFFF"/>
          <w:lang w:val="en-US" w:eastAsia="zh-CN" w:bidi="ar"/>
        </w:rPr>
        <w:t>四、政府采购安排情况说明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jc w:val="left"/>
        <w:textAlignment w:val="top"/>
        <w:rPr>
          <w:rFonts w:hint="eastAsia" w:asciiTheme="minorEastAsia" w:hAnsiTheme="minorEastAsia" w:eastAsiaTheme="minorEastAsia" w:cstheme="minorEastAsia"/>
          <w:sz w:val="32"/>
          <w:szCs w:val="32"/>
        </w:rPr>
      </w:pPr>
      <w:r>
        <w:rPr>
          <w:rFonts w:hint="eastAsia" w:asciiTheme="minorEastAsia" w:hAnsiTheme="minorEastAsia" w:cstheme="minorEastAsia"/>
          <w:i w:val="0"/>
          <w:caps w:val="0"/>
          <w:color w:val="333333"/>
          <w:spacing w:val="0"/>
          <w:kern w:val="0"/>
          <w:sz w:val="32"/>
          <w:szCs w:val="32"/>
          <w:shd w:val="clear" w:fill="FFFFFF"/>
          <w:lang w:val="en-US" w:eastAsia="zh-CN" w:bidi="ar"/>
        </w:rPr>
        <w:t>2020</w:t>
      </w:r>
      <w:r>
        <w:rPr>
          <w:rFonts w:hint="eastAsia" w:asciiTheme="minorEastAsia" w:hAnsiTheme="minorEastAsia" w:eastAsiaTheme="minorEastAsia" w:cstheme="minorEastAsia"/>
          <w:i w:val="0"/>
          <w:caps w:val="0"/>
          <w:color w:val="333333"/>
          <w:spacing w:val="0"/>
          <w:kern w:val="0"/>
          <w:sz w:val="32"/>
          <w:szCs w:val="32"/>
          <w:shd w:val="clear" w:fill="FFFFFF"/>
          <w:lang w:val="en-US" w:eastAsia="zh-CN" w:bidi="ar"/>
        </w:rPr>
        <w:t>年政府采购预算为0万元。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jc w:val="left"/>
        <w:textAlignment w:val="top"/>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caps w:val="0"/>
          <w:color w:val="333333"/>
          <w:spacing w:val="0"/>
          <w:kern w:val="0"/>
          <w:sz w:val="32"/>
          <w:szCs w:val="32"/>
          <w:shd w:val="clear" w:fill="FFFFFF"/>
          <w:lang w:val="en-US" w:eastAsia="zh-CN" w:bidi="ar"/>
        </w:rPr>
        <w:t>五、国有资产占用情况说明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jc w:val="left"/>
        <w:textAlignment w:val="top"/>
        <w:rPr>
          <w:rFonts w:hint="eastAsia" w:asciiTheme="minorEastAsia" w:hAnsiTheme="minorEastAsia" w:eastAsiaTheme="minorEastAsia" w:cstheme="minorEastAsia"/>
          <w:sz w:val="32"/>
          <w:szCs w:val="32"/>
        </w:rPr>
      </w:pPr>
      <w:r>
        <w:rPr>
          <w:rFonts w:hint="eastAsia" w:asciiTheme="minorEastAsia" w:hAnsiTheme="minorEastAsia" w:cstheme="minorEastAsia"/>
          <w:i w:val="0"/>
          <w:caps w:val="0"/>
          <w:color w:val="333333"/>
          <w:spacing w:val="0"/>
          <w:kern w:val="0"/>
          <w:sz w:val="32"/>
          <w:szCs w:val="32"/>
          <w:shd w:val="clear" w:fill="FFFFFF"/>
          <w:lang w:val="en-US" w:eastAsia="zh-CN" w:bidi="ar"/>
        </w:rPr>
        <w:t>夏邑县民族宗教局</w:t>
      </w:r>
      <w:r>
        <w:rPr>
          <w:rFonts w:hint="eastAsia" w:asciiTheme="minorEastAsia" w:hAnsiTheme="minorEastAsia" w:eastAsiaTheme="minorEastAsia" w:cstheme="minorEastAsia"/>
          <w:i w:val="0"/>
          <w:caps w:val="0"/>
          <w:color w:val="333333"/>
          <w:spacing w:val="0"/>
          <w:kern w:val="0"/>
          <w:sz w:val="32"/>
          <w:szCs w:val="32"/>
          <w:shd w:val="clear" w:fill="FFFFFF"/>
          <w:lang w:val="en-US" w:eastAsia="zh-CN" w:bidi="ar"/>
        </w:rPr>
        <w:t>共有车辆1辆，单位价值50万元以上通用设备0台（套），单位价值100万元以上专用设备0台（套）。</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jc w:val="left"/>
        <w:textAlignment w:val="top"/>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caps w:val="0"/>
          <w:color w:val="333333"/>
          <w:spacing w:val="0"/>
          <w:kern w:val="0"/>
          <w:sz w:val="32"/>
          <w:szCs w:val="32"/>
          <w:shd w:val="clear" w:fill="FFFFFF"/>
          <w:lang w:val="en-US" w:eastAsia="zh-CN" w:bidi="ar"/>
        </w:rPr>
        <w:t>六、重点项目预算绩效情况说明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jc w:val="left"/>
        <w:textAlignment w:val="top"/>
        <w:rPr>
          <w:rFonts w:hint="eastAsia" w:asciiTheme="minorEastAsia" w:hAnsiTheme="minorEastAsia" w:eastAsiaTheme="minorEastAsia" w:cstheme="minorEastAsia"/>
          <w:sz w:val="32"/>
          <w:szCs w:val="32"/>
        </w:rPr>
      </w:pPr>
      <w:r>
        <w:rPr>
          <w:rFonts w:hint="eastAsia" w:ascii="宋体" w:hAnsi="宋体" w:eastAsia="宋体" w:cs="宋体"/>
          <w:i w:val="0"/>
          <w:caps w:val="0"/>
          <w:color w:val="333333"/>
          <w:spacing w:val="0"/>
          <w:kern w:val="0"/>
          <w:sz w:val="32"/>
          <w:szCs w:val="32"/>
          <w:shd w:val="clear" w:fill="FFFFFF"/>
          <w:lang w:val="en-US" w:eastAsia="zh-CN" w:bidi="ar"/>
        </w:rPr>
        <w:t>2020年度本部门编制了部门整体绩效，并编制3个重点项目预算绩效目标16.1万元</w:t>
      </w:r>
      <w:r>
        <w:rPr>
          <w:rFonts w:hint="eastAsia" w:asciiTheme="minorEastAsia" w:hAnsiTheme="minorEastAsia" w:eastAsiaTheme="minorEastAsia" w:cstheme="minorEastAsia"/>
          <w:i w:val="0"/>
          <w:caps w:val="0"/>
          <w:color w:val="333333"/>
          <w:spacing w:val="0"/>
          <w:kern w:val="0"/>
          <w:sz w:val="32"/>
          <w:szCs w:val="32"/>
          <w:shd w:val="clear" w:fill="FFFFFF"/>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jc w:val="center"/>
        <w:textAlignment w:val="top"/>
        <w:rPr>
          <w:rFonts w:hint="eastAsia" w:asciiTheme="minorEastAsia" w:hAnsiTheme="minorEastAsia" w:eastAsiaTheme="minorEastAsia" w:cstheme="minorEastAsia"/>
          <w:i w:val="0"/>
          <w:caps w:val="0"/>
          <w:color w:val="333333"/>
          <w:spacing w:val="0"/>
          <w:kern w:val="0"/>
          <w:sz w:val="32"/>
          <w:szCs w:val="32"/>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jc w:val="center"/>
        <w:textAlignment w:val="top"/>
        <w:rPr>
          <w:rFonts w:hint="eastAsia" w:asciiTheme="minorEastAsia" w:hAnsiTheme="minorEastAsia" w:eastAsiaTheme="minorEastAsia" w:cstheme="minorEastAsia"/>
          <w:b/>
          <w:bCs/>
          <w:sz w:val="32"/>
          <w:szCs w:val="32"/>
        </w:rPr>
      </w:pPr>
      <w:r>
        <w:rPr>
          <w:rFonts w:hint="eastAsia" w:asciiTheme="minorEastAsia" w:hAnsiTheme="minorEastAsia" w:eastAsiaTheme="minorEastAsia" w:cstheme="minorEastAsia"/>
          <w:b/>
          <w:bCs/>
          <w:i w:val="0"/>
          <w:caps w:val="0"/>
          <w:color w:val="333333"/>
          <w:spacing w:val="0"/>
          <w:kern w:val="0"/>
          <w:sz w:val="32"/>
          <w:szCs w:val="32"/>
          <w:shd w:val="clear" w:fill="FFFFFF"/>
          <w:lang w:val="en-US" w:eastAsia="zh-CN" w:bidi="ar"/>
        </w:rPr>
        <w:t>第三部分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jc w:val="center"/>
        <w:textAlignment w:val="top"/>
        <w:rPr>
          <w:rFonts w:hint="eastAsia" w:asciiTheme="minorEastAsia" w:hAnsiTheme="minorEastAsia" w:eastAsiaTheme="minorEastAsia" w:cstheme="minorEastAsia"/>
          <w:b/>
          <w:bCs/>
          <w:sz w:val="32"/>
          <w:szCs w:val="32"/>
        </w:rPr>
      </w:pPr>
      <w:r>
        <w:rPr>
          <w:rFonts w:hint="eastAsia" w:asciiTheme="minorEastAsia" w:hAnsiTheme="minorEastAsia" w:eastAsiaTheme="minorEastAsia" w:cstheme="minorEastAsia"/>
          <w:b/>
          <w:bCs/>
          <w:i w:val="0"/>
          <w:caps w:val="0"/>
          <w:color w:val="333333"/>
          <w:spacing w:val="0"/>
          <w:kern w:val="0"/>
          <w:sz w:val="32"/>
          <w:szCs w:val="32"/>
          <w:shd w:val="clear" w:fill="FFFFFF"/>
          <w:lang w:val="en-US" w:eastAsia="zh-CN" w:bidi="ar"/>
        </w:rPr>
        <w:t>名词解释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jc w:val="left"/>
        <w:textAlignment w:val="top"/>
        <w:rPr>
          <w:rFonts w:hint="eastAsia" w:asciiTheme="minorEastAsia" w:hAnsiTheme="minorEastAsia" w:eastAsiaTheme="minorEastAsia" w:cstheme="minorEastAsia"/>
          <w:i w:val="0"/>
          <w:caps w:val="0"/>
          <w:color w:val="333333"/>
          <w:spacing w:val="0"/>
          <w:kern w:val="0"/>
          <w:sz w:val="32"/>
          <w:szCs w:val="32"/>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jc w:val="left"/>
        <w:textAlignment w:val="top"/>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caps w:val="0"/>
          <w:color w:val="333333"/>
          <w:spacing w:val="0"/>
          <w:kern w:val="0"/>
          <w:sz w:val="32"/>
          <w:szCs w:val="32"/>
          <w:shd w:val="clear" w:fill="FFFFFF"/>
          <w:lang w:val="en-US" w:eastAsia="zh-CN" w:bidi="ar"/>
        </w:rPr>
        <w:t>1.基本支出：指为保障机构正常运转、完成日常工作任务而发生的人员支出和公用支出。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jc w:val="left"/>
        <w:textAlignment w:val="top"/>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caps w:val="0"/>
          <w:color w:val="333333"/>
          <w:spacing w:val="0"/>
          <w:kern w:val="0"/>
          <w:sz w:val="32"/>
          <w:szCs w:val="32"/>
          <w:shd w:val="clear" w:fill="FFFFFF"/>
          <w:lang w:val="en-US" w:eastAsia="zh-CN" w:bidi="ar"/>
        </w:rPr>
        <w:t>2.项目支出：指在基本支出之外为完成特定行政任务和事业发展目标所发生的支出。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jc w:val="left"/>
        <w:textAlignment w:val="top"/>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caps w:val="0"/>
          <w:color w:val="333333"/>
          <w:spacing w:val="0"/>
          <w:kern w:val="0"/>
          <w:sz w:val="32"/>
          <w:szCs w:val="32"/>
          <w:shd w:val="clear" w:fill="FFFFFF"/>
          <w:lang w:val="en-US" w:eastAsia="zh-CN" w:bidi="ar"/>
        </w:rPr>
        <w:t>3.“三公”经费：指部门使用财政拨款安排的因公出国（境）费、公务用车购置及运行费和公务接待费。其中，因公出国（境）费反映单位公务出国（境）的国际旅费、国外城市间交通费、住宿费、伙食费、培训费、公杂费等支出；公务用车购置及运行费反映反映单位公务用车车辆购置支出（含车辆购置税）及租用费、燃料费、维修费、过路过桥费、保险费、安全奖励费用等支出；公务接待费反映单位按规定开支的各类公务接待（含外宾接待）支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jc w:val="left"/>
        <w:textAlignment w:val="top"/>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caps w:val="0"/>
          <w:color w:val="333333"/>
          <w:spacing w:val="0"/>
          <w:kern w:val="0"/>
          <w:sz w:val="32"/>
          <w:szCs w:val="32"/>
          <w:shd w:val="clear" w:fill="FFFFFF"/>
          <w:lang w:val="en-US" w:eastAsia="zh-CN" w:bidi="ar"/>
        </w:rPr>
        <w:t xml:space="preserve">  </w:t>
      </w:r>
      <w:r>
        <w:rPr>
          <w:rFonts w:hint="eastAsia" w:asciiTheme="minorEastAsia" w:hAnsiTheme="minorEastAsia" w:cstheme="minorEastAsia"/>
          <w:i w:val="0"/>
          <w:caps w:val="0"/>
          <w:color w:val="333333"/>
          <w:spacing w:val="0"/>
          <w:kern w:val="0"/>
          <w:sz w:val="32"/>
          <w:szCs w:val="32"/>
          <w:shd w:val="clear" w:fill="FFFFFF"/>
          <w:lang w:val="en-US" w:eastAsia="zh-CN" w:bidi="ar"/>
        </w:rPr>
        <w:t xml:space="preserve"> </w:t>
      </w:r>
      <w:r>
        <w:rPr>
          <w:rFonts w:hint="eastAsia" w:asciiTheme="minorEastAsia" w:hAnsiTheme="minorEastAsia" w:eastAsiaTheme="minorEastAsia" w:cstheme="minorEastAsia"/>
          <w:i w:val="0"/>
          <w:caps w:val="0"/>
          <w:color w:val="333333"/>
          <w:spacing w:val="0"/>
          <w:kern w:val="0"/>
          <w:sz w:val="32"/>
          <w:szCs w:val="32"/>
          <w:shd w:val="clear" w:fill="FFFFFF"/>
          <w:lang w:val="en-US" w:eastAsia="zh-CN" w:bidi="ar"/>
        </w:rPr>
        <w:t>4.机关运行经费：指为保障行政单位（含参照公务员法管理的事业单位）运行用于购买货物和服务的各项资金，包括办公及印刷费、差旅费、会议费、福利费、日常维修费、专用材料及一般设备购置费、办公用房水电费、办公用房取暖费、办公用房物业管理费、公务用车运行维护费以及其他费用。</w:t>
      </w:r>
    </w:p>
    <w:p>
      <w:pPr>
        <w:rPr>
          <w:rFonts w:hint="eastAsia" w:asciiTheme="minorEastAsia" w:hAnsiTheme="minorEastAsia" w:eastAsiaTheme="minorEastAsia" w:cstheme="minorEastAsia"/>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BB334A1"/>
    <w:multiLevelType w:val="singleLevel"/>
    <w:tmpl w:val="0BB334A1"/>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CDF4009"/>
    <w:rsid w:val="2D8F7851"/>
    <w:rsid w:val="4780550E"/>
    <w:rsid w:val="78197F13"/>
    <w:rsid w:val="7CDF40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2020-07-19T09:46:00Z</dcterms:created>
  <dc:creator>给时间点时间</dc:creator>
  <cp:lastModifiedBy>给时间点时间</cp:lastModifiedBy>
  <dcterms:modified xsi:type="dcterms:W3CDTF">2021-05-30T08:46:38Z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52289A50F17D482E8971BD33DA8077E9</vt:lpwstr>
  </property>
</Properties>
</file>