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夏邑县文化馆（一、二、三层）吊顶装饰工程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  <w:t>竞争性谈判结果公告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40" w:lineRule="exact"/>
        <w:ind w:leftChars="0" w:right="0" w:rightChars="0" w:firstLine="420" w:firstLineChars="200"/>
        <w:jc w:val="both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河南呈祥工程咨询有限公司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受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夏邑县文化局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的委托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 w:bidi="ar"/>
        </w:rPr>
        <w:t>，</w:t>
      </w:r>
      <w:r>
        <w:rPr>
          <w:rFonts w:ascii="宋体" w:hAnsi="宋体" w:cs="宋体"/>
          <w:color w:val="000000"/>
          <w:kern w:val="0"/>
          <w:sz w:val="21"/>
          <w:szCs w:val="21"/>
          <w:lang w:bidi="ar"/>
        </w:rPr>
        <w:t>拟对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夏邑县文化馆（一、二、三层）吊顶装饰工程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 w:bidi="ar"/>
        </w:rPr>
        <w:t>进行竞争性谈判采购，按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规定程序进行开标、评标等工作，现就本次结果公布如下：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 w:rightChars="0"/>
        <w:jc w:val="left"/>
        <w:rPr>
          <w:rFonts w:hint="eastAsia"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b/>
          <w:bCs/>
          <w:color w:val="000000"/>
          <w:sz w:val="21"/>
          <w:szCs w:val="21"/>
          <w:lang w:val="en-US" w:eastAsia="zh-CN"/>
        </w:rPr>
        <w:t>1</w:t>
      </w:r>
      <w:r>
        <w:rPr>
          <w:rFonts w:hint="default" w:ascii="宋体" w:hAnsi="宋体" w:eastAsia="宋体"/>
          <w:b/>
          <w:bCs/>
          <w:color w:val="000000"/>
          <w:sz w:val="21"/>
          <w:szCs w:val="21"/>
        </w:rPr>
        <w:t>、 项目名称及编号</w:t>
      </w:r>
      <w:r>
        <w:rPr>
          <w:rFonts w:hint="default" w:ascii="宋体" w:hAnsi="宋体" w:eastAsia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1.1</w:t>
      </w:r>
      <w:r>
        <w:rPr>
          <w:rFonts w:hint="default" w:ascii="宋体" w:hAnsi="宋体" w:eastAsia="宋体"/>
          <w:color w:val="000000"/>
          <w:sz w:val="21"/>
          <w:szCs w:val="21"/>
        </w:rPr>
        <w:t>项目名称：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夏邑县文化馆（一、二、三层）吊顶装饰工程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 w:rightChars="0"/>
        <w:jc w:val="left"/>
        <w:rPr>
          <w:rFonts w:hint="eastAsia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1.2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项目</w:t>
      </w:r>
      <w:r>
        <w:rPr>
          <w:rFonts w:hint="default" w:ascii="宋体" w:hAnsi="宋体" w:eastAsia="宋体"/>
          <w:color w:val="000000"/>
          <w:sz w:val="21"/>
          <w:szCs w:val="21"/>
        </w:rPr>
        <w:t>编号：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夏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财采购【20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】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012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 xml:space="preserve">号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 w:right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default" w:ascii="宋体" w:hAnsi="宋体" w:eastAsia="宋体"/>
          <w:b/>
          <w:bCs/>
          <w:color w:val="000000"/>
          <w:sz w:val="21"/>
          <w:szCs w:val="21"/>
        </w:rPr>
        <w:t>项目简要说明</w:t>
      </w:r>
      <w:r>
        <w:rPr>
          <w:rFonts w:hint="default" w:ascii="宋体" w:hAnsi="宋体" w:eastAsia="宋体"/>
          <w:b/>
          <w:bCs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2.1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项目实施地点：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夏邑县文化馆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2.2谈判控制价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200460.43元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2.3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计 划 工 期：</w:t>
      </w:r>
      <w:r>
        <w:rPr>
          <w:rFonts w:hint="eastAsia" w:ascii="宋体" w:hAnsi="宋体" w:eastAsia="宋体"/>
          <w:color w:val="000000"/>
          <w:sz w:val="21"/>
          <w:szCs w:val="20"/>
          <w:lang w:val="en-US" w:eastAsia="zh-CN"/>
        </w:rPr>
        <w:t>20日历天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2.4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工 程 质 量：合格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2.5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资 金 来 源：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财政资金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2.6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采 购 形 式：竞争性谈判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2.7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标 段 划 分：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一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个标段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2.8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采 购 内 容：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夏邑县文化馆吊顶装饰（详见清单）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</w:rPr>
        <w:t>、公告发布媒体及日期： 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11" w:firstLineChars="100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发布媒体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：</w:t>
      </w:r>
      <w:r>
        <w:rPr>
          <w:rFonts w:hint="eastAsia" w:ascii="宋体" w:hAnsi="宋体"/>
          <w:sz w:val="21"/>
          <w:szCs w:val="21"/>
          <w:highlight w:val="none"/>
          <w:lang w:eastAsia="zh-CN"/>
        </w:rPr>
        <w:t>《</w:t>
      </w:r>
      <w:r>
        <w:rPr>
          <w:rFonts w:hint="eastAsia" w:ascii="宋体" w:hAnsi="宋体"/>
          <w:sz w:val="21"/>
          <w:szCs w:val="21"/>
          <w:highlight w:val="none"/>
        </w:rPr>
        <w:t>河南省政府采购网</w:t>
      </w:r>
      <w:r>
        <w:rPr>
          <w:rFonts w:hint="eastAsia" w:ascii="宋体" w:hAnsi="宋体"/>
          <w:sz w:val="21"/>
          <w:szCs w:val="21"/>
          <w:highlight w:val="none"/>
          <w:lang w:eastAsia="zh-CN"/>
        </w:rPr>
        <w:t>》</w:t>
      </w:r>
      <w:r>
        <w:rPr>
          <w:rFonts w:hint="eastAsia" w:ascii="宋体" w:hAnsi="宋体"/>
          <w:sz w:val="21"/>
          <w:szCs w:val="21"/>
          <w:highlight w:val="none"/>
        </w:rPr>
        <w:t>、</w:t>
      </w:r>
      <w:r>
        <w:rPr>
          <w:rFonts w:hint="eastAsia" w:ascii="宋体" w:hAnsi="宋体"/>
          <w:sz w:val="21"/>
          <w:szCs w:val="21"/>
          <w:highlight w:val="none"/>
          <w:lang w:eastAsia="zh-CN"/>
        </w:rPr>
        <w:t>《</w:t>
      </w:r>
      <w:r>
        <w:rPr>
          <w:rFonts w:hint="eastAsia" w:ascii="宋体" w:hAnsi="宋体"/>
          <w:sz w:val="21"/>
          <w:szCs w:val="21"/>
          <w:highlight w:val="none"/>
        </w:rPr>
        <w:t>商丘市政府采购网</w:t>
      </w:r>
      <w:r>
        <w:rPr>
          <w:rFonts w:hint="eastAsia" w:ascii="宋体" w:hAnsi="宋体"/>
          <w:sz w:val="21"/>
          <w:szCs w:val="21"/>
          <w:highlight w:val="none"/>
          <w:lang w:eastAsia="zh-CN"/>
        </w:rPr>
        <w:t>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11" w:firstLineChars="1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发布日期：</w:t>
      </w:r>
      <w:r>
        <w:rPr>
          <w:rFonts w:hint="eastAsia"/>
          <w:sz w:val="21"/>
          <w:szCs w:val="21"/>
        </w:rPr>
        <w:t>：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20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日至20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16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日（法定公休日、法定节假日除外），每日上午8时00分至12时00分 ；下午1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时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0分至1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时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0分</w:t>
      </w:r>
      <w:r>
        <w:rPr>
          <w:rFonts w:hint="eastAsia" w:hAnsi="宋体"/>
          <w:color w:val="auto"/>
          <w:sz w:val="21"/>
          <w:szCs w:val="21"/>
          <w:shd w:val="clear" w:color="auto" w:fill="FFFFFF"/>
        </w:rPr>
        <w:t>（北京时间）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</w:rPr>
        <w:t>、竞争性谈判信息： 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210" w:firstLineChars="100"/>
        <w:textAlignment w:val="auto"/>
        <w:rPr>
          <w:rFonts w:hint="default" w:hAnsi="宋体" w:eastAsiaTheme="minorEastAsia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竞争性谈判时间：</w:t>
      </w:r>
      <w:r>
        <w:rPr>
          <w:rFonts w:hint="eastAsia" w:hAnsi="宋体"/>
          <w:color w:val="000000"/>
          <w:sz w:val="21"/>
          <w:szCs w:val="21"/>
          <w:shd w:val="clear" w:color="auto" w:fill="FFFFFF"/>
        </w:rPr>
        <w:t>20</w:t>
      </w:r>
      <w:r>
        <w:rPr>
          <w:rFonts w:hint="eastAsia" w:hAnsi="宋体"/>
          <w:color w:val="000000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 w:hAnsi="宋体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1月</w:t>
      </w:r>
      <w:r>
        <w:rPr>
          <w:rFonts w:hint="eastAsia" w:hAnsi="宋体"/>
          <w:color w:val="000000"/>
          <w:sz w:val="21"/>
          <w:szCs w:val="21"/>
          <w:shd w:val="clear" w:color="auto" w:fill="FFFFFF"/>
          <w:lang w:val="en-US" w:eastAsia="zh-CN"/>
        </w:rPr>
        <w:t>17</w:t>
      </w:r>
      <w:r>
        <w:rPr>
          <w:rFonts w:hint="eastAsia" w:hAnsi="宋体"/>
          <w:color w:val="000000"/>
          <w:sz w:val="21"/>
          <w:szCs w:val="21"/>
          <w:shd w:val="clear" w:color="auto" w:fill="FFFFFF"/>
        </w:rPr>
        <w:t>日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09:30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10" w:firstLineChars="10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竞争性谈判地点：</w:t>
      </w:r>
      <w:r>
        <w:rPr>
          <w:rFonts w:hint="eastAsia" w:ascii="宋体" w:hAnsi="宋体" w:eastAsia="宋体"/>
          <w:color w:val="000000"/>
          <w:sz w:val="21"/>
          <w:szCs w:val="20"/>
          <w:lang w:val="en-US" w:eastAsia="zh-CN"/>
        </w:rPr>
        <w:t>商丘市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淮河路与帝和路交叉口新城国际20号楼1802室。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210" w:firstLineChars="100"/>
        <w:textAlignment w:val="auto"/>
        <w:rPr>
          <w:rFonts w:hint="default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>谈判成员：张冬梅、徐广芝、陈陆兵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</w:rPr>
        <w:t>、竞争性谈判结果：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210" w:firstLineChars="100"/>
        <w:textAlignment w:val="auto"/>
        <w:outlineLvl w:val="9"/>
        <w:rPr>
          <w:rFonts w:hint="default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成交</w:t>
      </w:r>
      <w:r>
        <w:rPr>
          <w:rFonts w:hint="eastAsia" w:ascii="宋体" w:hAnsi="宋体" w:eastAsia="宋体" w:cs="宋体"/>
          <w:sz w:val="21"/>
          <w:szCs w:val="21"/>
        </w:rPr>
        <w:t>人：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河南宗源建设工程有限公司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210" w:firstLineChars="100"/>
        <w:textAlignment w:val="auto"/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成交报价：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199000.00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元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大写：壹拾玖万玖仟元整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</w:rPr>
        <w:t>、</w:t>
      </w: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eastAsia="zh-CN"/>
        </w:rPr>
        <w:t>联系方式</w:t>
      </w:r>
    </w:p>
    <w:p>
      <w:pPr>
        <w:spacing w:line="380" w:lineRule="exact"/>
        <w:ind w:firstLine="210" w:firstLineChars="100"/>
        <w:rPr>
          <w:rFonts w:hint="eastAsia" w:ascii="宋体" w:hAnsi="宋体"/>
          <w:sz w:val="21"/>
          <w:szCs w:val="20"/>
          <w:lang w:eastAsia="zh-CN"/>
        </w:rPr>
      </w:pPr>
      <w:r>
        <w:rPr>
          <w:rFonts w:hint="eastAsia" w:ascii="宋体" w:hAnsi="宋体"/>
          <w:sz w:val="21"/>
          <w:szCs w:val="20"/>
          <w:lang w:val="en-US" w:eastAsia="zh-CN"/>
        </w:rPr>
        <w:t>采 购</w:t>
      </w:r>
      <w:r>
        <w:rPr>
          <w:rFonts w:hint="eastAsia" w:ascii="宋体" w:hAnsi="宋体"/>
          <w:sz w:val="21"/>
          <w:szCs w:val="20"/>
          <w:lang w:eastAsia="zh-CN"/>
        </w:rPr>
        <w:t xml:space="preserve"> 人：夏邑县文化局</w:t>
      </w:r>
    </w:p>
    <w:p>
      <w:pPr>
        <w:spacing w:line="380" w:lineRule="exact"/>
        <w:ind w:firstLine="210" w:firstLineChars="100"/>
        <w:rPr>
          <w:rFonts w:hint="eastAsia" w:ascii="宋体" w:hAnsi="宋体"/>
          <w:sz w:val="21"/>
          <w:szCs w:val="20"/>
          <w:lang w:eastAsia="zh-CN"/>
        </w:rPr>
      </w:pPr>
      <w:r>
        <w:rPr>
          <w:rFonts w:hint="eastAsia" w:ascii="宋体" w:hAnsi="宋体"/>
          <w:sz w:val="21"/>
          <w:szCs w:val="20"/>
          <w:lang w:eastAsia="zh-CN"/>
        </w:rPr>
        <w:t>联 系 人：</w:t>
      </w:r>
      <w:r>
        <w:rPr>
          <w:rFonts w:hint="eastAsia" w:ascii="宋体" w:hAnsi="宋体"/>
          <w:sz w:val="21"/>
          <w:szCs w:val="20"/>
          <w:lang w:val="en-US" w:eastAsia="zh-CN"/>
        </w:rPr>
        <w:t xml:space="preserve">冯先生 </w:t>
      </w:r>
    </w:p>
    <w:p>
      <w:pPr>
        <w:spacing w:line="380" w:lineRule="exact"/>
        <w:ind w:firstLine="210" w:firstLineChars="100"/>
        <w:rPr>
          <w:rFonts w:hint="default" w:ascii="宋体" w:hAnsi="宋体"/>
          <w:sz w:val="21"/>
          <w:szCs w:val="20"/>
          <w:lang w:val="en-US" w:eastAsia="zh-CN"/>
        </w:rPr>
      </w:pPr>
      <w:r>
        <w:rPr>
          <w:rFonts w:hint="eastAsia" w:ascii="宋体" w:hAnsi="宋体"/>
          <w:sz w:val="21"/>
          <w:szCs w:val="20"/>
          <w:lang w:eastAsia="zh-CN"/>
        </w:rPr>
        <w:t>联系电话：</w:t>
      </w:r>
      <w:r>
        <w:rPr>
          <w:rFonts w:hint="eastAsia" w:ascii="宋体" w:hAnsi="宋体"/>
          <w:sz w:val="21"/>
          <w:szCs w:val="20"/>
          <w:lang w:val="en-US" w:eastAsia="zh-CN"/>
        </w:rPr>
        <w:t>13837062587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210" w:firstLineChars="100"/>
        <w:jc w:val="left"/>
        <w:textAlignment w:val="baseline"/>
        <w:outlineLvl w:val="9"/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/>
        </w:rPr>
        <w:t>代理机构：河南呈祥工程咨询有限公司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left"/>
        <w:textAlignment w:val="baseline"/>
        <w:outlineLvl w:val="9"/>
        <w:rPr>
          <w:rFonts w:hint="eastAsia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/>
        </w:rPr>
        <w:t>联系地址：</w:t>
      </w:r>
      <w:r>
        <w:rPr>
          <w:rFonts w:hint="eastAsia" w:ascii="宋体" w:hAnsi="宋体" w:eastAsia="宋体"/>
          <w:color w:val="000000"/>
          <w:sz w:val="21"/>
          <w:szCs w:val="20"/>
          <w:lang w:val="en-US" w:eastAsia="zh-CN"/>
        </w:rPr>
        <w:t>商丘市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淮河路与帝和路交叉口新城国际20号楼1802室。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left"/>
        <w:textAlignment w:val="baseline"/>
        <w:outlineLvl w:val="9"/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/>
        </w:rPr>
        <w:t xml:space="preserve">联 系 人：屠经理            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left"/>
        <w:textAlignment w:val="baseline"/>
        <w:outlineLvl w:val="9"/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/>
        </w:rPr>
        <w:t>联系电话：18337011975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            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0" w:leftChars="10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10" w:firstLineChars="100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t xml:space="preserve"> 1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t xml:space="preserve"> 17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sz w:val="18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2720"/>
    <w:multiLevelType w:val="singleLevel"/>
    <w:tmpl w:val="64262720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2556476"/>
    <w:rsid w:val="027878AA"/>
    <w:rsid w:val="02D823AB"/>
    <w:rsid w:val="03CC0AC7"/>
    <w:rsid w:val="03F60986"/>
    <w:rsid w:val="04D26096"/>
    <w:rsid w:val="05AE3993"/>
    <w:rsid w:val="06D0755C"/>
    <w:rsid w:val="07634E29"/>
    <w:rsid w:val="078821D0"/>
    <w:rsid w:val="078A05D8"/>
    <w:rsid w:val="08B50136"/>
    <w:rsid w:val="09790F20"/>
    <w:rsid w:val="0992301A"/>
    <w:rsid w:val="09A80B20"/>
    <w:rsid w:val="09D92A90"/>
    <w:rsid w:val="09DE5CC6"/>
    <w:rsid w:val="0C272426"/>
    <w:rsid w:val="0C6D4D23"/>
    <w:rsid w:val="0DB31872"/>
    <w:rsid w:val="0F3E2108"/>
    <w:rsid w:val="101802FE"/>
    <w:rsid w:val="1022236C"/>
    <w:rsid w:val="115C0338"/>
    <w:rsid w:val="116A5C75"/>
    <w:rsid w:val="11D966F7"/>
    <w:rsid w:val="12944E96"/>
    <w:rsid w:val="1346100C"/>
    <w:rsid w:val="1376185E"/>
    <w:rsid w:val="13C759FA"/>
    <w:rsid w:val="14043610"/>
    <w:rsid w:val="14322733"/>
    <w:rsid w:val="14744A5D"/>
    <w:rsid w:val="14F63C08"/>
    <w:rsid w:val="15443E3C"/>
    <w:rsid w:val="15993850"/>
    <w:rsid w:val="16307EE8"/>
    <w:rsid w:val="17F55AE5"/>
    <w:rsid w:val="18B13B31"/>
    <w:rsid w:val="1980795C"/>
    <w:rsid w:val="1AB97941"/>
    <w:rsid w:val="1C48351D"/>
    <w:rsid w:val="1CCB7DA5"/>
    <w:rsid w:val="1CF9611F"/>
    <w:rsid w:val="1D025985"/>
    <w:rsid w:val="1E696F41"/>
    <w:rsid w:val="1E92242D"/>
    <w:rsid w:val="1F063C8D"/>
    <w:rsid w:val="1F497B00"/>
    <w:rsid w:val="213E0205"/>
    <w:rsid w:val="214C6877"/>
    <w:rsid w:val="22C12387"/>
    <w:rsid w:val="25747A75"/>
    <w:rsid w:val="262845BF"/>
    <w:rsid w:val="283566D9"/>
    <w:rsid w:val="28CC68ED"/>
    <w:rsid w:val="2920555A"/>
    <w:rsid w:val="2928708D"/>
    <w:rsid w:val="299100EC"/>
    <w:rsid w:val="29C0237C"/>
    <w:rsid w:val="2AA113D4"/>
    <w:rsid w:val="2BCF2D8C"/>
    <w:rsid w:val="2CA92278"/>
    <w:rsid w:val="2D2028AB"/>
    <w:rsid w:val="2D516013"/>
    <w:rsid w:val="2DB31EED"/>
    <w:rsid w:val="2F5427B4"/>
    <w:rsid w:val="2FBD6294"/>
    <w:rsid w:val="30FB1EA6"/>
    <w:rsid w:val="327B286F"/>
    <w:rsid w:val="346307CA"/>
    <w:rsid w:val="34D3331D"/>
    <w:rsid w:val="3787218B"/>
    <w:rsid w:val="37C87965"/>
    <w:rsid w:val="3BDB1B5A"/>
    <w:rsid w:val="3C3952BF"/>
    <w:rsid w:val="3CFB33C7"/>
    <w:rsid w:val="3EA40279"/>
    <w:rsid w:val="3FC07C2A"/>
    <w:rsid w:val="400739AF"/>
    <w:rsid w:val="405E266A"/>
    <w:rsid w:val="406C14D7"/>
    <w:rsid w:val="42B6664C"/>
    <w:rsid w:val="439C478C"/>
    <w:rsid w:val="476F788D"/>
    <w:rsid w:val="491D1B99"/>
    <w:rsid w:val="493F28C2"/>
    <w:rsid w:val="49745BAC"/>
    <w:rsid w:val="499816E2"/>
    <w:rsid w:val="49D41DB7"/>
    <w:rsid w:val="4B7E2533"/>
    <w:rsid w:val="4B961E53"/>
    <w:rsid w:val="4D927F92"/>
    <w:rsid w:val="4DD16EB5"/>
    <w:rsid w:val="4DDC3F9E"/>
    <w:rsid w:val="4E65122F"/>
    <w:rsid w:val="4EA2096D"/>
    <w:rsid w:val="4EC576DF"/>
    <w:rsid w:val="520457AC"/>
    <w:rsid w:val="526E3D96"/>
    <w:rsid w:val="52E07C4B"/>
    <w:rsid w:val="534231FD"/>
    <w:rsid w:val="54021F90"/>
    <w:rsid w:val="547D1494"/>
    <w:rsid w:val="556B318E"/>
    <w:rsid w:val="567861E0"/>
    <w:rsid w:val="574F7FD0"/>
    <w:rsid w:val="57A37C1B"/>
    <w:rsid w:val="58862386"/>
    <w:rsid w:val="594249E4"/>
    <w:rsid w:val="5B0F56C1"/>
    <w:rsid w:val="5B140710"/>
    <w:rsid w:val="5B9E54FD"/>
    <w:rsid w:val="5BE36109"/>
    <w:rsid w:val="5C145707"/>
    <w:rsid w:val="5D252DBE"/>
    <w:rsid w:val="5D383DEF"/>
    <w:rsid w:val="5D5663F0"/>
    <w:rsid w:val="5DB40D1E"/>
    <w:rsid w:val="5FC513AB"/>
    <w:rsid w:val="6033105D"/>
    <w:rsid w:val="613C5B7F"/>
    <w:rsid w:val="623E6C54"/>
    <w:rsid w:val="62C21A2A"/>
    <w:rsid w:val="634E5066"/>
    <w:rsid w:val="639C685E"/>
    <w:rsid w:val="64611E93"/>
    <w:rsid w:val="64C52ACE"/>
    <w:rsid w:val="653254B0"/>
    <w:rsid w:val="655B6F56"/>
    <w:rsid w:val="657C41EA"/>
    <w:rsid w:val="682F7D5A"/>
    <w:rsid w:val="68DC4044"/>
    <w:rsid w:val="69582C70"/>
    <w:rsid w:val="6984535A"/>
    <w:rsid w:val="6A373B00"/>
    <w:rsid w:val="6B4D2BF7"/>
    <w:rsid w:val="6BDE23FE"/>
    <w:rsid w:val="6C4B6E68"/>
    <w:rsid w:val="6D87593F"/>
    <w:rsid w:val="6F60012D"/>
    <w:rsid w:val="73B21971"/>
    <w:rsid w:val="744B777A"/>
    <w:rsid w:val="763142DD"/>
    <w:rsid w:val="76E50802"/>
    <w:rsid w:val="76FF3877"/>
    <w:rsid w:val="77150681"/>
    <w:rsid w:val="77343E9C"/>
    <w:rsid w:val="774B676F"/>
    <w:rsid w:val="77775C32"/>
    <w:rsid w:val="79930EEA"/>
    <w:rsid w:val="7AE019E1"/>
    <w:rsid w:val="7B476478"/>
    <w:rsid w:val="7BDD2791"/>
    <w:rsid w:val="7BE161D9"/>
    <w:rsid w:val="7C2D6C76"/>
    <w:rsid w:val="7D3F4FF1"/>
    <w:rsid w:val="7FB66EDD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2018-11-01T03:39:00Z</cp:lastPrinted>
  <dcterms:modified xsi:type="dcterms:W3CDTF">2020-01-17T02:52:40Z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