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24" w:lineRule="atLeast"/>
        <w:ind w:left="0" w:right="0"/>
        <w:jc w:val="center"/>
        <w:rPr>
          <w:rStyle w:val="7"/>
          <w:rFonts w:hint="eastAsia" w:ascii="黑体" w:hAnsi="宋体" w:eastAsia="黑体" w:cs="黑体"/>
          <w:color w:val="444444"/>
          <w:sz w:val="32"/>
          <w:szCs w:val="32"/>
          <w:shd w:val="clear" w:fill="FFFFFF"/>
        </w:rPr>
      </w:pPr>
      <w:r>
        <w:rPr>
          <w:rStyle w:val="7"/>
          <w:rFonts w:hint="eastAsia" w:ascii="黑体" w:hAnsi="宋体" w:eastAsia="黑体" w:cs="黑体"/>
          <w:color w:val="444444"/>
          <w:sz w:val="32"/>
          <w:szCs w:val="32"/>
          <w:shd w:val="clear" w:fill="FFFFFF"/>
        </w:rPr>
        <w:t>夏邑县“万村通客车提质工程”智能化系统采购项目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24" w:lineRule="atLeast"/>
        <w:ind w:left="0" w:right="0"/>
        <w:jc w:val="center"/>
        <w:rPr>
          <w:sz w:val="28"/>
          <w:szCs w:val="28"/>
        </w:rPr>
      </w:pPr>
      <w:r>
        <w:rPr>
          <w:rStyle w:val="7"/>
          <w:rFonts w:hint="eastAsia" w:ascii="黑体" w:hAnsi="宋体" w:eastAsia="黑体" w:cs="黑体"/>
          <w:color w:val="444444"/>
          <w:sz w:val="32"/>
          <w:szCs w:val="32"/>
          <w:shd w:val="clear" w:fill="FFFFFF"/>
          <w:lang w:val="en-US" w:eastAsia="zh-CN"/>
        </w:rPr>
        <w:t>中标</w:t>
      </w:r>
      <w:r>
        <w:rPr>
          <w:rStyle w:val="7"/>
          <w:rFonts w:hint="eastAsia" w:ascii="黑体" w:hAnsi="宋体" w:eastAsia="黑体" w:cs="黑体"/>
          <w:color w:val="444444"/>
          <w:sz w:val="32"/>
          <w:szCs w:val="32"/>
          <w:shd w:val="clear" w:fill="FFFFFF"/>
        </w:rPr>
        <w:t>结果公告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textAlignment w:val="auto"/>
        <w:rPr>
          <w:rStyle w:val="7"/>
          <w:rFonts w:hint="eastAsia" w:ascii="宋体" w:hAnsi="宋体" w:eastAsia="宋体" w:cs="宋体"/>
          <w:color w:val="000000"/>
          <w:sz w:val="24"/>
          <w:szCs w:val="24"/>
          <w:shd w:val="clear" w:fill="FFFFFF"/>
          <w:lang w:eastAsia="zh-CN"/>
        </w:rPr>
      </w:pPr>
      <w:r>
        <w:rPr>
          <w:rStyle w:val="7"/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 w:eastAsia="zh-CN"/>
        </w:rPr>
        <w:t>一、</w:t>
      </w:r>
      <w:r>
        <w:rPr>
          <w:rStyle w:val="7"/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采购项目名称：夏邑县“万村通客车提质工程”智能化系统采购项目</w:t>
      </w:r>
    </w:p>
    <w:p>
      <w:pPr>
        <w:tabs>
          <w:tab w:val="left" w:pos="5236"/>
        </w:tabs>
        <w:spacing w:line="360" w:lineRule="auto"/>
        <w:rPr>
          <w:rFonts w:ascii="宋体" w:hAnsi="宋体"/>
          <w:color w:val="auto"/>
          <w:kern w:val="0"/>
          <w:szCs w:val="21"/>
        </w:rPr>
      </w:pPr>
      <w:r>
        <w:rPr>
          <w:rStyle w:val="7"/>
          <w:rFonts w:hint="eastAsia" w:ascii="宋体" w:hAnsi="宋体" w:eastAsia="宋体" w:cs="宋体"/>
          <w:color w:val="000000"/>
          <w:kern w:val="0"/>
          <w:sz w:val="24"/>
          <w:szCs w:val="24"/>
          <w:shd w:val="clear" w:fill="FFFFFF"/>
          <w:lang w:val="en-US" w:eastAsia="zh-CN" w:bidi="ar"/>
        </w:rPr>
        <w:t>二、</w:t>
      </w:r>
      <w:r>
        <w:rPr>
          <w:rFonts w:hint="eastAsia" w:ascii="宋体" w:hAnsi="宋体"/>
          <w:color w:val="auto"/>
          <w:kern w:val="0"/>
          <w:szCs w:val="21"/>
        </w:rPr>
        <w:t>采购编号：</w:t>
      </w:r>
      <w:r>
        <w:rPr>
          <w:rFonts w:ascii="宋体" w:hAnsi="宋体"/>
          <w:color w:val="auto"/>
          <w:kern w:val="0"/>
          <w:szCs w:val="21"/>
        </w:rPr>
        <w:t>夏财采购【201</w:t>
      </w:r>
      <w:r>
        <w:rPr>
          <w:rFonts w:hint="eastAsia" w:ascii="宋体" w:hAnsi="宋体"/>
          <w:color w:val="auto"/>
          <w:kern w:val="0"/>
          <w:szCs w:val="21"/>
        </w:rPr>
        <w:t>9</w:t>
      </w:r>
      <w:r>
        <w:rPr>
          <w:rFonts w:ascii="宋体" w:hAnsi="宋体"/>
          <w:color w:val="auto"/>
          <w:kern w:val="0"/>
          <w:szCs w:val="21"/>
        </w:rPr>
        <w:t xml:space="preserve">】 </w:t>
      </w:r>
      <w:r>
        <w:rPr>
          <w:rFonts w:hint="eastAsia" w:ascii="宋体" w:hAnsi="宋体"/>
          <w:color w:val="auto"/>
          <w:kern w:val="0"/>
          <w:szCs w:val="21"/>
          <w:lang w:val="en-US" w:eastAsia="zh-CN"/>
        </w:rPr>
        <w:t>425</w:t>
      </w:r>
      <w:r>
        <w:rPr>
          <w:rFonts w:ascii="宋体" w:hAnsi="宋体"/>
          <w:color w:val="auto"/>
          <w:kern w:val="0"/>
          <w:szCs w:val="21"/>
        </w:rPr>
        <w:t xml:space="preserve">号 </w:t>
      </w:r>
      <w:r>
        <w:rPr>
          <w:rFonts w:hint="eastAsia" w:ascii="宋体" w:hAnsi="宋体"/>
          <w:color w:val="auto"/>
          <w:kern w:val="0"/>
          <w:szCs w:val="21"/>
        </w:rPr>
        <w:t xml:space="preserve">   </w:t>
      </w:r>
    </w:p>
    <w:p>
      <w:pPr>
        <w:keepNext w:val="0"/>
        <w:keepLines w:val="0"/>
        <w:pageBreakBefore w:val="0"/>
        <w:tabs>
          <w:tab w:val="left" w:pos="1680"/>
          <w:tab w:val="left" w:pos="25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Cs w:val="21"/>
        </w:rPr>
        <w:t>招标编号：商 政 采【2019】</w:t>
      </w:r>
      <w:r>
        <w:rPr>
          <w:rFonts w:hint="eastAsia" w:ascii="宋体" w:hAnsi="宋体"/>
          <w:color w:val="auto"/>
          <w:kern w:val="0"/>
          <w:szCs w:val="21"/>
          <w:lang w:val="en-US" w:eastAsia="zh-CN"/>
        </w:rPr>
        <w:t>970</w:t>
      </w:r>
      <w:r>
        <w:rPr>
          <w:rFonts w:hint="eastAsia" w:ascii="宋体" w:hAnsi="宋体"/>
          <w:color w:val="auto"/>
          <w:kern w:val="0"/>
          <w:szCs w:val="21"/>
        </w:rPr>
        <w:t>号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Style w:val="7"/>
          <w:rFonts w:hint="eastAsia" w:ascii="宋体" w:hAnsi="宋体" w:eastAsia="宋体" w:cs="宋体"/>
          <w:color w:val="000000"/>
          <w:kern w:val="0"/>
          <w:sz w:val="24"/>
          <w:szCs w:val="24"/>
          <w:shd w:val="clear" w:fill="FFFFFF"/>
          <w:lang w:val="en-US" w:eastAsia="zh-CN" w:bidi="ar"/>
        </w:rPr>
        <w:t>项目内容及需求：</w:t>
      </w:r>
      <w:r>
        <w:rPr>
          <w:rFonts w:hint="eastAsia" w:ascii="宋体" w:hAnsi="宋体"/>
          <w:color w:val="auto"/>
          <w:kern w:val="0"/>
          <w:szCs w:val="24"/>
          <w:shd w:val="clear" w:color="auto" w:fill="FFFFFF"/>
        </w:rPr>
        <w:t>夏邑县“万村通客车提质工程”智能化系统采购项目所需物品</w:t>
      </w:r>
      <w:r>
        <w:rPr>
          <w:rFonts w:hint="eastAsia" w:ascii="宋体" w:hAnsi="宋体"/>
          <w:bCs/>
          <w:color w:val="auto"/>
          <w:kern w:val="0"/>
          <w:szCs w:val="21"/>
        </w:rPr>
        <w:t>（具体内容详见招标文件）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bCs/>
          <w:color w:val="auto"/>
          <w:kern w:val="0"/>
          <w:szCs w:val="21"/>
        </w:rPr>
      </w:pPr>
      <w:r>
        <w:rPr>
          <w:rFonts w:hint="eastAsia" w:ascii="宋体" w:hAnsi="宋体"/>
          <w:bCs/>
          <w:color w:val="auto"/>
          <w:kern w:val="0"/>
          <w:szCs w:val="21"/>
        </w:rPr>
        <w:t>资金来源：财政资金。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bCs/>
          <w:color w:val="auto"/>
          <w:kern w:val="0"/>
          <w:szCs w:val="21"/>
        </w:rPr>
      </w:pPr>
      <w:r>
        <w:rPr>
          <w:rFonts w:hint="eastAsia" w:ascii="宋体" w:hAnsi="宋体"/>
          <w:bCs/>
          <w:color w:val="auto"/>
          <w:kern w:val="0"/>
          <w:szCs w:val="21"/>
        </w:rPr>
        <w:t>采购控制价：195.62万元</w:t>
      </w:r>
      <w:bookmarkStart w:id="1" w:name="_GoBack"/>
      <w:r>
        <w:rPr>
          <w:rFonts w:hint="eastAsia" w:ascii="宋体" w:hAnsi="宋体"/>
          <w:bCs/>
          <w:color w:val="auto"/>
          <w:kern w:val="0"/>
          <w:szCs w:val="21"/>
        </w:rPr>
        <w:br w:type="textWrapping"/>
      </w:r>
      <w:r>
        <w:rPr>
          <w:rFonts w:hint="eastAsia" w:ascii="宋体" w:hAnsi="宋体"/>
          <w:bCs/>
          <w:color w:val="auto"/>
          <w:kern w:val="0"/>
          <w:szCs w:val="21"/>
        </w:rPr>
        <w:t>质量要求：合格</w:t>
      </w:r>
      <w:bookmarkEnd w:id="1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bCs/>
          <w:color w:val="auto"/>
          <w:kern w:val="0"/>
          <w:szCs w:val="21"/>
        </w:rPr>
      </w:pPr>
      <w:r>
        <w:rPr>
          <w:rFonts w:hint="eastAsia" w:ascii="宋体" w:hAnsi="宋体"/>
          <w:bCs/>
          <w:color w:val="auto"/>
          <w:kern w:val="0"/>
          <w:szCs w:val="21"/>
        </w:rPr>
        <w:t xml:space="preserve">质保期：一年 </w:t>
      </w:r>
      <w:r>
        <w:rPr>
          <w:rFonts w:hint="eastAsia" w:ascii="宋体" w:hAnsi="宋体"/>
          <w:bCs/>
          <w:color w:val="auto"/>
          <w:kern w:val="0"/>
          <w:szCs w:val="21"/>
        </w:rPr>
        <w:br w:type="textWrapping"/>
      </w:r>
      <w:r>
        <w:rPr>
          <w:rFonts w:hint="eastAsia" w:ascii="宋体" w:hAnsi="宋体"/>
          <w:bCs/>
          <w:color w:val="auto"/>
          <w:kern w:val="0"/>
          <w:szCs w:val="21"/>
        </w:rPr>
        <w:t xml:space="preserve">交货期：合同签订后7日历天 </w:t>
      </w:r>
      <w:r>
        <w:rPr>
          <w:rFonts w:hint="eastAsia" w:ascii="宋体" w:hAnsi="宋体"/>
          <w:bCs/>
          <w:color w:val="auto"/>
          <w:kern w:val="0"/>
          <w:szCs w:val="21"/>
        </w:rPr>
        <w:br w:type="textWrapping"/>
      </w:r>
      <w:r>
        <w:rPr>
          <w:rFonts w:hint="eastAsia" w:ascii="宋体" w:hAnsi="宋体"/>
          <w:bCs/>
          <w:color w:val="auto"/>
          <w:kern w:val="0"/>
          <w:szCs w:val="21"/>
        </w:rPr>
        <w:t xml:space="preserve">包段划分：共分一个包段 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84" w:lineRule="atLeast"/>
        <w:ind w:left="0" w:right="0"/>
        <w:rPr>
          <w:sz w:val="24"/>
          <w:szCs w:val="24"/>
        </w:rPr>
      </w:pPr>
      <w:r>
        <w:rPr>
          <w:rStyle w:val="7"/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四、</w:t>
      </w:r>
      <w:r>
        <w:rPr>
          <w:rStyle w:val="7"/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 w:eastAsia="zh-CN"/>
        </w:rPr>
        <w:t>招标</w:t>
      </w:r>
      <w:r>
        <w:rPr>
          <w:rStyle w:val="7"/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公告发布日期：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 xml:space="preserve"> 2019年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 w:eastAsia="zh-CN"/>
        </w:rPr>
        <w:t>11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 w:eastAsia="zh-CN"/>
        </w:rPr>
        <w:t>27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日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84" w:lineRule="atLeast"/>
        <w:ind w:left="0" w:right="0"/>
        <w:rPr>
          <w:sz w:val="24"/>
          <w:szCs w:val="24"/>
        </w:rPr>
      </w:pPr>
      <w:r>
        <w:rPr>
          <w:rStyle w:val="7"/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五、评审日期：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2019年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19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日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84" w:lineRule="atLeast"/>
        <w:ind w:left="0" w:right="0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  </w:t>
      </w:r>
      <w:r>
        <w:rPr>
          <w:rStyle w:val="7"/>
          <w:rFonts w:hint="eastAsia" w:ascii="宋体" w:hAnsi="宋体" w:eastAsia="宋体" w:cs="宋体"/>
          <w:sz w:val="24"/>
          <w:szCs w:val="24"/>
          <w:shd w:val="clear" w:fill="FFFFFF"/>
        </w:rPr>
        <w:t>评审地点：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商丘市公共资源交易中心5楼评标室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84" w:lineRule="atLeast"/>
        <w:ind w:left="0" w:right="0"/>
        <w:rPr>
          <w:rFonts w:hint="default" w:eastAsia="宋体"/>
          <w:sz w:val="24"/>
          <w:szCs w:val="24"/>
          <w:lang w:val="en-US" w:eastAsia="zh-CN"/>
        </w:rPr>
      </w:pPr>
      <w:r>
        <w:rPr>
          <w:rStyle w:val="7"/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六、采购方式：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 w:eastAsia="zh-CN"/>
        </w:rPr>
        <w:t>公开招标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84" w:lineRule="atLeast"/>
        <w:ind w:left="0" w:right="0"/>
        <w:rPr>
          <w:sz w:val="24"/>
          <w:szCs w:val="24"/>
        </w:rPr>
      </w:pPr>
      <w:r>
        <w:rPr>
          <w:rStyle w:val="7"/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七、</w:t>
      </w:r>
      <w:r>
        <w:rPr>
          <w:rStyle w:val="7"/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 w:eastAsia="zh-CN"/>
        </w:rPr>
        <w:t>中标</w:t>
      </w:r>
      <w:r>
        <w:rPr>
          <w:rStyle w:val="7"/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情况：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84" w:lineRule="atLeast"/>
        <w:ind w:left="0" w:right="0" w:firstLine="384"/>
        <w:rPr>
          <w:sz w:val="24"/>
          <w:szCs w:val="24"/>
        </w:rPr>
      </w:pPr>
      <w:r>
        <w:rPr>
          <w:rStyle w:val="7"/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经</w:t>
      </w:r>
      <w:r>
        <w:rPr>
          <w:rStyle w:val="7"/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 w:eastAsia="zh-CN"/>
        </w:rPr>
        <w:t>招标</w:t>
      </w:r>
      <w:r>
        <w:rPr>
          <w:rStyle w:val="7"/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人</w:t>
      </w:r>
      <w:r>
        <w:rPr>
          <w:rStyle w:val="7"/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 w:eastAsia="zh-CN"/>
        </w:rPr>
        <w:t>夏邑县道路运输管理局</w:t>
      </w:r>
      <w:r>
        <w:rPr>
          <w:rStyle w:val="7"/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确定成交人如下：</w:t>
      </w:r>
    </w:p>
    <w:tbl>
      <w:tblPr>
        <w:tblStyle w:val="5"/>
        <w:tblpPr w:leftFromText="180" w:rightFromText="180" w:vertAnchor="text" w:horzAnchor="page" w:tblpX="2240" w:tblpY="455"/>
        <w:tblOverlap w:val="never"/>
        <w:tblW w:w="76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248"/>
        <w:gridCol w:w="1128"/>
        <w:gridCol w:w="1548"/>
        <w:gridCol w:w="2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4"/>
                <w:szCs w:val="24"/>
              </w:rPr>
              <w:t>采购内容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4"/>
                <w:szCs w:val="24"/>
              </w:rPr>
              <w:t>供应商名称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4"/>
                <w:szCs w:val="24"/>
              </w:rPr>
              <w:t>中标金额</w:t>
            </w:r>
          </w:p>
        </w:tc>
        <w:tc>
          <w:tcPr>
            <w:tcW w:w="2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4" w:lineRule="atLeas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Cs w:val="24"/>
                <w:shd w:val="clear" w:color="auto" w:fill="FFFFFF"/>
              </w:rPr>
              <w:t>夏邑县“万村通客车提质工程”智能化系统采购项目所需物品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4" w:lineRule="atLeas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北京三得电子技术有限公司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4" w:lineRule="atLeas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>北京市西城区马连道路9号安华景苑饭店3005室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4" w:lineRule="atLeas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￥1948860元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84" w:lineRule="atLeas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（大写：人民壹佰玖拾肆万捌仟捌佰陆拾元整）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4" w:lineRule="atLeas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供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货期：合同签订后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日历天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84" w:lineRule="atLeas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质量目标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：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合格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84" w:lineRule="atLeast"/>
              <w:rPr>
                <w:rFonts w:hint="default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主要标的物：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驾驶员状态分析预警系统（DSM）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84" w:lineRule="atLeas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规格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型号：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RDT500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84" w:lineRule="atLeast"/>
        <w:ind w:left="0" w:right="0"/>
        <w:rPr>
          <w:rStyle w:val="7"/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spacing w:before="0" w:beforeAutospacing="0" w:after="0" w:afterAutospacing="0" w:line="384" w:lineRule="atLeast"/>
        <w:ind w:right="0" w:rightChars="0"/>
        <w:rPr>
          <w:rStyle w:val="7"/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 w:eastAsia="zh-CN"/>
        </w:rPr>
        <w:t>评审委员会</w:t>
      </w:r>
      <w:r>
        <w:rPr>
          <w:rStyle w:val="7"/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成员名单：</w:t>
      </w:r>
      <w:r>
        <w:rPr>
          <w:rStyle w:val="7"/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 w:eastAsia="zh-CN"/>
        </w:rPr>
        <w:t xml:space="preserve"> </w:t>
      </w:r>
      <w:bookmarkStart w:id="0" w:name="mk8"/>
      <w:r>
        <w:rPr>
          <w:rFonts w:hint="eastAsia" w:ascii="仿宋" w:hAnsi="仿宋" w:eastAsia="仿宋" w:cs="仿宋"/>
          <w:sz w:val="28"/>
          <w:szCs w:val="28"/>
        </w:rPr>
        <w:t>姜惊涛</w:t>
      </w:r>
      <w:r>
        <w:rPr>
          <w:rFonts w:ascii="仿宋" w:hAnsi="仿宋" w:eastAsia="仿宋" w:cs="仿宋"/>
          <w:sz w:val="28"/>
          <w:szCs w:val="28"/>
        </w:rPr>
        <w:t>,王晓辉,刘传东,蒋银明</w:t>
      </w:r>
      <w:r>
        <w:rPr>
          <w:rFonts w:hint="eastAsia" w:ascii="仿宋" w:hAnsi="仿宋" w:eastAsia="仿宋" w:cs="仿宋"/>
          <w:sz w:val="28"/>
          <w:szCs w:val="28"/>
        </w:rPr>
        <w:t>（采购人代表）</w:t>
      </w:r>
      <w:r>
        <w:rPr>
          <w:rFonts w:ascii="仿宋" w:hAnsi="仿宋" w:eastAsia="仿宋" w:cs="仿宋"/>
          <w:sz w:val="28"/>
          <w:szCs w:val="28"/>
        </w:rPr>
        <w:t>,王建全</w:t>
      </w:r>
      <w:bookmarkEnd w:id="0"/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384" w:lineRule="atLeast"/>
        <w:ind w:right="0" w:rightChars="0"/>
        <w:rPr>
          <w:sz w:val="24"/>
          <w:szCs w:val="24"/>
        </w:rPr>
      </w:pPr>
      <w:r>
        <w:rPr>
          <w:rStyle w:val="7"/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九、招标代理服务费：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￥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25437.46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元，由成交人支付，参考原国家计委颁布的 （计价格【2002】1980 号）文件和国家发展改革委员会办公厅[2003]857 号和发改价格【2011】534 号文件明确的收费标准收取。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84" w:lineRule="atLeast"/>
        <w:ind w:left="0" w:right="0"/>
        <w:rPr>
          <w:sz w:val="24"/>
          <w:szCs w:val="24"/>
        </w:rPr>
      </w:pPr>
      <w:r>
        <w:rPr>
          <w:rStyle w:val="7"/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十、</w:t>
      </w:r>
      <w:r>
        <w:rPr>
          <w:rStyle w:val="7"/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 w:eastAsia="zh-CN"/>
        </w:rPr>
        <w:t>中标</w:t>
      </w:r>
      <w:r>
        <w:rPr>
          <w:rStyle w:val="7"/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结果公告发布的媒介及</w:t>
      </w:r>
      <w:r>
        <w:rPr>
          <w:rStyle w:val="7"/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 w:eastAsia="zh-CN"/>
        </w:rPr>
        <w:t>中标</w:t>
      </w:r>
      <w:r>
        <w:rPr>
          <w:rStyle w:val="7"/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结果公告期限：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84" w:lineRule="atLeast"/>
        <w:ind w:left="0" w:right="0" w:firstLine="384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本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 w:eastAsia="zh-CN"/>
        </w:rPr>
        <w:t>中标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结果公告在</w:t>
      </w: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>《中国采购与招标网》、《中国招标投标公共服务平台》、《河南省政府采购网》、《商丘市政府采购网》及《商丘市公共资源交易中心》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上发布。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84" w:lineRule="atLeast"/>
        <w:ind w:left="0" w:right="0" w:firstLine="384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中标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结果公告期限为1个工作日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84" w:lineRule="atLeast"/>
        <w:ind w:left="0" w:right="0"/>
        <w:rPr>
          <w:sz w:val="24"/>
          <w:szCs w:val="24"/>
        </w:rPr>
      </w:pPr>
      <w:r>
        <w:rPr>
          <w:rStyle w:val="7"/>
          <w:rFonts w:hint="eastAsia" w:ascii="宋体" w:hAnsi="宋体" w:eastAsia="宋体" w:cs="宋体"/>
          <w:sz w:val="24"/>
          <w:szCs w:val="24"/>
          <w:shd w:val="clear" w:fill="FFFFFF"/>
        </w:rPr>
        <w:t>十一、异议和投诉：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84" w:lineRule="atLeast"/>
        <w:ind w:left="0" w:right="0" w:firstLine="384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各有关当事人如对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中标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结果公告有异议的，可以在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中标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结果公告发布之日起7个工作日内，以书面形式同时向采购人和代理机构提交质疑函（加盖单位公章且法人代表签字）原件，由法定代表人或其授权代表携带企业营业执照复印件（加盖单位公章）及本人身份证件（原件）一并提交（邮寄、传真件不予受理），并以质疑函接受确认日期作为受理时间，逾期未提交或未按照要求提交的质疑函将不予受理。 若回复不满意的，按有关规定向相关监督部门投诉。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84" w:lineRule="atLeast"/>
        <w:ind w:left="0" w:right="0"/>
        <w:rPr>
          <w:sz w:val="24"/>
          <w:szCs w:val="24"/>
        </w:rPr>
      </w:pPr>
      <w:r>
        <w:rPr>
          <w:rStyle w:val="7"/>
          <w:rFonts w:hint="eastAsia" w:ascii="宋体" w:hAnsi="宋体" w:eastAsia="宋体" w:cs="宋体"/>
          <w:sz w:val="24"/>
          <w:szCs w:val="24"/>
          <w:shd w:val="clear" w:fill="FFFFFF"/>
        </w:rPr>
        <w:t>十二、联系方式：</w:t>
      </w:r>
    </w:p>
    <w:p>
      <w:pPr>
        <w:widowControl/>
        <w:spacing w:line="360" w:lineRule="auto"/>
        <w:jc w:val="left"/>
        <w:rPr>
          <w:rFonts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>招 标 人：夏邑县道路运输管理局</w:t>
      </w:r>
    </w:p>
    <w:p>
      <w:pPr>
        <w:widowControl/>
        <w:spacing w:line="360" w:lineRule="auto"/>
        <w:jc w:val="left"/>
        <w:rPr>
          <w:rFonts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>地    址：商丘市夏邑县长寿大道g30</w:t>
      </w:r>
    </w:p>
    <w:p>
      <w:pPr>
        <w:widowControl/>
        <w:spacing w:line="360" w:lineRule="auto"/>
        <w:jc w:val="left"/>
        <w:rPr>
          <w:rFonts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>联 系 人：蒋先生    </w:t>
      </w:r>
    </w:p>
    <w:p>
      <w:pPr>
        <w:widowControl/>
        <w:spacing w:line="360" w:lineRule="auto"/>
        <w:jc w:val="left"/>
        <w:rPr>
          <w:rFonts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>联系电话：13903709338</w:t>
      </w:r>
    </w:p>
    <w:p>
      <w:pPr>
        <w:widowControl/>
        <w:spacing w:line="360" w:lineRule="auto"/>
        <w:jc w:val="left"/>
        <w:rPr>
          <w:rFonts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>代理机构：河南呈祥工程咨询有限公司</w:t>
      </w:r>
    </w:p>
    <w:p>
      <w:pPr>
        <w:widowControl/>
        <w:spacing w:line="360" w:lineRule="auto"/>
        <w:jc w:val="left"/>
        <w:rPr>
          <w:rFonts w:ascii="Times New Roman" w:hAnsi="Times New Roman" w:cs="Times New Roman"/>
          <w:color w:val="auto"/>
          <w:sz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>地  址：</w:t>
      </w:r>
      <w:r>
        <w:rPr>
          <w:rFonts w:hint="eastAsia" w:ascii="Times New Roman" w:hAnsi="Times New Roman" w:cs="Times New Roman"/>
          <w:color w:val="auto"/>
          <w:sz w:val="24"/>
        </w:rPr>
        <w:t>汝州市望城路港森小区东办公楼二单元201</w:t>
      </w:r>
    </w:p>
    <w:p>
      <w:pPr>
        <w:widowControl/>
        <w:spacing w:line="360" w:lineRule="auto"/>
        <w:jc w:val="left"/>
        <w:rPr>
          <w:rFonts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>联系人：屠先生</w:t>
      </w:r>
    </w:p>
    <w:p>
      <w:pPr>
        <w:widowControl/>
        <w:spacing w:line="360" w:lineRule="auto"/>
        <w:jc w:val="left"/>
        <w:rPr>
          <w:rFonts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>电  话：18337011975</w:t>
      </w:r>
    </w:p>
    <w:p>
      <w:pPr>
        <w:widowControl/>
        <w:spacing w:line="360" w:lineRule="auto"/>
        <w:jc w:val="left"/>
        <w:rPr>
          <w:rFonts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>监督单位：夏邑县政府采购管理办公室</w:t>
      </w:r>
    </w:p>
    <w:p>
      <w:pPr>
        <w:widowControl/>
        <w:spacing w:line="360" w:lineRule="auto"/>
        <w:jc w:val="left"/>
        <w:rPr>
          <w:rFonts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>地址：夏邑县康复中路</w:t>
      </w:r>
    </w:p>
    <w:p>
      <w:pPr>
        <w:widowControl/>
        <w:spacing w:line="360" w:lineRule="auto"/>
        <w:jc w:val="left"/>
        <w:rPr>
          <w:rFonts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>联系人：祝女士</w:t>
      </w:r>
    </w:p>
    <w:p>
      <w:pPr>
        <w:widowControl/>
        <w:spacing w:line="360" w:lineRule="auto"/>
        <w:jc w:val="left"/>
        <w:rPr>
          <w:rFonts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>电话：0370-6212452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84" w:lineRule="atLeast"/>
        <w:ind w:left="0" w:right="0" w:firstLine="2688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84" w:lineRule="atLeast"/>
        <w:ind w:left="0" w:right="0" w:firstLine="2688"/>
        <w:jc w:val="right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                                 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河南呈祥工程咨询有限公司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84" w:lineRule="atLeast"/>
        <w:ind w:left="0" w:right="0" w:firstLine="3840"/>
        <w:jc w:val="right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                    发布时间：2019年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23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日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84" w:lineRule="atLeast"/>
        <w:ind w:left="0" w:right="0" w:firstLine="384"/>
        <w:rPr>
          <w:sz w:val="24"/>
          <w:szCs w:val="24"/>
        </w:rPr>
      </w:pPr>
      <w:r>
        <w:rPr>
          <w:color w:val="000000"/>
          <w:sz w:val="24"/>
          <w:szCs w:val="24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6754"/>
    <w:multiLevelType w:val="singleLevel"/>
    <w:tmpl w:val="4235675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276131F"/>
    <w:multiLevelType w:val="singleLevel"/>
    <w:tmpl w:val="6276131F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D0816"/>
    <w:rsid w:val="00D13606"/>
    <w:rsid w:val="01B635B4"/>
    <w:rsid w:val="020C5190"/>
    <w:rsid w:val="04411F8B"/>
    <w:rsid w:val="050F7D8B"/>
    <w:rsid w:val="061B2F7E"/>
    <w:rsid w:val="08324ED3"/>
    <w:rsid w:val="088D5CB2"/>
    <w:rsid w:val="08AF24DC"/>
    <w:rsid w:val="0A30021C"/>
    <w:rsid w:val="0AEB5937"/>
    <w:rsid w:val="0AEC6596"/>
    <w:rsid w:val="0CC9141F"/>
    <w:rsid w:val="0D166B9D"/>
    <w:rsid w:val="10D04771"/>
    <w:rsid w:val="114C5D3C"/>
    <w:rsid w:val="12943EA0"/>
    <w:rsid w:val="15211AAA"/>
    <w:rsid w:val="16BC79DA"/>
    <w:rsid w:val="19DE7490"/>
    <w:rsid w:val="1CE033C7"/>
    <w:rsid w:val="1D1706B3"/>
    <w:rsid w:val="1EB74325"/>
    <w:rsid w:val="1F0F0B9A"/>
    <w:rsid w:val="211B36D8"/>
    <w:rsid w:val="227A1C13"/>
    <w:rsid w:val="23092452"/>
    <w:rsid w:val="2367432E"/>
    <w:rsid w:val="238C1D69"/>
    <w:rsid w:val="26AF33A0"/>
    <w:rsid w:val="2C8338CA"/>
    <w:rsid w:val="2DA227F2"/>
    <w:rsid w:val="2DEF657E"/>
    <w:rsid w:val="306429F6"/>
    <w:rsid w:val="325D5A8A"/>
    <w:rsid w:val="34065FD0"/>
    <w:rsid w:val="35691C9D"/>
    <w:rsid w:val="359F6B63"/>
    <w:rsid w:val="389A4CC5"/>
    <w:rsid w:val="3A531432"/>
    <w:rsid w:val="3DE851FC"/>
    <w:rsid w:val="3E984B78"/>
    <w:rsid w:val="3F7879BD"/>
    <w:rsid w:val="40785D2A"/>
    <w:rsid w:val="42661ECF"/>
    <w:rsid w:val="45A056A0"/>
    <w:rsid w:val="473D70DF"/>
    <w:rsid w:val="496B56FB"/>
    <w:rsid w:val="4A541B26"/>
    <w:rsid w:val="4EAB0DC8"/>
    <w:rsid w:val="4EFE5174"/>
    <w:rsid w:val="51820840"/>
    <w:rsid w:val="534308A5"/>
    <w:rsid w:val="56176434"/>
    <w:rsid w:val="56E26904"/>
    <w:rsid w:val="585E6B5A"/>
    <w:rsid w:val="5B281ADB"/>
    <w:rsid w:val="5BC77C16"/>
    <w:rsid w:val="5CAE5D26"/>
    <w:rsid w:val="5FF43D7C"/>
    <w:rsid w:val="621E6078"/>
    <w:rsid w:val="642A003E"/>
    <w:rsid w:val="663A2731"/>
    <w:rsid w:val="67943747"/>
    <w:rsid w:val="6928036D"/>
    <w:rsid w:val="69DD79BA"/>
    <w:rsid w:val="6BDE40A9"/>
    <w:rsid w:val="6C440FEB"/>
    <w:rsid w:val="6D384953"/>
    <w:rsid w:val="70FC5C91"/>
    <w:rsid w:val="752C74C3"/>
    <w:rsid w:val="75F75A0D"/>
    <w:rsid w:val="76480241"/>
    <w:rsid w:val="773B34DE"/>
    <w:rsid w:val="78602A3C"/>
    <w:rsid w:val="78F74D7D"/>
    <w:rsid w:val="7CDC0B29"/>
    <w:rsid w:val="7D0A3F61"/>
    <w:rsid w:val="7F8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333333"/>
      <w:u w:val="non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  <w:style w:type="character" w:customStyle="1" w:styleId="15">
    <w:name w:val="first-child"/>
    <w:basedOn w:val="6"/>
    <w:uiPriority w:val="0"/>
  </w:style>
  <w:style w:type="character" w:customStyle="1" w:styleId="16">
    <w:name w:val="layui-this"/>
    <w:basedOn w:val="6"/>
    <w:uiPriority w:val="0"/>
    <w:rPr>
      <w:bdr w:val="single" w:color="EEEEEE" w:sz="4" w:space="0"/>
      <w:shd w:val="clear" w:fill="FFFFFF"/>
    </w:rPr>
  </w:style>
  <w:style w:type="character" w:customStyle="1" w:styleId="17">
    <w:name w:val="mail-contents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123455</dc:creator>
  <cp:lastModifiedBy>Administrator</cp:lastModifiedBy>
  <dcterms:modified xsi:type="dcterms:W3CDTF">2019-12-23T03:33:39Z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