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rPr>
          <w:rFonts w:ascii="宋体" w:hAnsi="宋体" w:cs="宋体"/>
          <w:b/>
          <w:color w:val="auto"/>
          <w:szCs w:val="21"/>
        </w:rPr>
      </w:pPr>
      <w:r>
        <w:rPr>
          <w:rFonts w:hint="eastAsia" w:ascii="宋体" w:hAnsi="宋体" w:cs="宋体"/>
          <w:b/>
          <w:color w:val="auto"/>
          <w:sz w:val="32"/>
          <w:szCs w:val="32"/>
        </w:rPr>
        <w:t>夏邑县不动产登记“一窗受理”系统安装项目</w:t>
      </w:r>
      <w:r>
        <w:rPr>
          <w:rFonts w:ascii="宋体" w:hAnsi="宋体" w:cs="宋体"/>
          <w:b/>
          <w:color w:val="auto"/>
          <w:szCs w:val="21"/>
        </w:rPr>
        <w:t xml:space="preserve">   </w:t>
      </w:r>
    </w:p>
    <w:p>
      <w:pPr>
        <w:spacing w:line="400" w:lineRule="atLeast"/>
        <w:jc w:val="center"/>
        <w:outlineLvl w:val="0"/>
        <w:rPr>
          <w:rFonts w:ascii="宋体" w:hAnsi="宋体" w:cs="宋体"/>
          <w:b/>
          <w:color w:val="auto"/>
          <w:szCs w:val="21"/>
        </w:rPr>
      </w:pPr>
      <w:r>
        <w:rPr>
          <w:rFonts w:hint="eastAsia"/>
          <w:b/>
          <w:color w:val="auto"/>
          <w:sz w:val="32"/>
          <w:szCs w:val="32"/>
        </w:rPr>
        <w:t xml:space="preserve"> 谈判公告</w:t>
      </w:r>
    </w:p>
    <w:p>
      <w:pPr>
        <w:pStyle w:val="7"/>
        <w:tabs>
          <w:tab w:val="left" w:pos="5835"/>
        </w:tabs>
        <w:adjustRightInd w:val="0"/>
        <w:snapToGrid w:val="0"/>
        <w:spacing w:line="400" w:lineRule="atLeast"/>
        <w:rPr>
          <w:rFonts w:hAnsi="宋体" w:cs="宋体"/>
          <w:color w:val="auto"/>
          <w:szCs w:val="21"/>
          <w:u w:val="single"/>
        </w:rPr>
      </w:pPr>
      <w:r>
        <w:rPr>
          <w:rFonts w:hAnsi="宋体" w:cs="宋体"/>
          <w:color w:val="auto"/>
          <w:szCs w:val="21"/>
        </w:rPr>
        <w:tab/>
      </w:r>
    </w:p>
    <w:p>
      <w:pPr>
        <w:pStyle w:val="7"/>
        <w:adjustRightInd w:val="0"/>
        <w:snapToGrid w:val="0"/>
        <w:spacing w:line="400" w:lineRule="atLeast"/>
        <w:ind w:firstLine="420"/>
        <w:rPr>
          <w:rFonts w:hAnsi="宋体" w:cs="宋体"/>
          <w:color w:val="auto"/>
          <w:szCs w:val="21"/>
        </w:rPr>
      </w:pPr>
      <w:r>
        <w:rPr>
          <w:rFonts w:hint="eastAsia" w:hAnsi="宋体" w:cs="宋体"/>
          <w:color w:val="auto"/>
          <w:szCs w:val="21"/>
        </w:rPr>
        <w:t>夏邑县不动产登记“一窗受理”系统安装项目，资金已落实。河南呈祥工程咨询有限公司受夏邑县自然资源局的委托，就该项目进行</w:t>
      </w:r>
      <w:r>
        <w:rPr>
          <w:rFonts w:hint="eastAsia" w:hAnsi="宋体"/>
          <w:color w:val="auto"/>
          <w:szCs w:val="21"/>
        </w:rPr>
        <w:t>竞争性谈判</w:t>
      </w:r>
      <w:r>
        <w:rPr>
          <w:rFonts w:hint="eastAsia" w:hAnsi="宋体" w:cs="宋体"/>
          <w:color w:val="auto"/>
          <w:szCs w:val="21"/>
        </w:rPr>
        <w:t>，现欢迎符合相关条件的潜在供应商参加报名。</w:t>
      </w:r>
    </w:p>
    <w:p>
      <w:pPr>
        <w:pStyle w:val="7"/>
        <w:adjustRightInd w:val="0"/>
        <w:snapToGrid w:val="0"/>
        <w:spacing w:line="400" w:lineRule="atLeast"/>
        <w:ind w:firstLine="420"/>
        <w:rPr>
          <w:rFonts w:hAnsi="宋体" w:cs="宋体"/>
          <w:color w:val="auto"/>
          <w:szCs w:val="21"/>
        </w:rPr>
      </w:pPr>
      <w:r>
        <w:rPr>
          <w:rFonts w:hint="eastAsia" w:hAnsi="宋体" w:cs="宋体"/>
          <w:color w:val="auto"/>
          <w:szCs w:val="21"/>
        </w:rPr>
        <w:t>竞争性谈判有关事宜如下：</w:t>
      </w:r>
    </w:p>
    <w:p>
      <w:pPr>
        <w:pStyle w:val="7"/>
        <w:rPr>
          <w:rFonts w:hAnsi="宋体" w:cs="宋体"/>
          <w:b/>
          <w:bCs/>
          <w:color w:val="auto"/>
          <w:szCs w:val="21"/>
        </w:rPr>
      </w:pPr>
      <w:r>
        <w:rPr>
          <w:rFonts w:hint="eastAsia" w:hAnsi="宋体" w:cs="宋体"/>
          <w:b/>
          <w:bCs/>
          <w:color w:val="auto"/>
          <w:szCs w:val="21"/>
        </w:rPr>
        <w:t>一、</w:t>
      </w:r>
      <w:r>
        <w:rPr>
          <w:rFonts w:hAnsi="宋体" w:cs="宋体"/>
          <w:b/>
          <w:bCs/>
          <w:color w:val="auto"/>
          <w:szCs w:val="21"/>
        </w:rPr>
        <w:t>项目名称及编号</w:t>
      </w:r>
      <w:r>
        <w:rPr>
          <w:rFonts w:hint="eastAsia" w:hAnsi="宋体" w:cs="宋体"/>
          <w:b/>
          <w:bCs/>
          <w:color w:val="auto"/>
          <w:szCs w:val="21"/>
        </w:rPr>
        <w:t>：</w:t>
      </w:r>
    </w:p>
    <w:p>
      <w:pPr>
        <w:pStyle w:val="7"/>
        <w:adjustRightInd w:val="0"/>
        <w:snapToGrid w:val="0"/>
        <w:spacing w:line="400" w:lineRule="atLeast"/>
        <w:ind w:left="420" w:leftChars="200"/>
        <w:rPr>
          <w:rFonts w:hAnsi="宋体"/>
          <w:color w:val="auto"/>
          <w:szCs w:val="21"/>
        </w:rPr>
      </w:pPr>
      <w:r>
        <w:rPr>
          <w:rFonts w:hAnsi="宋体"/>
          <w:color w:val="auto"/>
          <w:szCs w:val="21"/>
        </w:rPr>
        <w:t>项目名称</w:t>
      </w:r>
      <w:r>
        <w:rPr>
          <w:rFonts w:hint="eastAsia" w:hAnsi="宋体"/>
          <w:color w:val="auto"/>
          <w:szCs w:val="21"/>
        </w:rPr>
        <w:t>：夏邑县不动产登记“一窗受理”系统安装项目</w:t>
      </w:r>
    </w:p>
    <w:p>
      <w:pPr>
        <w:pStyle w:val="7"/>
        <w:adjustRightInd w:val="0"/>
        <w:snapToGrid w:val="0"/>
        <w:spacing w:line="400" w:lineRule="atLeast"/>
        <w:ind w:left="420" w:leftChars="200"/>
        <w:rPr>
          <w:rFonts w:hAnsi="宋体"/>
          <w:color w:val="auto"/>
          <w:szCs w:val="21"/>
        </w:rPr>
      </w:pPr>
      <w:r>
        <w:rPr>
          <w:rFonts w:hint="eastAsia" w:hAnsi="宋体"/>
          <w:color w:val="auto"/>
          <w:szCs w:val="21"/>
        </w:rPr>
        <w:t>采购编号：夏财采购【2019】</w:t>
      </w:r>
      <w:r>
        <w:rPr>
          <w:rFonts w:hint="eastAsia" w:hAnsi="宋体"/>
          <w:color w:val="auto"/>
          <w:szCs w:val="21"/>
          <w:lang w:val="en-US" w:eastAsia="zh-CN"/>
        </w:rPr>
        <w:t>393</w:t>
      </w:r>
      <w:r>
        <w:rPr>
          <w:rFonts w:hint="eastAsia" w:hAnsi="宋体"/>
          <w:color w:val="auto"/>
          <w:szCs w:val="21"/>
        </w:rPr>
        <w:t>号</w:t>
      </w:r>
    </w:p>
    <w:p>
      <w:pPr>
        <w:pStyle w:val="7"/>
        <w:adjustRightInd w:val="0"/>
        <w:snapToGrid w:val="0"/>
        <w:spacing w:line="400" w:lineRule="atLeast"/>
        <w:rPr>
          <w:rFonts w:hAnsi="宋体" w:cs="宋体"/>
          <w:color w:val="auto"/>
          <w:szCs w:val="21"/>
        </w:rPr>
      </w:pPr>
      <w:r>
        <w:rPr>
          <w:rFonts w:hint="eastAsia" w:hAnsi="宋体" w:cs="宋体"/>
          <w:b/>
          <w:bCs/>
          <w:color w:val="auto"/>
          <w:szCs w:val="21"/>
        </w:rPr>
        <w:t>二、项目概况：</w:t>
      </w:r>
    </w:p>
    <w:p>
      <w:pPr>
        <w:pStyle w:val="7"/>
        <w:adjustRightInd w:val="0"/>
        <w:snapToGrid w:val="0"/>
        <w:spacing w:line="400" w:lineRule="atLeast"/>
        <w:ind w:left="420" w:hanging="420" w:hangingChars="200"/>
        <w:rPr>
          <w:rFonts w:hAnsi="宋体" w:cs="宋体"/>
          <w:color w:val="auto"/>
          <w:szCs w:val="21"/>
        </w:rPr>
      </w:pPr>
      <w:r>
        <w:rPr>
          <w:rFonts w:hint="eastAsia" w:hAnsi="宋体" w:cs="宋体"/>
          <w:color w:val="auto"/>
          <w:szCs w:val="21"/>
        </w:rPr>
        <w:t xml:space="preserve">    1、</w:t>
      </w:r>
      <w:r>
        <w:rPr>
          <w:rFonts w:hint="eastAsia" w:hAnsi="宋体"/>
          <w:color w:val="auto"/>
          <w:szCs w:val="21"/>
        </w:rPr>
        <w:t>采购内容：（详见竞争性谈判文件“第四章 项目需求及项目要求”）。</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2、资金来源：财政资金；</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3、预算金额： 18万元；</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4、标段划分：本项目共分一个标段；</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5、质量要求：</w:t>
      </w:r>
      <w:r>
        <w:rPr>
          <w:rFonts w:hint="eastAsia" w:hAnsi="宋体" w:cs="宋体"/>
          <w:color w:val="auto"/>
          <w:kern w:val="1"/>
          <w:szCs w:val="21"/>
        </w:rPr>
        <w:t>满足有关部门的验收要求</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6、服务期限：30日历天</w:t>
      </w:r>
    </w:p>
    <w:p>
      <w:pPr>
        <w:pStyle w:val="7"/>
        <w:adjustRightInd w:val="0"/>
        <w:snapToGrid w:val="0"/>
        <w:spacing w:line="400" w:lineRule="atLeast"/>
        <w:rPr>
          <w:rFonts w:hAnsi="宋体" w:cs="宋体"/>
          <w:b/>
          <w:color w:val="auto"/>
          <w:szCs w:val="21"/>
        </w:rPr>
      </w:pPr>
      <w:r>
        <w:rPr>
          <w:rFonts w:hint="eastAsia" w:hAnsi="宋体" w:cs="宋体"/>
          <w:b/>
          <w:color w:val="auto"/>
          <w:szCs w:val="21"/>
        </w:rPr>
        <w:t>三、供应商资格要求：</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1、供应商符合《中华人民共和国政府采购法》第二十二条规定；</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2、供应商需具有独立法人资格，提供有效的营业执照、税务登记证、组织机构代码证（或具有统一社会信用代码营业执照）；营业执照经营范围须符合本次采购需求；</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3、参加政府采购活动前三年内在经营活动中没有重大违法记录的书面声明；</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4、提供近三年（2016、2017、2018年）中任意一年的财务审计报告；</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5、具有履行合同所必需的设备和专业技术能力（提供书面声明）；</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6、有依法缴纳税收和社会保障资金的良好记录（提供2019年1月以来任意一个月的依法缴纳税收证明及缴纳社保证明）；</w:t>
      </w:r>
    </w:p>
    <w:p>
      <w:pPr>
        <w:adjustRightInd w:val="0"/>
        <w:snapToGrid w:val="0"/>
        <w:spacing w:line="400" w:lineRule="exact"/>
        <w:ind w:firstLine="420" w:firstLineChars="20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根据《关于在政府采购活动中查询及使用信用记录有关问题的通知》(财库[2016]125号)的规定，在谈判截止之日前三年对被列入失信被执行人、重大税收违法案件当事人名单、政府采购严重违法失信行为记录名单的供应商，拒绝参与本项目政府采购活动【查询渠道：“信用中国”网站（www.creditchina.gov.cn）中国政府采购网（www.ccgp.gov.cn），须提供加盖供应商公章的查询结果网页截图】（查询时间：自竞争性谈判文件发布之日起）；供应商报名至与采购人签订合同期间一旦发现响应人存在信用问题，采购人均有权取消其中标资格。</w:t>
      </w:r>
    </w:p>
    <w:p>
      <w:pPr>
        <w:adjustRightInd w:val="0"/>
        <w:snapToGrid w:val="0"/>
        <w:spacing w:line="400" w:lineRule="exact"/>
        <w:ind w:firstLine="420" w:firstLineChars="200"/>
        <w:jc w:val="left"/>
        <w:rPr>
          <w:rFonts w:ascii="宋体" w:hAnsi="宋体" w:cs="宋体"/>
          <w:color w:val="auto"/>
          <w:szCs w:val="21"/>
        </w:rPr>
      </w:pPr>
      <w:r>
        <w:rPr>
          <w:rFonts w:hint="eastAsia" w:cs="宋体" w:asciiTheme="minorEastAsia" w:hAnsiTheme="minorEastAsia" w:eastAsiaTheme="minorEastAsia"/>
          <w:color w:val="auto"/>
          <w:szCs w:val="21"/>
        </w:rPr>
        <w:t>8、本项目不接受联合体投标。</w:t>
      </w:r>
    </w:p>
    <w:p>
      <w:pPr>
        <w:pStyle w:val="7"/>
        <w:adjustRightInd w:val="0"/>
        <w:snapToGrid w:val="0"/>
        <w:spacing w:line="400" w:lineRule="atLeast"/>
        <w:rPr>
          <w:rFonts w:hAnsi="宋体" w:cs="宋体"/>
          <w:b/>
          <w:bCs/>
          <w:color w:val="auto"/>
          <w:szCs w:val="21"/>
        </w:rPr>
      </w:pPr>
      <w:r>
        <w:rPr>
          <w:rFonts w:hint="eastAsia" w:hAnsi="宋体" w:cs="宋体"/>
          <w:color w:val="auto"/>
          <w:kern w:val="1"/>
          <w:szCs w:val="21"/>
        </w:rPr>
        <w:t xml:space="preserve"> </w:t>
      </w:r>
      <w:r>
        <w:rPr>
          <w:rFonts w:hint="eastAsia" w:hAnsi="宋体" w:cs="宋体"/>
          <w:b/>
          <w:bCs/>
          <w:color w:val="auto"/>
          <w:szCs w:val="21"/>
        </w:rPr>
        <w:t>四、报名及竞争性谈判文件获取信息：</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1、报名及竞争性谈判文件获取时间： 2019 年</w:t>
      </w:r>
      <w:r>
        <w:rPr>
          <w:rFonts w:hint="eastAsia" w:hAnsi="宋体" w:cs="宋体"/>
          <w:color w:val="auto"/>
          <w:szCs w:val="21"/>
          <w:lang w:val="en-US" w:eastAsia="zh-CN"/>
        </w:rPr>
        <w:t>11</w:t>
      </w:r>
      <w:r>
        <w:rPr>
          <w:rFonts w:hint="eastAsia" w:hAnsi="宋体" w:cs="宋体"/>
          <w:color w:val="auto"/>
          <w:szCs w:val="21"/>
        </w:rPr>
        <w:t xml:space="preserve"> 月</w:t>
      </w:r>
      <w:r>
        <w:rPr>
          <w:rFonts w:hint="eastAsia" w:hAnsi="宋体" w:cs="宋体"/>
          <w:color w:val="auto"/>
          <w:szCs w:val="21"/>
          <w:lang w:val="en-US" w:eastAsia="zh-CN"/>
        </w:rPr>
        <w:t>14</w:t>
      </w:r>
      <w:r>
        <w:rPr>
          <w:rFonts w:hint="eastAsia" w:hAnsi="宋体" w:cs="宋体"/>
          <w:color w:val="auto"/>
          <w:szCs w:val="21"/>
        </w:rPr>
        <w:t>日至 2019 年</w:t>
      </w:r>
      <w:r>
        <w:rPr>
          <w:rFonts w:hint="eastAsia" w:hAnsi="宋体" w:cs="宋体"/>
          <w:color w:val="auto"/>
          <w:szCs w:val="21"/>
          <w:lang w:val="en-US" w:eastAsia="zh-CN"/>
        </w:rPr>
        <w:t>11</w:t>
      </w:r>
      <w:r>
        <w:rPr>
          <w:rFonts w:hint="eastAsia" w:hAnsi="宋体" w:cs="宋体"/>
          <w:color w:val="auto"/>
          <w:szCs w:val="21"/>
        </w:rPr>
        <w:t xml:space="preserve">  月 </w:t>
      </w:r>
      <w:r>
        <w:rPr>
          <w:rFonts w:hint="eastAsia" w:hAnsi="宋体" w:cs="宋体"/>
          <w:color w:val="auto"/>
          <w:szCs w:val="21"/>
          <w:lang w:val="en-US" w:eastAsia="zh-CN"/>
        </w:rPr>
        <w:t>18</w:t>
      </w:r>
      <w:r>
        <w:rPr>
          <w:rFonts w:hint="eastAsia" w:hAnsi="宋体" w:cs="宋体"/>
          <w:color w:val="auto"/>
          <w:szCs w:val="21"/>
        </w:rPr>
        <w:t>日（法定公休日、法定节假日除外），每日上午8：00至12：00分，下午15：00至18：00（北京时间）；</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2、报名及竞争性谈判文件获取地点：商丘市淮河路与帝和路交叉口新城国际20号楼1802室（河南呈祥工程咨询有限公司商丘分公司）；</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3、竞争性谈判文件获取方式及售价：</w:t>
      </w:r>
      <w:r>
        <w:rPr>
          <w:rFonts w:hint="eastAsia" w:hAnsi="宋体"/>
          <w:color w:val="auto"/>
          <w:szCs w:val="21"/>
        </w:rPr>
        <w:t>竞争性谈判文件500元/份，现场购买售后不退</w:t>
      </w:r>
      <w:r>
        <w:rPr>
          <w:rFonts w:hint="eastAsia" w:hAnsi="宋体" w:cs="宋体"/>
          <w:color w:val="auto"/>
          <w:szCs w:val="21"/>
        </w:rPr>
        <w:t>；</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4、报名及获取竞争性谈判文件时需提供下列资料：</w:t>
      </w:r>
    </w:p>
    <w:p>
      <w:pPr>
        <w:pStyle w:val="7"/>
        <w:adjustRightInd w:val="0"/>
        <w:snapToGrid w:val="0"/>
        <w:spacing w:line="400" w:lineRule="atLeast"/>
        <w:ind w:firstLine="420" w:firstLineChars="200"/>
        <w:rPr>
          <w:rFonts w:hAnsi="宋体" w:cs="宋体"/>
          <w:color w:val="auto"/>
          <w:kern w:val="1"/>
          <w:szCs w:val="21"/>
        </w:rPr>
      </w:pPr>
      <w:r>
        <w:rPr>
          <w:rFonts w:hint="eastAsia" w:hAnsi="宋体" w:cs="宋体"/>
          <w:color w:val="auto"/>
          <w:kern w:val="1"/>
          <w:szCs w:val="21"/>
        </w:rPr>
        <w:t>请委托代理人携带授权委托书、法人身份证复印件、代理人身份证复印件和供应商资格要求提供的相关证件加盖公章的复印件一套（复印件每页均应加盖单位公章，复印件必须是清晰、完整的，资料不完整不清晰的不予接纳）。</w:t>
      </w:r>
    </w:p>
    <w:p>
      <w:pPr>
        <w:pStyle w:val="7"/>
        <w:adjustRightInd w:val="0"/>
        <w:snapToGrid w:val="0"/>
        <w:spacing w:line="400" w:lineRule="atLeast"/>
        <w:rPr>
          <w:rFonts w:hAnsi="宋体" w:cs="宋体"/>
          <w:b/>
          <w:bCs/>
          <w:color w:val="auto"/>
          <w:szCs w:val="21"/>
        </w:rPr>
      </w:pPr>
      <w:r>
        <w:rPr>
          <w:rFonts w:hint="eastAsia" w:hAnsi="宋体" w:cs="宋体"/>
          <w:b/>
          <w:bCs/>
          <w:color w:val="auto"/>
          <w:szCs w:val="21"/>
        </w:rPr>
        <w:t>五、竞争性谈判有关信息：</w:t>
      </w:r>
    </w:p>
    <w:p>
      <w:pPr>
        <w:pStyle w:val="7"/>
        <w:adjustRightInd w:val="0"/>
        <w:snapToGrid w:val="0"/>
        <w:spacing w:line="400" w:lineRule="atLeast"/>
        <w:rPr>
          <w:rFonts w:hAnsi="宋体" w:cs="宋体"/>
          <w:color w:val="auto"/>
          <w:szCs w:val="21"/>
        </w:rPr>
      </w:pPr>
      <w:r>
        <w:rPr>
          <w:rFonts w:hint="eastAsia" w:hAnsi="宋体" w:cs="宋体"/>
          <w:color w:val="auto"/>
          <w:szCs w:val="21"/>
        </w:rPr>
        <w:t xml:space="preserve">    1、竞争性谈判时间：2019年</w:t>
      </w:r>
      <w:r>
        <w:rPr>
          <w:rFonts w:hint="eastAsia" w:hAnsi="宋体" w:cs="宋体"/>
          <w:color w:val="auto"/>
          <w:szCs w:val="21"/>
          <w:lang w:val="en-US" w:eastAsia="zh-CN"/>
        </w:rPr>
        <w:t>11</w:t>
      </w:r>
      <w:r>
        <w:rPr>
          <w:rFonts w:hint="eastAsia" w:hAnsi="宋体" w:cs="宋体"/>
          <w:color w:val="auto"/>
          <w:szCs w:val="21"/>
        </w:rPr>
        <w:t>月</w:t>
      </w:r>
      <w:r>
        <w:rPr>
          <w:rFonts w:hint="eastAsia" w:hAnsi="宋体" w:cs="宋体"/>
          <w:color w:val="auto"/>
          <w:szCs w:val="21"/>
          <w:lang w:val="en-US" w:eastAsia="zh-CN"/>
        </w:rPr>
        <w:t>21</w:t>
      </w:r>
      <w:r>
        <w:rPr>
          <w:rFonts w:hint="eastAsia" w:hAnsi="宋体" w:cs="宋体"/>
          <w:color w:val="auto"/>
          <w:szCs w:val="21"/>
        </w:rPr>
        <w:t xml:space="preserve"> 日 </w:t>
      </w:r>
      <w:r>
        <w:rPr>
          <w:rFonts w:hint="eastAsia" w:hAnsi="宋体" w:cs="宋体"/>
          <w:color w:val="auto"/>
          <w:szCs w:val="21"/>
          <w:lang w:val="en-US" w:eastAsia="zh-CN"/>
        </w:rPr>
        <w:t>10</w:t>
      </w:r>
      <w:r>
        <w:rPr>
          <w:rFonts w:hint="eastAsia" w:hAnsi="宋体" w:cs="宋体"/>
          <w:color w:val="auto"/>
          <w:szCs w:val="21"/>
        </w:rPr>
        <w:t xml:space="preserve">  时</w:t>
      </w:r>
      <w:r>
        <w:rPr>
          <w:rFonts w:hint="eastAsia" w:hAnsi="宋体" w:cs="宋体"/>
          <w:color w:val="auto"/>
          <w:szCs w:val="21"/>
          <w:lang w:val="en-US" w:eastAsia="zh-CN"/>
        </w:rPr>
        <w:t>3</w:t>
      </w:r>
      <w:r>
        <w:rPr>
          <w:rFonts w:hint="eastAsia" w:hAnsi="宋体" w:cs="宋体"/>
          <w:color w:val="auto"/>
          <w:szCs w:val="21"/>
        </w:rPr>
        <w:t>0分（北京时间，如有变动以竞争性谈判文件为准）；</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2、竞争性谈判地点：商丘市淮河路与帝和路交叉口新城国际20号楼1802室（河南呈祥工程咨询有限公司商丘分公司）。</w:t>
      </w:r>
    </w:p>
    <w:p>
      <w:pPr>
        <w:spacing w:line="400" w:lineRule="exact"/>
        <w:rPr>
          <w:rFonts w:ascii="宋体" w:hAnsi="宋体"/>
          <w:b/>
          <w:bCs/>
          <w:color w:val="auto"/>
          <w:szCs w:val="21"/>
        </w:rPr>
      </w:pPr>
      <w:r>
        <w:rPr>
          <w:rFonts w:hint="eastAsia" w:ascii="宋体" w:hAnsi="宋体"/>
          <w:b/>
          <w:bCs/>
          <w:color w:val="auto"/>
          <w:szCs w:val="21"/>
        </w:rPr>
        <w:t>六、响应文件接收信息：</w:t>
      </w:r>
    </w:p>
    <w:p>
      <w:pPr>
        <w:spacing w:line="400" w:lineRule="exact"/>
        <w:ind w:firstLine="420" w:firstLineChars="200"/>
        <w:rPr>
          <w:rFonts w:ascii="宋体" w:hAnsi="宋体"/>
          <w:color w:val="auto"/>
          <w:szCs w:val="21"/>
        </w:rPr>
      </w:pPr>
      <w:r>
        <w:rPr>
          <w:rFonts w:hint="eastAsia" w:ascii="宋体" w:hAnsi="宋体"/>
          <w:color w:val="auto"/>
          <w:szCs w:val="21"/>
        </w:rPr>
        <w:t>1、响应文件接收截至时间：</w:t>
      </w:r>
      <w:r>
        <w:rPr>
          <w:rFonts w:hint="eastAsia" w:ascii="宋体" w:hAnsi="宋体"/>
          <w:color w:val="auto"/>
          <w:szCs w:val="21"/>
          <w:u w:val="single"/>
        </w:rPr>
        <w:t xml:space="preserve"> 2019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u w:val="single"/>
          <w:lang w:val="en-US" w:eastAsia="zh-CN"/>
        </w:rPr>
        <w:t>11</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21</w:t>
      </w:r>
      <w:r>
        <w:rPr>
          <w:rFonts w:hint="eastAsia" w:ascii="宋体" w:hAnsi="宋体"/>
          <w:color w:val="auto"/>
          <w:szCs w:val="21"/>
          <w:u w:val="single"/>
        </w:rPr>
        <w:t xml:space="preserve">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u w:val="single"/>
          <w:lang w:val="en-US" w:eastAsia="zh-CN"/>
        </w:rPr>
        <w:t>10</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lang w:val="en-US" w:eastAsia="zh-CN"/>
        </w:rPr>
        <w:t>3</w:t>
      </w:r>
      <w:r>
        <w:rPr>
          <w:rFonts w:hint="eastAsia" w:ascii="宋体" w:hAnsi="宋体"/>
          <w:color w:val="auto"/>
          <w:szCs w:val="21"/>
          <w:u w:val="single"/>
        </w:rPr>
        <w:t xml:space="preserve">0 </w:t>
      </w:r>
      <w:r>
        <w:rPr>
          <w:rFonts w:hint="eastAsia" w:ascii="宋体" w:hAnsi="宋体"/>
          <w:color w:val="auto"/>
          <w:szCs w:val="21"/>
        </w:rPr>
        <w:t>分；</w:t>
      </w:r>
    </w:p>
    <w:p>
      <w:pPr>
        <w:spacing w:line="400" w:lineRule="exact"/>
        <w:ind w:firstLine="420" w:firstLineChars="200"/>
        <w:rPr>
          <w:rFonts w:ascii="宋体" w:hAnsi="宋体"/>
          <w:color w:val="auto"/>
          <w:szCs w:val="21"/>
        </w:rPr>
      </w:pPr>
      <w:r>
        <w:rPr>
          <w:rFonts w:hint="eastAsia" w:ascii="宋体" w:hAnsi="宋体"/>
          <w:color w:val="auto"/>
          <w:szCs w:val="21"/>
        </w:rPr>
        <w:t>2、响应文件接收地点：</w:t>
      </w:r>
      <w:r>
        <w:rPr>
          <w:rFonts w:hint="eastAsia" w:hAnsi="宋体" w:cs="宋体"/>
          <w:color w:val="auto"/>
          <w:szCs w:val="21"/>
        </w:rPr>
        <w:t>商丘市淮河路与帝和路交叉口新城国际20号楼1802室（河南呈祥工程咨询有限公司商丘分公司）</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hint="eastAsia" w:ascii="宋体" w:hAnsi="宋体"/>
          <w:color w:val="auto"/>
          <w:szCs w:val="21"/>
        </w:rPr>
        <w:t>3、响应文件应于谈判截止时间前递交至谈判地点，逾期送达或不符合规定的响应文件恕不接收。</w:t>
      </w:r>
    </w:p>
    <w:p>
      <w:pPr>
        <w:pStyle w:val="3"/>
        <w:widowControl/>
        <w:spacing w:before="0" w:beforeAutospacing="0" w:after="0" w:afterAutospacing="0" w:line="435" w:lineRule="atLeast"/>
        <w:rPr>
          <w:color w:val="auto"/>
        </w:rPr>
      </w:pPr>
      <w:r>
        <w:rPr>
          <w:rStyle w:val="6"/>
          <w:rFonts w:hint="eastAsia"/>
          <w:color w:val="auto"/>
        </w:rPr>
        <w:t>七、</w:t>
      </w:r>
      <w:r>
        <w:rPr>
          <w:rFonts w:hint="eastAsia"/>
          <w:b/>
          <w:bCs/>
          <w:color w:val="auto"/>
          <w:sz w:val="21"/>
          <w:szCs w:val="21"/>
        </w:rPr>
        <w:t>公告发布媒介</w:t>
      </w:r>
    </w:p>
    <w:p>
      <w:pPr>
        <w:pStyle w:val="7"/>
        <w:adjustRightInd w:val="0"/>
        <w:snapToGrid w:val="0"/>
        <w:spacing w:line="400" w:lineRule="atLeast"/>
        <w:ind w:firstLine="420" w:firstLineChars="200"/>
        <w:rPr>
          <w:rFonts w:hAnsi="宋体" w:cs="宋体"/>
          <w:b/>
          <w:bCs/>
          <w:color w:val="auto"/>
          <w:szCs w:val="21"/>
        </w:rPr>
      </w:pPr>
      <w:r>
        <w:rPr>
          <w:rFonts w:hint="eastAsia" w:hAnsi="宋体"/>
          <w:color w:val="auto"/>
          <w:szCs w:val="21"/>
        </w:rPr>
        <w:t>本次谈判公告在《中国采购与招标网》、《河南省政府采购网》、《商丘市政府采购网》上发布。</w:t>
      </w:r>
    </w:p>
    <w:p>
      <w:pPr>
        <w:pStyle w:val="7"/>
        <w:adjustRightInd w:val="0"/>
        <w:snapToGrid w:val="0"/>
        <w:spacing w:line="400" w:lineRule="atLeast"/>
        <w:rPr>
          <w:rFonts w:hAnsi="宋体" w:cs="宋体"/>
          <w:b/>
          <w:bCs/>
          <w:color w:val="auto"/>
          <w:szCs w:val="21"/>
        </w:rPr>
      </w:pPr>
      <w:r>
        <w:rPr>
          <w:rFonts w:hint="eastAsia" w:hAnsi="宋体" w:cs="宋体"/>
          <w:b/>
          <w:bCs/>
          <w:color w:val="auto"/>
          <w:szCs w:val="21"/>
        </w:rPr>
        <w:t xml:space="preserve">八、本次采购联系事项： </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采 购 人：夏邑县自然资源局</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联 系 人： 陈先生</w:t>
      </w:r>
      <w:r>
        <w:rPr>
          <w:rFonts w:hAnsi="宋体" w:cs="宋体"/>
          <w:color w:val="auto"/>
          <w:szCs w:val="21"/>
        </w:rPr>
        <w:t xml:space="preserve">     </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rPr>
        <w:t xml:space="preserve">电   </w:t>
      </w:r>
      <w:r>
        <w:rPr>
          <w:rFonts w:hAnsi="宋体" w:cs="宋体"/>
          <w:color w:val="auto"/>
          <w:szCs w:val="21"/>
        </w:rPr>
        <w:t xml:space="preserve"> </w:t>
      </w:r>
      <w:r>
        <w:rPr>
          <w:rFonts w:hint="eastAsia" w:hAnsi="宋体" w:cs="宋体"/>
          <w:color w:val="auto"/>
          <w:szCs w:val="21"/>
        </w:rPr>
        <w:t>话： 13837053536</w:t>
      </w:r>
      <w:r>
        <w:rPr>
          <w:rFonts w:hAnsi="宋体" w:cs="宋体"/>
          <w:color w:val="auto"/>
          <w:szCs w:val="21"/>
        </w:rPr>
        <w:t xml:space="preserve"> </w:t>
      </w:r>
      <w:r>
        <w:rPr>
          <w:rFonts w:hint="eastAsia" w:hAnsi="宋体" w:cs="宋体"/>
          <w:color w:val="auto"/>
          <w:szCs w:val="21"/>
        </w:rPr>
        <w:t xml:space="preserve"> </w:t>
      </w:r>
      <w:r>
        <w:rPr>
          <w:rFonts w:hAnsi="宋体" w:cs="宋体"/>
          <w:color w:val="auto"/>
          <w:szCs w:val="21"/>
        </w:rPr>
        <w:t xml:space="preserve">      </w:t>
      </w:r>
    </w:p>
    <w:p>
      <w:pPr>
        <w:pStyle w:val="7"/>
        <w:adjustRightInd w:val="0"/>
        <w:snapToGrid w:val="0"/>
        <w:spacing w:line="400" w:lineRule="atLeast"/>
        <w:ind w:firstLine="420"/>
        <w:rPr>
          <w:rFonts w:hAnsi="宋体" w:cs="宋体"/>
          <w:color w:val="auto"/>
          <w:szCs w:val="21"/>
        </w:rPr>
      </w:pPr>
      <w:r>
        <w:rPr>
          <w:rFonts w:hint="eastAsia" w:hAnsi="宋体" w:cs="宋体"/>
          <w:color w:val="auto"/>
          <w:szCs w:val="21"/>
        </w:rPr>
        <w:t>代理机构：河南呈祥工程咨询有限公司</w:t>
      </w:r>
    </w:p>
    <w:p>
      <w:pPr>
        <w:pStyle w:val="7"/>
        <w:adjustRightInd w:val="0"/>
        <w:snapToGrid w:val="0"/>
        <w:spacing w:line="400" w:lineRule="atLeast"/>
        <w:rPr>
          <w:rFonts w:hAnsi="宋体" w:cs="宋体"/>
          <w:color w:val="auto"/>
          <w:szCs w:val="21"/>
        </w:rPr>
      </w:pPr>
      <w:r>
        <w:rPr>
          <w:rFonts w:hint="eastAsia" w:hAnsi="宋体" w:cs="宋体"/>
          <w:color w:val="auto"/>
          <w:szCs w:val="21"/>
        </w:rPr>
        <w:t xml:space="preserve">    联系</w:t>
      </w:r>
      <w:r>
        <w:rPr>
          <w:rFonts w:hint="eastAsia" w:hAnsi="宋体" w:cs="宋体"/>
          <w:color w:val="auto"/>
          <w:szCs w:val="21"/>
          <w:lang w:val="en-US" w:eastAsia="zh-CN"/>
        </w:rPr>
        <w:t>地址</w:t>
      </w:r>
      <w:r>
        <w:rPr>
          <w:rFonts w:hint="eastAsia" w:hAnsi="宋体" w:cs="宋体"/>
          <w:color w:val="auto"/>
          <w:szCs w:val="21"/>
        </w:rPr>
        <w:t>：</w:t>
      </w:r>
      <w:r>
        <w:rPr>
          <w:rFonts w:hint="eastAsia" w:hAnsi="宋体" w:cs="宋体"/>
          <w:color w:val="auto"/>
          <w:szCs w:val="21"/>
          <w:lang w:eastAsia="zh-CN"/>
        </w:rPr>
        <w:t>商丘市淮河路与帝和路交叉口新城国际20号楼1802室</w:t>
      </w:r>
      <w:r>
        <w:rPr>
          <w:rFonts w:hAnsi="宋体" w:cs="宋体"/>
          <w:color w:val="auto"/>
          <w:szCs w:val="21"/>
        </w:rPr>
        <w:t xml:space="preserve">   </w:t>
      </w:r>
      <w:r>
        <w:rPr>
          <w:rFonts w:hint="eastAsia" w:hAnsi="宋体" w:cs="宋体"/>
          <w:color w:val="auto"/>
          <w:szCs w:val="21"/>
        </w:rPr>
        <w:t xml:space="preserve">  </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lang w:val="en-US" w:eastAsia="zh-CN"/>
        </w:rPr>
        <w:t xml:space="preserve">联 系 </w:t>
      </w:r>
      <w:bookmarkStart w:id="0" w:name="_GoBack"/>
      <w:bookmarkEnd w:id="0"/>
      <w:r>
        <w:rPr>
          <w:rFonts w:hint="eastAsia" w:hAnsi="宋体" w:cs="宋体"/>
          <w:color w:val="auto"/>
          <w:szCs w:val="21"/>
          <w:lang w:val="en-US" w:eastAsia="zh-CN"/>
        </w:rPr>
        <w:t>人</w:t>
      </w:r>
      <w:r>
        <w:rPr>
          <w:rFonts w:hint="eastAsia" w:hAnsi="宋体" w:cs="宋体"/>
          <w:color w:val="auto"/>
          <w:szCs w:val="21"/>
        </w:rPr>
        <w:t xml:space="preserve">：屠经理  </w:t>
      </w:r>
      <w:r>
        <w:rPr>
          <w:rFonts w:hAnsi="宋体" w:cs="宋体"/>
          <w:color w:val="auto"/>
          <w:szCs w:val="21"/>
        </w:rPr>
        <w:t xml:space="preserve">    </w:t>
      </w:r>
    </w:p>
    <w:p>
      <w:pPr>
        <w:pStyle w:val="7"/>
        <w:adjustRightInd w:val="0"/>
        <w:snapToGrid w:val="0"/>
        <w:spacing w:line="400" w:lineRule="atLeast"/>
        <w:ind w:firstLine="420" w:firstLineChars="200"/>
        <w:rPr>
          <w:rFonts w:hAnsi="宋体" w:cs="宋体"/>
          <w:color w:val="auto"/>
          <w:szCs w:val="21"/>
        </w:rPr>
      </w:pPr>
      <w:r>
        <w:rPr>
          <w:rFonts w:hint="eastAsia" w:hAnsi="宋体" w:cs="宋体"/>
          <w:color w:val="auto"/>
          <w:szCs w:val="21"/>
          <w:lang w:val="en-US" w:eastAsia="zh-CN"/>
        </w:rPr>
        <w:t>联系电话</w:t>
      </w:r>
      <w:r>
        <w:rPr>
          <w:rFonts w:hint="eastAsia" w:hAnsi="宋体" w:cs="宋体"/>
          <w:color w:val="auto"/>
          <w:szCs w:val="21"/>
        </w:rPr>
        <w:t xml:space="preserve">：18337011975 </w:t>
      </w:r>
      <w:r>
        <w:rPr>
          <w:rFonts w:hAnsi="宋体" w:cs="宋体"/>
          <w:color w:val="auto"/>
          <w:szCs w:val="21"/>
        </w:rPr>
        <w:t xml:space="preserve">    </w:t>
      </w:r>
    </w:p>
    <w:p>
      <w:pPr>
        <w:adjustRightInd w:val="0"/>
        <w:snapToGrid w:val="0"/>
        <w:spacing w:line="400" w:lineRule="atLeast"/>
        <w:jc w:val="right"/>
        <w:rPr>
          <w:rFonts w:ascii="宋体" w:hAnsi="宋体"/>
          <w:color w:val="auto"/>
          <w:szCs w:val="21"/>
        </w:rPr>
      </w:pPr>
    </w:p>
    <w:p>
      <w:pPr>
        <w:adjustRightInd w:val="0"/>
        <w:snapToGrid w:val="0"/>
        <w:spacing w:line="400" w:lineRule="atLeast"/>
        <w:jc w:val="right"/>
        <w:rPr>
          <w:rFonts w:ascii="宋体" w:hAnsi="宋体"/>
          <w:color w:val="auto"/>
          <w:szCs w:val="21"/>
        </w:rPr>
      </w:pPr>
      <w:r>
        <w:rPr>
          <w:rFonts w:hint="eastAsia" w:ascii="宋体" w:hAnsi="宋体"/>
          <w:color w:val="auto"/>
          <w:szCs w:val="21"/>
        </w:rPr>
        <w:t>2019年</w:t>
      </w:r>
      <w:r>
        <w:rPr>
          <w:rFonts w:hint="eastAsia" w:ascii="宋体" w:hAnsi="宋体"/>
          <w:color w:val="auto"/>
          <w:szCs w:val="21"/>
          <w:lang w:val="en-US" w:eastAsia="zh-CN"/>
        </w:rPr>
        <w:t>11</w:t>
      </w:r>
      <w:r>
        <w:rPr>
          <w:rFonts w:hint="eastAsia" w:ascii="宋体" w:hAnsi="宋体"/>
          <w:color w:val="auto"/>
          <w:szCs w:val="21"/>
        </w:rPr>
        <w:t xml:space="preserve"> 月 </w:t>
      </w:r>
      <w:r>
        <w:rPr>
          <w:rFonts w:hint="eastAsia" w:ascii="宋体" w:hAnsi="宋体"/>
          <w:color w:val="auto"/>
          <w:szCs w:val="21"/>
          <w:lang w:val="en-US" w:eastAsia="zh-CN"/>
        </w:rPr>
        <w:t>13</w:t>
      </w:r>
      <w:r>
        <w:rPr>
          <w:rFonts w:hint="eastAsia" w:ascii="宋体" w:hAnsi="宋体"/>
          <w:color w:val="auto"/>
          <w:szCs w:val="21"/>
        </w:rPr>
        <w:t xml:space="preserve"> 日</w:t>
      </w:r>
    </w:p>
    <w:p>
      <w:pPr>
        <w:rPr>
          <w:color w:val="auto"/>
        </w:rPr>
      </w:pPr>
      <w:r>
        <w:rPr>
          <w:rFonts w:hint="eastAsia"/>
          <w:color w:val="auto"/>
        </w:rPr>
        <w:br w:type="page"/>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F0244"/>
    <w:rsid w:val="409B1BC7"/>
    <w:rsid w:val="4A9C6575"/>
    <w:rsid w:val="64800CD9"/>
    <w:rsid w:val="74185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3">
    <w:name w:val="Normal (Web)"/>
    <w:basedOn w:val="1"/>
    <w:semiHidden/>
    <w:unhideWhenUsed/>
    <w:qFormat/>
    <w:uiPriority w:val="99"/>
    <w:pPr>
      <w:spacing w:before="100" w:beforeAutospacing="1" w:after="100" w:afterAutospacing="1"/>
    </w:pPr>
    <w:rPr>
      <w:rFonts w:ascii="宋体" w:hAnsi="宋体" w:cs="宋体"/>
      <w:sz w:val="24"/>
      <w:szCs w:val="24"/>
    </w:rPr>
  </w:style>
  <w:style w:type="character" w:styleId="6">
    <w:name w:val="Strong"/>
    <w:basedOn w:val="5"/>
    <w:qFormat/>
    <w:uiPriority w:val="0"/>
    <w:rPr>
      <w:b/>
    </w:rPr>
  </w:style>
  <w:style w:type="paragraph" w:customStyle="1" w:styleId="7">
    <w:name w:val="普通文字"/>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123455</dc:creator>
  <cp:lastModifiedBy>Administrator</cp:lastModifiedBy>
  <dcterms:modified xsi:type="dcterms:W3CDTF">2019-11-13T07:41:33Z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