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2022年度夏邑县食品安全县自评报告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根据河南省人民政府食品安全委员会《河南省食品安全县（市、区） 评价与管理办法》</w:t>
      </w:r>
      <w:r>
        <w:rPr>
          <w:rFonts w:hint="eastAsia" w:ascii="仿宋" w:hAnsi="仿宋" w:eastAsia="仿宋" w:cs="仿宋"/>
          <w:sz w:val="32"/>
          <w:szCs w:val="32"/>
        </w:rPr>
        <w:t>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河南省人民政府食品安全委员会办公室关于补报第六批省级食品安全县（市、区） 验收及第二批省级食品安全县（市、区）复审材料的通知》有关要求，我</w:t>
      </w:r>
      <w:bookmarkStart w:id="0" w:name="_GoBack"/>
      <w:bookmarkEnd w:id="0"/>
      <w:r>
        <w:rPr>
          <w:rFonts w:hint="eastAsia" w:ascii="仿宋" w:hAnsi="仿宋" w:eastAsia="仿宋" w:cs="仿宋"/>
          <w:sz w:val="32"/>
          <w:szCs w:val="32"/>
          <w:lang w:val="en-US" w:eastAsia="zh-CN"/>
        </w:rPr>
        <w:t>县</w:t>
      </w:r>
      <w:r>
        <w:rPr>
          <w:rFonts w:hint="eastAsia" w:ascii="仿宋_GB2312" w:hAnsi="仿宋_GB2312" w:eastAsia="仿宋_GB2312" w:cs="仿宋_GB2312"/>
          <w:color w:val="auto"/>
          <w:sz w:val="32"/>
          <w:szCs w:val="32"/>
          <w:lang w:val="en-US" w:eastAsia="zh-CN"/>
        </w:rPr>
        <w:t>对照</w:t>
      </w:r>
      <w:r>
        <w:rPr>
          <w:rFonts w:hint="eastAsia" w:ascii="仿宋" w:hAnsi="仿宋" w:eastAsia="仿宋" w:cs="仿宋"/>
          <w:sz w:val="32"/>
          <w:szCs w:val="32"/>
        </w:rPr>
        <w:t>《河南省食品安全县（市、区）评价标准细则</w:t>
      </w:r>
      <w:r>
        <w:rPr>
          <w:rFonts w:hint="eastAsia" w:ascii="仿宋" w:hAnsi="仿宋" w:eastAsia="仿宋" w:cs="仿宋"/>
          <w:sz w:val="32"/>
          <w:szCs w:val="32"/>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年版），</w:t>
      </w:r>
      <w:r>
        <w:rPr>
          <w:rFonts w:ascii="仿宋_GB2312" w:hAnsi="宋体" w:eastAsia="仿宋_GB2312" w:cs="仿宋_GB2312"/>
          <w:i w:val="0"/>
          <w:iCs w:val="0"/>
          <w:caps w:val="0"/>
          <w:color w:val="0C0C0C"/>
          <w:spacing w:val="0"/>
          <w:sz w:val="31"/>
          <w:szCs w:val="31"/>
          <w:shd w:val="clear" w:fill="FFFFFF"/>
        </w:rPr>
        <w:t>组织相关单位和专家进行自查</w:t>
      </w:r>
      <w:r>
        <w:rPr>
          <w:rFonts w:hint="eastAsia" w:ascii="仿宋_GB2312" w:hAnsi="宋体" w:eastAsia="仿宋_GB2312" w:cs="仿宋_GB2312"/>
          <w:i w:val="0"/>
          <w:iCs w:val="0"/>
          <w:caps w:val="0"/>
          <w:color w:val="0C0C0C"/>
          <w:spacing w:val="0"/>
          <w:sz w:val="31"/>
          <w:szCs w:val="31"/>
          <w:shd w:val="clear" w:fill="FFFFFF"/>
          <w:lang w:eastAsia="zh-CN"/>
        </w:rPr>
        <w:t>，</w:t>
      </w:r>
      <w:r>
        <w:rPr>
          <w:rFonts w:ascii="仿宋_GB2312" w:hAnsi="宋体" w:eastAsia="仿宋_GB2312" w:cs="仿宋_GB2312"/>
          <w:i w:val="0"/>
          <w:iCs w:val="0"/>
          <w:caps w:val="0"/>
          <w:color w:val="0C0C0C"/>
          <w:spacing w:val="0"/>
          <w:sz w:val="31"/>
          <w:szCs w:val="31"/>
          <w:shd w:val="clear" w:fill="FFFFFF"/>
        </w:rPr>
        <w:t>现将有关情况报告如下</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一、自查总体情况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按照《河南省食品安全县（市、区）评价标准细则》（2022年版），对否决项、整改落实、示范引领、基础工作、食品安全状况等5个方面、27项指标、226项评定标准逐一进行检查分析</w:t>
      </w:r>
      <w:r>
        <w:rPr>
          <w:rFonts w:hint="eastAsia" w:ascii="仿宋_GB2312" w:hAnsi="仿宋_GB2312" w:eastAsia="仿宋_GB2312" w:cs="仿宋_GB2312"/>
          <w:color w:val="auto"/>
          <w:sz w:val="32"/>
          <w:szCs w:val="32"/>
          <w:highlight w:val="none"/>
          <w:lang w:val="en-US" w:eastAsia="zh-CN"/>
        </w:rPr>
        <w:t>，自评得分为130分，</w:t>
      </w:r>
      <w:r>
        <w:rPr>
          <w:rFonts w:hint="default" w:ascii="仿宋_GB2312" w:hAnsi="宋体" w:eastAsia="仿宋_GB2312" w:cs="仿宋_GB2312"/>
          <w:i w:val="0"/>
          <w:iCs w:val="0"/>
          <w:caps w:val="0"/>
          <w:color w:val="0C0C0C"/>
          <w:spacing w:val="0"/>
          <w:sz w:val="31"/>
          <w:szCs w:val="31"/>
          <w:bdr w:val="none" w:color="auto" w:sz="0" w:space="0"/>
          <w:shd w:val="clear" w:fill="FFFFFF"/>
        </w:rPr>
        <w:t>无否决事项，</w:t>
      </w:r>
      <w:r>
        <w:rPr>
          <w:rFonts w:hint="eastAsia" w:ascii="仿宋_GB2312" w:hAnsi="Times New Roman" w:eastAsia="仿宋_GB2312"/>
          <w:sz w:val="32"/>
          <w:szCs w:val="32"/>
        </w:rPr>
        <w:t>达到食品安全</w:t>
      </w:r>
      <w:r>
        <w:rPr>
          <w:rFonts w:hint="eastAsia" w:ascii="仿宋_GB2312" w:hAnsi="Times New Roman" w:eastAsia="仿宋_GB2312"/>
          <w:sz w:val="32"/>
          <w:szCs w:val="32"/>
          <w:lang w:val="en-US" w:eastAsia="zh-CN"/>
        </w:rPr>
        <w:t>县</w:t>
      </w:r>
      <w:r>
        <w:rPr>
          <w:rFonts w:hint="eastAsia" w:ascii="仿宋_GB2312" w:hAnsi="Times New Roman" w:eastAsia="仿宋_GB2312"/>
          <w:sz w:val="32"/>
          <w:szCs w:val="32"/>
        </w:rPr>
        <w:t>标准</w:t>
      </w:r>
      <w:r>
        <w:rPr>
          <w:rFonts w:hint="default" w:ascii="仿宋_GB2312" w:hAnsi="宋体" w:eastAsia="仿宋_GB2312" w:cs="仿宋_GB2312"/>
          <w:i w:val="0"/>
          <w:iCs w:val="0"/>
          <w:caps w:val="0"/>
          <w:color w:val="0C0C0C"/>
          <w:spacing w:val="0"/>
          <w:sz w:val="31"/>
          <w:szCs w:val="31"/>
          <w:bdr w:val="none" w:color="auto" w:sz="0" w:space="0"/>
          <w:shd w:val="clear" w:fill="FFFFFF"/>
        </w:rPr>
        <w:t>。现将有关情况报告如下：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二、主要工作和成效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（一）统筹协调</w:t>
      </w:r>
      <w:r>
        <w:rPr>
          <w:rFonts w:hint="eastAsia" w:ascii="楷体" w:hAnsi="楷体" w:eastAsia="楷体" w:cs="楷体"/>
          <w:b w:val="0"/>
          <w:bCs w:val="0"/>
          <w:color w:val="auto"/>
          <w:sz w:val="32"/>
          <w:szCs w:val="32"/>
        </w:rPr>
        <w:t>，加强组织领导。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我县</w:t>
      </w:r>
      <w:r>
        <w:rPr>
          <w:rFonts w:hint="eastAsia" w:ascii="仿宋" w:hAnsi="仿宋" w:eastAsia="仿宋" w:cs="仿宋"/>
          <w:color w:val="auto"/>
          <w:sz w:val="32"/>
          <w:szCs w:val="32"/>
        </w:rPr>
        <w:t>把抓好食品安全监管作为深入贯彻</w:t>
      </w:r>
      <w:r>
        <w:rPr>
          <w:rFonts w:hint="eastAsia" w:ascii="仿宋" w:hAnsi="仿宋" w:eastAsia="仿宋" w:cs="仿宋"/>
          <w:color w:val="auto"/>
          <w:sz w:val="32"/>
          <w:szCs w:val="32"/>
          <w:lang w:eastAsia="zh-CN"/>
        </w:rPr>
        <w:t>落实</w:t>
      </w:r>
      <w:r>
        <w:rPr>
          <w:rFonts w:hint="eastAsia" w:ascii="仿宋" w:hAnsi="仿宋" w:eastAsia="仿宋" w:cs="仿宋"/>
          <w:color w:val="auto"/>
          <w:sz w:val="32"/>
          <w:szCs w:val="32"/>
          <w:lang w:val="en-US" w:eastAsia="zh-CN"/>
        </w:rPr>
        <w:t>“四个最严”</w:t>
      </w:r>
      <w:r>
        <w:rPr>
          <w:rFonts w:hint="eastAsia" w:ascii="仿宋" w:hAnsi="仿宋" w:eastAsia="仿宋" w:cs="仿宋"/>
          <w:color w:val="auto"/>
          <w:sz w:val="32"/>
          <w:szCs w:val="32"/>
        </w:rPr>
        <w:t>的重要抓手，作为保障群众</w:t>
      </w:r>
      <w:r>
        <w:rPr>
          <w:rFonts w:hint="eastAsia" w:ascii="仿宋" w:hAnsi="仿宋" w:eastAsia="仿宋" w:cs="仿宋"/>
          <w:color w:val="auto"/>
          <w:sz w:val="32"/>
          <w:szCs w:val="32"/>
          <w:lang w:eastAsia="zh-CN"/>
        </w:rPr>
        <w:t>食品安全</w:t>
      </w:r>
      <w:r>
        <w:rPr>
          <w:rFonts w:hint="eastAsia" w:ascii="仿宋" w:hAnsi="仿宋" w:eastAsia="仿宋" w:cs="仿宋"/>
          <w:color w:val="auto"/>
          <w:sz w:val="32"/>
          <w:szCs w:val="32"/>
        </w:rPr>
        <w:t>、维护社会和谐稳定的具体措施，切实加以推进。年初</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政府与</w:t>
      </w:r>
      <w:r>
        <w:rPr>
          <w:rFonts w:hint="eastAsia" w:ascii="仿宋" w:hAnsi="仿宋" w:eastAsia="仿宋" w:cs="仿宋"/>
          <w:color w:val="auto"/>
          <w:sz w:val="32"/>
          <w:szCs w:val="32"/>
          <w:lang w:eastAsia="zh-CN"/>
        </w:rPr>
        <w:t>全县</w:t>
      </w:r>
      <w:r>
        <w:rPr>
          <w:rFonts w:hint="eastAsia" w:ascii="仿宋" w:hAnsi="仿宋" w:eastAsia="仿宋" w:cs="仿宋"/>
          <w:color w:val="auto"/>
          <w:sz w:val="32"/>
          <w:szCs w:val="32"/>
          <w:lang w:val="en-US" w:eastAsia="zh-CN"/>
        </w:rPr>
        <w:t>49</w:t>
      </w:r>
      <w:r>
        <w:rPr>
          <w:rFonts w:hint="eastAsia" w:ascii="仿宋" w:hAnsi="仿宋" w:eastAsia="仿宋" w:cs="仿宋"/>
          <w:color w:val="auto"/>
          <w:sz w:val="32"/>
          <w:szCs w:val="32"/>
        </w:rPr>
        <w:t>个成员单位签订目标责任书，完善责任追究制度：同时，各镇、各部门也相应地与各村、居委会和各科室签订目标责任书，制定工作方案，做到了食品安全有部署、有重点、有落实和有成效，形成了一级抓一级、层层抓落实的工作格局。为扎实推进各项工作，</w:t>
      </w:r>
      <w:r>
        <w:rPr>
          <w:rFonts w:hint="eastAsia" w:ascii="仿宋" w:hAnsi="仿宋" w:eastAsia="仿宋" w:cs="仿宋"/>
          <w:color w:val="auto"/>
          <w:sz w:val="32"/>
          <w:szCs w:val="32"/>
          <w:lang w:eastAsia="zh-CN"/>
        </w:rPr>
        <w:t>县委县政府分别召开常委会常务会议</w:t>
      </w:r>
      <w:r>
        <w:rPr>
          <w:rFonts w:hint="eastAsia" w:ascii="仿宋" w:hAnsi="仿宋" w:eastAsia="仿宋" w:cs="仿宋"/>
          <w:color w:val="auto"/>
          <w:sz w:val="32"/>
          <w:szCs w:val="32"/>
        </w:rPr>
        <w:t>研究部署</w:t>
      </w:r>
      <w:r>
        <w:rPr>
          <w:rFonts w:hint="eastAsia" w:ascii="仿宋" w:hAnsi="仿宋" w:eastAsia="仿宋" w:cs="仿宋"/>
          <w:color w:val="auto"/>
          <w:sz w:val="32"/>
          <w:szCs w:val="32"/>
          <w:lang w:eastAsia="zh-CN"/>
        </w:rPr>
        <w:t>食品安全</w:t>
      </w:r>
      <w:r>
        <w:rPr>
          <w:rFonts w:hint="eastAsia" w:ascii="仿宋" w:hAnsi="仿宋" w:eastAsia="仿宋" w:cs="仿宋"/>
          <w:color w:val="auto"/>
          <w:sz w:val="32"/>
          <w:szCs w:val="32"/>
        </w:rPr>
        <w:t>工作，协调解决</w:t>
      </w:r>
      <w:r>
        <w:rPr>
          <w:rFonts w:hint="eastAsia" w:ascii="仿宋" w:hAnsi="仿宋" w:eastAsia="仿宋" w:cs="仿宋"/>
          <w:color w:val="auto"/>
          <w:sz w:val="32"/>
          <w:szCs w:val="32"/>
          <w:lang w:eastAsia="zh-CN"/>
        </w:rPr>
        <w:t>食品安全重难点</w:t>
      </w:r>
      <w:r>
        <w:rPr>
          <w:rFonts w:hint="eastAsia" w:ascii="仿宋" w:hAnsi="仿宋" w:eastAsia="仿宋" w:cs="仿宋"/>
          <w:color w:val="auto"/>
          <w:sz w:val="32"/>
          <w:szCs w:val="32"/>
        </w:rPr>
        <w:t>问题，确保目标任务落到实处。同时，</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政府积极邀请</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人大、政协分管领导参与食品安全整治，对全</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各行业食品安全整治情况督查。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把控形势</w:t>
      </w:r>
      <w:r>
        <w:rPr>
          <w:rFonts w:hint="eastAsia" w:ascii="楷体" w:hAnsi="楷体" w:eastAsia="楷体" w:cs="楷体"/>
          <w:color w:val="auto"/>
          <w:sz w:val="32"/>
          <w:szCs w:val="32"/>
        </w:rPr>
        <w:t>，全面部暑疫情防控</w:t>
      </w:r>
      <w:r>
        <w:rPr>
          <w:rFonts w:hint="eastAsia" w:ascii="楷体" w:hAnsi="楷体" w:eastAsia="楷体" w:cs="楷体"/>
          <w:color w:val="auto"/>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夏邑县委、县政府组织市场监管部门</w:t>
      </w:r>
      <w:r>
        <w:rPr>
          <w:rFonts w:hint="eastAsia" w:ascii="仿宋" w:hAnsi="仿宋" w:eastAsia="仿宋" w:cs="仿宋"/>
          <w:color w:val="auto"/>
          <w:sz w:val="32"/>
          <w:szCs w:val="32"/>
          <w:lang w:eastAsia="zh-CN"/>
        </w:rPr>
        <w:t>等部门</w:t>
      </w:r>
      <w:r>
        <w:rPr>
          <w:rFonts w:hint="eastAsia" w:ascii="仿宋" w:hAnsi="仿宋" w:eastAsia="仿宋" w:cs="仿宋"/>
          <w:color w:val="auto"/>
          <w:sz w:val="32"/>
          <w:szCs w:val="32"/>
        </w:rPr>
        <w:t>召开专题会议，认真研究，制定行动方案，全体动员，全员参与，针对疫情防控</w:t>
      </w:r>
      <w:r>
        <w:rPr>
          <w:rFonts w:hint="eastAsia" w:ascii="仿宋" w:hAnsi="仿宋" w:eastAsia="仿宋" w:cs="仿宋"/>
          <w:color w:val="auto"/>
          <w:sz w:val="32"/>
          <w:szCs w:val="32"/>
          <w:lang w:eastAsia="zh-CN"/>
        </w:rPr>
        <w:t>常态化期间食品安全</w:t>
      </w:r>
      <w:r>
        <w:rPr>
          <w:rFonts w:hint="eastAsia" w:ascii="仿宋" w:hAnsi="仿宋" w:eastAsia="仿宋" w:cs="仿宋"/>
          <w:color w:val="auto"/>
          <w:sz w:val="32"/>
          <w:szCs w:val="32"/>
        </w:rPr>
        <w:t>工作</w:t>
      </w:r>
      <w:r>
        <w:rPr>
          <w:rFonts w:hint="eastAsia" w:ascii="仿宋" w:hAnsi="仿宋" w:eastAsia="仿宋" w:cs="仿宋"/>
          <w:color w:val="auto"/>
          <w:sz w:val="32"/>
          <w:szCs w:val="32"/>
          <w:lang w:val="en-US" w:eastAsia="zh-CN"/>
        </w:rPr>
        <w:t>做</w:t>
      </w:r>
      <w:r>
        <w:rPr>
          <w:rFonts w:hint="eastAsia" w:ascii="仿宋" w:hAnsi="仿宋" w:eastAsia="仿宋" w:cs="仿宋"/>
          <w:color w:val="auto"/>
          <w:sz w:val="32"/>
          <w:szCs w:val="32"/>
        </w:rPr>
        <w:t>了周密安排。一是提高政治站位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高度重视。</w:t>
      </w:r>
      <w:r>
        <w:rPr>
          <w:rFonts w:hint="eastAsia" w:ascii="仿宋" w:hAnsi="仿宋" w:eastAsia="仿宋" w:cs="仿宋"/>
          <w:color w:val="auto"/>
          <w:sz w:val="32"/>
          <w:szCs w:val="32"/>
          <w:lang w:eastAsia="zh-CN"/>
        </w:rPr>
        <w:t>夏邑县成立了由主抓食品安全工作的副县长任组长的进口冷链食品防控专班，</w:t>
      </w:r>
      <w:r>
        <w:rPr>
          <w:rFonts w:hint="eastAsia" w:ascii="仿宋_GB2312" w:hAnsi="仿宋_GB2312" w:eastAsia="仿宋_GB2312" w:cs="仿宋_GB2312"/>
          <w:color w:val="auto"/>
          <w:sz w:val="32"/>
          <w:szCs w:val="32"/>
          <w:lang w:eastAsia="zh-CN"/>
        </w:rPr>
        <w:t>切实落实国家联防联控机制和省疫情防控指挥部关于进口冷链食品</w:t>
      </w:r>
      <w:r>
        <w:rPr>
          <w:rFonts w:hint="eastAsia" w:ascii="仿宋_GB2312" w:hAnsi="仿宋_GB2312" w:eastAsia="仿宋_GB2312" w:cs="仿宋_GB2312"/>
          <w:sz w:val="32"/>
          <w:szCs w:val="32"/>
          <w:lang w:eastAsia="zh-CN"/>
        </w:rPr>
        <w:t>疫情防控工作的各项要求，在防控专班的统一指挥和协调下有效的在第一时间阻断新冠病毒通过进口冷链食品进行传播途径，消除疫情扩散</w:t>
      </w:r>
      <w:r>
        <w:rPr>
          <w:rFonts w:hint="eastAsia" w:ascii="仿宋_GB2312" w:hAnsi="仿宋_GB2312" w:eastAsia="仿宋_GB2312" w:cs="仿宋_GB2312"/>
          <w:color w:val="auto"/>
          <w:sz w:val="32"/>
          <w:szCs w:val="32"/>
          <w:lang w:eastAsia="zh-CN"/>
        </w:rPr>
        <w:t>风险，</w:t>
      </w:r>
      <w:r>
        <w:rPr>
          <w:rFonts w:hint="eastAsia" w:ascii="仿宋_GB2312" w:hAnsi="仿宋_GB2312" w:eastAsia="仿宋_GB2312" w:cs="仿宋_GB2312"/>
          <w:color w:val="auto"/>
          <w:sz w:val="32"/>
          <w:szCs w:val="32"/>
        </w:rPr>
        <w:t>保障</w:t>
      </w:r>
      <w:r>
        <w:rPr>
          <w:rFonts w:hint="eastAsia" w:ascii="仿宋_GB2312" w:hAnsi="仿宋_GB2312" w:eastAsia="仿宋_GB2312" w:cs="仿宋_GB2312"/>
          <w:color w:val="auto"/>
          <w:sz w:val="32"/>
          <w:szCs w:val="32"/>
          <w:lang w:eastAsia="zh-CN"/>
        </w:rPr>
        <w:t>夏邑县人民群众生命财产安全和经济社会稳定。</w:t>
      </w:r>
      <w:r>
        <w:rPr>
          <w:rFonts w:hint="eastAsia" w:ascii="仿宋" w:hAnsi="仿宋" w:eastAsia="仿宋" w:cs="仿宋"/>
          <w:color w:val="auto"/>
          <w:sz w:val="32"/>
          <w:szCs w:val="32"/>
        </w:rPr>
        <w:t>二是落实责任措施，明确工作任务。</w:t>
      </w:r>
      <w:r>
        <w:rPr>
          <w:rFonts w:hint="eastAsia" w:ascii="仿宋" w:hAnsi="仿宋" w:eastAsia="仿宋" w:cs="仿宋"/>
          <w:color w:val="auto"/>
          <w:sz w:val="32"/>
          <w:szCs w:val="32"/>
          <w:lang w:eastAsia="zh-CN"/>
        </w:rPr>
        <w:t>夏邑县按照“横到边，竖到底”</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lang w:eastAsia="zh-CN"/>
        </w:rPr>
        <w:t>网格化管理模式</w:t>
      </w:r>
      <w:r>
        <w:rPr>
          <w:rFonts w:hint="eastAsia" w:ascii="仿宋" w:hAnsi="仿宋" w:eastAsia="仿宋" w:cs="仿宋"/>
          <w:color w:val="auto"/>
          <w:sz w:val="32"/>
          <w:szCs w:val="32"/>
        </w:rPr>
        <w:t>强化</w:t>
      </w:r>
      <w:r>
        <w:rPr>
          <w:rFonts w:hint="eastAsia" w:ascii="仿宋" w:hAnsi="仿宋" w:eastAsia="仿宋" w:cs="仿宋"/>
          <w:color w:val="auto"/>
          <w:sz w:val="32"/>
          <w:szCs w:val="32"/>
          <w:lang w:eastAsia="zh-CN"/>
        </w:rPr>
        <w:t>食品安全</w:t>
      </w:r>
      <w:r>
        <w:rPr>
          <w:rFonts w:hint="eastAsia" w:ascii="仿宋" w:hAnsi="仿宋" w:eastAsia="仿宋" w:cs="仿宋"/>
          <w:color w:val="auto"/>
          <w:sz w:val="32"/>
          <w:szCs w:val="32"/>
        </w:rPr>
        <w:t>监管，</w:t>
      </w:r>
      <w:r>
        <w:rPr>
          <w:rFonts w:hint="eastAsia" w:ascii="仿宋" w:hAnsi="仿宋" w:eastAsia="仿宋" w:cs="仿宋"/>
          <w:color w:val="auto"/>
          <w:sz w:val="32"/>
          <w:szCs w:val="32"/>
          <w:lang w:eastAsia="zh-CN"/>
        </w:rPr>
        <w:t>实行</w:t>
      </w:r>
      <w:r>
        <w:rPr>
          <w:rFonts w:hint="eastAsia" w:ascii="仿宋" w:hAnsi="仿宋" w:eastAsia="仿宋" w:cs="仿宋"/>
          <w:color w:val="auto"/>
          <w:sz w:val="32"/>
          <w:szCs w:val="32"/>
          <w:lang w:val="en-US" w:eastAsia="zh-CN"/>
        </w:rPr>
        <w:t>24小时值班制度，执法车辆全部上街</w:t>
      </w:r>
      <w:r>
        <w:rPr>
          <w:rFonts w:hint="eastAsia" w:ascii="仿宋" w:hAnsi="仿宋" w:eastAsia="仿宋" w:cs="仿宋"/>
          <w:color w:val="auto"/>
          <w:sz w:val="32"/>
          <w:szCs w:val="32"/>
          <w:lang w:eastAsia="zh-CN"/>
        </w:rPr>
        <w:t>广播宣传，并通过对所有经营单位张贴“温馨提示”</w:t>
      </w:r>
      <w:r>
        <w:rPr>
          <w:rFonts w:hint="eastAsia" w:ascii="仿宋" w:hAnsi="仿宋" w:eastAsia="仿宋" w:cs="仿宋"/>
          <w:color w:val="auto"/>
          <w:sz w:val="32"/>
          <w:szCs w:val="32"/>
          <w:lang w:val="en-US" w:eastAsia="zh-CN"/>
        </w:rPr>
        <w:t>并</w:t>
      </w:r>
      <w:r>
        <w:rPr>
          <w:rFonts w:hint="eastAsia" w:ascii="仿宋" w:hAnsi="仿宋" w:eastAsia="仿宋" w:cs="仿宋"/>
          <w:color w:val="auto"/>
          <w:sz w:val="32"/>
          <w:szCs w:val="32"/>
          <w:lang w:eastAsia="zh-CN"/>
        </w:rPr>
        <w:t>填写</w:t>
      </w:r>
      <w:r>
        <w:rPr>
          <w:rFonts w:hint="eastAsia" w:ascii="仿宋" w:hAnsi="仿宋" w:eastAsia="仿宋" w:cs="仿宋"/>
          <w:color w:val="auto"/>
          <w:sz w:val="32"/>
          <w:szCs w:val="32"/>
          <w:lang w:val="en-US" w:eastAsia="zh-CN"/>
        </w:rPr>
        <w:t>具体</w:t>
      </w:r>
      <w:r>
        <w:rPr>
          <w:rFonts w:hint="eastAsia" w:ascii="仿宋" w:hAnsi="仿宋" w:eastAsia="仿宋" w:cs="仿宋"/>
          <w:color w:val="auto"/>
          <w:sz w:val="32"/>
          <w:szCs w:val="32"/>
          <w:lang w:eastAsia="zh-CN"/>
        </w:rPr>
        <w:t>责任人及联系电话的模式，</w:t>
      </w:r>
      <w:r>
        <w:rPr>
          <w:rFonts w:hint="eastAsia" w:ascii="仿宋" w:hAnsi="仿宋" w:eastAsia="仿宋" w:cs="仿宋"/>
          <w:color w:val="auto"/>
          <w:sz w:val="32"/>
          <w:szCs w:val="32"/>
          <w:lang w:val="en-US" w:eastAsia="zh-CN"/>
        </w:rPr>
        <w:t>将责任明确到个人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三是以技术为支撑，加强抽查检验。强化源头监管，落实传染食品源抽样检验检疫制度，执法人员深入一线加强食品针对性抽查监督抽验，重点加大对食用油、肉及肉制品、水产品等和群众生活消费密切相关的食品以及消费者投诉举报较多的食品的抽验检查力度；四是组织市场监管部门全面排查检查，疫情期间各部门各司其职，各负其责，出动车辆</w:t>
      </w:r>
      <w:r>
        <w:rPr>
          <w:rFonts w:hint="eastAsia" w:ascii="仿宋" w:hAnsi="仿宋" w:eastAsia="仿宋" w:cs="仿宋"/>
          <w:color w:val="auto"/>
          <w:sz w:val="32"/>
          <w:szCs w:val="32"/>
          <w:lang w:val="en-US" w:eastAsia="zh-CN"/>
        </w:rPr>
        <w:t>6000</w:t>
      </w:r>
      <w:r>
        <w:rPr>
          <w:rFonts w:hint="eastAsia" w:ascii="仿宋" w:hAnsi="仿宋" w:eastAsia="仿宋" w:cs="仿宋"/>
          <w:color w:val="auto"/>
          <w:sz w:val="32"/>
          <w:szCs w:val="32"/>
        </w:rPr>
        <w:t>余台次，人员</w:t>
      </w:r>
      <w:r>
        <w:rPr>
          <w:rFonts w:hint="eastAsia" w:ascii="仿宋" w:hAnsi="仿宋" w:eastAsia="仿宋" w:cs="仿宋"/>
          <w:color w:val="auto"/>
          <w:sz w:val="32"/>
          <w:szCs w:val="32"/>
          <w:lang w:val="en-US" w:eastAsia="zh-CN"/>
        </w:rPr>
        <w:t>23500</w:t>
      </w:r>
      <w:r>
        <w:rPr>
          <w:rFonts w:hint="eastAsia" w:ascii="仿宋" w:hAnsi="仿宋" w:eastAsia="仿宋" w:cs="仿宋"/>
          <w:color w:val="auto"/>
          <w:sz w:val="32"/>
          <w:szCs w:val="32"/>
        </w:rPr>
        <w:t>余人次，关闭</w:t>
      </w:r>
      <w:r>
        <w:rPr>
          <w:rFonts w:hint="eastAsia" w:ascii="仿宋" w:hAnsi="仿宋" w:eastAsia="仿宋" w:cs="仿宋"/>
          <w:color w:val="auto"/>
          <w:sz w:val="32"/>
          <w:szCs w:val="32"/>
          <w:lang w:eastAsia="zh-CN"/>
        </w:rPr>
        <w:t>风险</w:t>
      </w:r>
      <w:r>
        <w:rPr>
          <w:rFonts w:hint="eastAsia" w:ascii="仿宋" w:hAnsi="仿宋" w:eastAsia="仿宋" w:cs="仿宋"/>
          <w:color w:val="auto"/>
          <w:sz w:val="32"/>
          <w:szCs w:val="32"/>
        </w:rPr>
        <w:t>经营点100余家。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（三）凝聚合力</w:t>
      </w:r>
      <w:r>
        <w:rPr>
          <w:rFonts w:hint="eastAsia" w:ascii="楷体" w:hAnsi="楷体" w:eastAsia="楷体" w:cs="楷体"/>
          <w:b w:val="0"/>
          <w:bCs w:val="0"/>
          <w:color w:val="auto"/>
          <w:sz w:val="32"/>
          <w:szCs w:val="32"/>
        </w:rPr>
        <w:t>，</w:t>
      </w:r>
      <w:r>
        <w:rPr>
          <w:rFonts w:hint="eastAsia" w:ascii="楷体" w:hAnsi="楷体" w:eastAsia="楷体" w:cs="楷体"/>
          <w:b w:val="0"/>
          <w:bCs w:val="0"/>
          <w:color w:val="auto"/>
          <w:sz w:val="32"/>
          <w:szCs w:val="32"/>
          <w:lang w:eastAsia="zh-CN"/>
        </w:rPr>
        <w:t>积极开展国家食品安全示范城市创建工作。</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color w:val="auto"/>
          <w:spacing w:val="0"/>
          <w:w w:val="100"/>
          <w:kern w:val="0"/>
          <w:sz w:val="32"/>
          <w:szCs w:val="32"/>
          <w:lang w:val="en-US" w:eastAsia="zh-CN"/>
        </w:rPr>
      </w:pPr>
      <w:r>
        <w:rPr>
          <w:rFonts w:hint="eastAsia" w:ascii="仿宋" w:hAnsi="仿宋" w:eastAsia="仿宋" w:cs="仿宋"/>
          <w:color w:val="auto"/>
          <w:sz w:val="32"/>
          <w:szCs w:val="32"/>
          <w:lang w:val="en-US" w:eastAsia="zh-CN"/>
        </w:rPr>
        <w:t>2022年在县委、县政府的坚强领导下，我县以创建国家食品安全示范城市为抓手，</w:t>
      </w:r>
      <w:r>
        <w:rPr>
          <w:rFonts w:hint="eastAsia" w:ascii="仿宋" w:hAnsi="仿宋" w:eastAsia="仿宋" w:cs="仿宋"/>
          <w:color w:val="auto"/>
          <w:sz w:val="32"/>
          <w:szCs w:val="32"/>
        </w:rPr>
        <w:t>着力提升我县食品安全整体水平。</w:t>
      </w:r>
      <w:r>
        <w:rPr>
          <w:rFonts w:hint="eastAsia" w:ascii="仿宋" w:hAnsi="仿宋" w:eastAsia="仿宋" w:cs="仿宋"/>
          <w:b/>
          <w:bCs/>
          <w:color w:val="auto"/>
          <w:sz w:val="32"/>
          <w:szCs w:val="32"/>
          <w:lang w:val="en-US" w:eastAsia="zh-CN"/>
        </w:rPr>
        <w:t>一是</w:t>
      </w:r>
      <w:r>
        <w:rPr>
          <w:rFonts w:hint="eastAsia" w:ascii="仿宋_GB2312" w:hAnsi="仿宋_GB2312" w:eastAsia="仿宋_GB2312" w:cs="仿宋_GB2312"/>
          <w:b w:val="0"/>
          <w:bCs w:val="0"/>
          <w:color w:val="auto"/>
          <w:spacing w:val="0"/>
          <w:w w:val="100"/>
          <w:kern w:val="0"/>
          <w:sz w:val="32"/>
          <w:szCs w:val="32"/>
        </w:rPr>
        <w:t>召开创建国家食品安全示范城市推进会</w:t>
      </w:r>
      <w:r>
        <w:rPr>
          <w:rFonts w:hint="eastAsia" w:ascii="仿宋_GB2312" w:hAnsi="仿宋_GB2312" w:eastAsia="仿宋_GB2312" w:cs="仿宋_GB2312"/>
          <w:b w:val="0"/>
          <w:bCs w:val="0"/>
          <w:color w:val="auto"/>
          <w:spacing w:val="0"/>
          <w:w w:val="100"/>
          <w:kern w:val="0"/>
          <w:sz w:val="32"/>
          <w:szCs w:val="32"/>
          <w:lang w:eastAsia="zh-CN"/>
        </w:rPr>
        <w:t>暨2022年度食安委（扩大）工作会议，组成有县委书记任政委，县长任指挥长的创建国家食品安全示范城市领导小组。</w:t>
      </w:r>
      <w:r>
        <w:rPr>
          <w:rFonts w:hint="eastAsia" w:ascii="仿宋_GB2312" w:hAnsi="仿宋_GB2312" w:eastAsia="仿宋_GB2312" w:cs="仿宋_GB2312"/>
          <w:b/>
          <w:bCs/>
          <w:color w:val="auto"/>
          <w:spacing w:val="0"/>
          <w:w w:val="100"/>
          <w:kern w:val="0"/>
          <w:sz w:val="32"/>
          <w:szCs w:val="32"/>
          <w:lang w:eastAsia="zh-CN"/>
        </w:rPr>
        <w:t>二是</w:t>
      </w:r>
      <w:r>
        <w:rPr>
          <w:rFonts w:hint="eastAsia" w:ascii="仿宋_GB2312" w:hAnsi="仿宋_GB2312" w:eastAsia="仿宋_GB2312" w:cs="仿宋_GB2312"/>
          <w:b w:val="0"/>
          <w:bCs w:val="0"/>
          <w:color w:val="auto"/>
          <w:spacing w:val="0"/>
          <w:w w:val="100"/>
          <w:kern w:val="0"/>
          <w:sz w:val="32"/>
          <w:szCs w:val="32"/>
          <w:lang w:eastAsia="zh-CN"/>
        </w:rPr>
        <w:t>县委、县政府联合印发《夏邑县创建国家食品安全示范城市实施方案》（夏发</w:t>
      </w:r>
      <w:r>
        <w:rPr>
          <w:rFonts w:hint="eastAsia" w:ascii="仿宋_GB2312" w:hAnsi="仿宋_GB2312" w:eastAsia="仿宋_GB2312" w:cs="仿宋_GB2312"/>
          <w:b w:val="0"/>
          <w:bCs w:val="0"/>
          <w:color w:val="auto"/>
          <w:spacing w:val="0"/>
          <w:w w:val="100"/>
          <w:kern w:val="0"/>
          <w:sz w:val="32"/>
          <w:szCs w:val="32"/>
          <w:lang w:val="en-US" w:eastAsia="zh-CN"/>
        </w:rPr>
        <w:t>[2022]7号</w:t>
      </w:r>
      <w:r>
        <w:rPr>
          <w:rFonts w:hint="eastAsia" w:ascii="仿宋_GB2312" w:hAnsi="仿宋_GB2312" w:eastAsia="仿宋_GB2312" w:cs="仿宋_GB2312"/>
          <w:b w:val="0"/>
          <w:bCs w:val="0"/>
          <w:color w:val="auto"/>
          <w:spacing w:val="0"/>
          <w:w w:val="100"/>
          <w:kern w:val="0"/>
          <w:sz w:val="32"/>
          <w:szCs w:val="32"/>
          <w:lang w:eastAsia="zh-CN"/>
        </w:rPr>
        <w:t>）明确创建工作要求及各时段创建目标。</w:t>
      </w:r>
      <w:r>
        <w:rPr>
          <w:rFonts w:hint="eastAsia" w:ascii="仿宋_GB2312" w:hAnsi="仿宋_GB2312" w:eastAsia="仿宋_GB2312" w:cs="仿宋_GB2312"/>
          <w:b/>
          <w:bCs/>
          <w:color w:val="auto"/>
          <w:spacing w:val="0"/>
          <w:w w:val="100"/>
          <w:kern w:val="0"/>
          <w:sz w:val="32"/>
          <w:szCs w:val="32"/>
          <w:lang w:eastAsia="zh-CN"/>
        </w:rPr>
        <w:t>三是</w:t>
      </w:r>
      <w:r>
        <w:rPr>
          <w:rFonts w:hint="eastAsia" w:ascii="仿宋" w:hAnsi="仿宋" w:eastAsia="仿宋" w:cs="仿宋"/>
          <w:color w:val="auto"/>
          <w:sz w:val="32"/>
          <w:szCs w:val="32"/>
        </w:rPr>
        <w:t>抽调专人组建</w:t>
      </w:r>
      <w:r>
        <w:rPr>
          <w:rFonts w:hint="eastAsia" w:ascii="仿宋" w:hAnsi="仿宋" w:eastAsia="仿宋" w:cs="仿宋"/>
          <w:color w:val="auto"/>
          <w:sz w:val="32"/>
          <w:szCs w:val="32"/>
          <w:lang w:eastAsia="zh-CN"/>
        </w:rPr>
        <w:t>创建工作</w:t>
      </w:r>
      <w:r>
        <w:rPr>
          <w:rFonts w:hint="eastAsia" w:ascii="仿宋" w:hAnsi="仿宋" w:eastAsia="仿宋" w:cs="仿宋"/>
          <w:color w:val="auto"/>
          <w:sz w:val="32"/>
          <w:szCs w:val="32"/>
        </w:rPr>
        <w:t>专班，负责</w:t>
      </w:r>
      <w:r>
        <w:rPr>
          <w:rFonts w:hint="eastAsia" w:ascii="仿宋" w:hAnsi="仿宋" w:eastAsia="仿宋" w:cs="仿宋"/>
          <w:color w:val="auto"/>
          <w:sz w:val="32"/>
          <w:szCs w:val="32"/>
          <w:lang w:eastAsia="zh-CN"/>
        </w:rPr>
        <w:t>日常创建工作和</w:t>
      </w:r>
      <w:r>
        <w:rPr>
          <w:rFonts w:hint="eastAsia" w:ascii="仿宋" w:hAnsi="仿宋" w:eastAsia="仿宋" w:cs="仿宋"/>
          <w:color w:val="auto"/>
          <w:sz w:val="32"/>
          <w:szCs w:val="32"/>
        </w:rPr>
        <w:t>系统化推进</w:t>
      </w:r>
      <w:r>
        <w:rPr>
          <w:rFonts w:hint="eastAsia" w:ascii="仿宋_GB2312" w:hAnsi="仿宋_GB2312" w:eastAsia="仿宋_GB2312" w:cs="仿宋_GB2312"/>
          <w:b w:val="0"/>
          <w:bCs w:val="0"/>
          <w:color w:val="auto"/>
          <w:spacing w:val="0"/>
          <w:w w:val="100"/>
          <w:kern w:val="0"/>
          <w:sz w:val="32"/>
          <w:szCs w:val="32"/>
          <w:lang w:eastAsia="zh-CN"/>
        </w:rPr>
        <w:t>创建工作，确保我县创建工作政令畅通、运行高效。</w:t>
      </w:r>
      <w:r>
        <w:rPr>
          <w:rFonts w:hint="eastAsia" w:ascii="仿宋_GB2312" w:hAnsi="仿宋_GB2312" w:eastAsia="仿宋_GB2312" w:cs="仿宋_GB2312"/>
          <w:b/>
          <w:bCs/>
          <w:color w:val="auto"/>
          <w:spacing w:val="0"/>
          <w:w w:val="100"/>
          <w:kern w:val="0"/>
          <w:sz w:val="32"/>
          <w:szCs w:val="32"/>
          <w:lang w:eastAsia="zh-CN"/>
        </w:rPr>
        <w:t>四是</w:t>
      </w:r>
      <w:r>
        <w:rPr>
          <w:rFonts w:hint="eastAsia" w:ascii="仿宋_GB2312" w:hAnsi="仿宋_GB2312" w:eastAsia="仿宋_GB2312" w:cs="仿宋_GB2312"/>
          <w:b w:val="0"/>
          <w:bCs w:val="0"/>
          <w:color w:val="auto"/>
          <w:spacing w:val="0"/>
          <w:w w:val="100"/>
          <w:kern w:val="0"/>
          <w:sz w:val="32"/>
          <w:szCs w:val="32"/>
          <w:lang w:val="en-US" w:eastAsia="zh-CN"/>
        </w:rPr>
        <w:t>强化舆论宣传。夏邑县坚持“示范创建、宣传先行”的工作思路，</w:t>
      </w:r>
      <w:r>
        <w:rPr>
          <w:rFonts w:hint="eastAsia" w:ascii="仿宋" w:hAnsi="仿宋" w:eastAsia="仿宋" w:cs="仿宋"/>
          <w:color w:val="auto"/>
          <w:sz w:val="32"/>
          <w:szCs w:val="32"/>
          <w:lang w:val="en-US" w:eastAsia="zh-CN"/>
        </w:rPr>
        <w:t>开展了食品安全知识进学校、进农村、进社区、进企业、进机关等“五进”活动，广泛宣传食品安全法律法规和科普知识，</w:t>
      </w:r>
      <w:r>
        <w:rPr>
          <w:rFonts w:hint="eastAsia" w:ascii="仿宋_GB2312" w:hAnsi="仿宋_GB2312" w:eastAsia="仿宋_GB2312" w:cs="仿宋_GB2312"/>
          <w:b w:val="0"/>
          <w:bCs w:val="0"/>
          <w:color w:val="auto"/>
          <w:spacing w:val="0"/>
          <w:w w:val="100"/>
          <w:kern w:val="0"/>
          <w:sz w:val="32"/>
          <w:szCs w:val="32"/>
          <w:lang w:val="en-US" w:eastAsia="zh-CN"/>
        </w:rPr>
        <w:t>利用“食品安全宣传周”“3.15”消费者权益日等时间点，通过悬挂条幅制作宣传版面发放宣传手册张贴宣传页等方式进一步提高了广大群众的食品安全意识和自我防范能力，营造了良好的社会氛围。</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（四）加强食品安全监管，整治规范市场秩序</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i w:val="0"/>
          <w:caps w:val="0"/>
          <w:color w:val="auto"/>
          <w:spacing w:val="0"/>
          <w:sz w:val="32"/>
          <w:szCs w:val="32"/>
          <w:lang w:val="en-US" w:eastAsia="zh-CN"/>
        </w:rPr>
      </w:pPr>
      <w:r>
        <w:rPr>
          <w:rFonts w:hint="eastAsia" w:ascii="仿宋" w:hAnsi="仿宋" w:eastAsia="仿宋" w:cs="仿宋"/>
          <w:b/>
          <w:bCs/>
          <w:i w:val="0"/>
          <w:caps w:val="0"/>
          <w:color w:val="auto"/>
          <w:spacing w:val="0"/>
          <w:sz w:val="32"/>
          <w:szCs w:val="32"/>
          <w:lang w:val="en-US" w:eastAsia="zh-CN"/>
        </w:rPr>
        <w:t>1.</w:t>
      </w:r>
      <w:r>
        <w:rPr>
          <w:rFonts w:hint="eastAsia" w:ascii="仿宋" w:hAnsi="仿宋" w:eastAsia="仿宋" w:cs="仿宋"/>
          <w:b/>
          <w:bCs/>
          <w:i w:val="0"/>
          <w:caps w:val="0"/>
          <w:color w:val="auto"/>
          <w:spacing w:val="0"/>
          <w:sz w:val="32"/>
          <w:szCs w:val="32"/>
        </w:rPr>
        <w:t>严把生产经营准入关</w:t>
      </w:r>
      <w:r>
        <w:rPr>
          <w:rFonts w:hint="eastAsia" w:ascii="仿宋" w:hAnsi="仿宋" w:eastAsia="仿宋" w:cs="仿宋"/>
          <w:b/>
          <w:bCs/>
          <w:i w:val="0"/>
          <w:caps w:val="0"/>
          <w:color w:val="auto"/>
          <w:spacing w:val="0"/>
          <w:sz w:val="32"/>
          <w:szCs w:val="32"/>
          <w:lang w:eastAsia="zh-CN"/>
        </w:rPr>
        <w:t>。</w:t>
      </w:r>
      <w:r>
        <w:rPr>
          <w:rFonts w:hint="eastAsia" w:ascii="仿宋" w:hAnsi="仿宋" w:eastAsia="仿宋" w:cs="仿宋"/>
          <w:i w:val="0"/>
          <w:caps w:val="0"/>
          <w:color w:val="auto"/>
          <w:spacing w:val="0"/>
          <w:sz w:val="32"/>
          <w:szCs w:val="32"/>
        </w:rPr>
        <w:t>加强对食品药品生产经营主体的审评认证和现场检查，坚持事前审批与事中事后监管并重。重点加强对食品小作坊、小餐饮、食品</w:t>
      </w:r>
      <w:r>
        <w:rPr>
          <w:rFonts w:hint="eastAsia" w:ascii="仿宋" w:hAnsi="仿宋" w:eastAsia="仿宋" w:cs="仿宋"/>
          <w:i w:val="0"/>
          <w:caps w:val="0"/>
          <w:color w:val="auto"/>
          <w:spacing w:val="0"/>
          <w:sz w:val="32"/>
          <w:szCs w:val="32"/>
          <w:lang w:eastAsia="zh-CN"/>
        </w:rPr>
        <w:t>小经营店</w:t>
      </w:r>
      <w:r>
        <w:rPr>
          <w:rFonts w:hint="eastAsia" w:ascii="仿宋" w:hAnsi="仿宋" w:eastAsia="仿宋" w:cs="仿宋"/>
          <w:i w:val="0"/>
          <w:caps w:val="0"/>
          <w:color w:val="auto"/>
          <w:spacing w:val="0"/>
          <w:sz w:val="32"/>
          <w:szCs w:val="32"/>
        </w:rPr>
        <w:t>的管理，制订</w:t>
      </w:r>
      <w:r>
        <w:rPr>
          <w:rFonts w:hint="eastAsia" w:ascii="仿宋" w:hAnsi="仿宋" w:eastAsia="仿宋" w:cs="仿宋"/>
          <w:i w:val="0"/>
          <w:caps w:val="0"/>
          <w:color w:val="auto"/>
          <w:spacing w:val="0"/>
          <w:sz w:val="32"/>
          <w:szCs w:val="32"/>
          <w:lang w:eastAsia="zh-CN"/>
        </w:rPr>
        <w:t>了</w:t>
      </w:r>
      <w:r>
        <w:rPr>
          <w:rFonts w:hint="eastAsia" w:ascii="仿宋" w:hAnsi="仿宋" w:eastAsia="仿宋" w:cs="仿宋"/>
          <w:i w:val="0"/>
          <w:caps w:val="0"/>
          <w:color w:val="auto"/>
          <w:spacing w:val="0"/>
          <w:sz w:val="32"/>
          <w:szCs w:val="32"/>
        </w:rPr>
        <w:t>相关配套制度</w:t>
      </w:r>
      <w:r>
        <w:rPr>
          <w:rFonts w:hint="eastAsia" w:ascii="仿宋" w:hAnsi="仿宋" w:eastAsia="仿宋" w:cs="仿宋"/>
          <w:i w:val="0"/>
          <w:caps w:val="0"/>
          <w:color w:val="auto"/>
          <w:spacing w:val="0"/>
          <w:sz w:val="32"/>
          <w:szCs w:val="32"/>
          <w:lang w:eastAsia="zh-CN"/>
        </w:rPr>
        <w:t>，快速审批，杜绝无证经营</w:t>
      </w:r>
      <w:r>
        <w:rPr>
          <w:rFonts w:hint="eastAsia" w:ascii="仿宋" w:hAnsi="仿宋" w:eastAsia="仿宋" w:cs="仿宋"/>
          <w:i w:val="0"/>
          <w:caps w:val="0"/>
          <w:color w:val="auto"/>
          <w:spacing w:val="0"/>
          <w:sz w:val="32"/>
          <w:szCs w:val="32"/>
        </w:rPr>
        <w:t>。</w:t>
      </w:r>
      <w:r>
        <w:rPr>
          <w:rFonts w:hint="eastAsia" w:ascii="仿宋" w:hAnsi="仿宋" w:eastAsia="仿宋" w:cs="仿宋"/>
          <w:i w:val="0"/>
          <w:caps w:val="0"/>
          <w:color w:val="auto"/>
          <w:spacing w:val="0"/>
          <w:sz w:val="32"/>
          <w:szCs w:val="32"/>
          <w:lang w:eastAsia="zh-CN"/>
        </w:rPr>
        <w:t>落实放管服改革，采取网上审批和一站式服务，宽批严管，今年为食品经营办理食品经营许可证</w:t>
      </w:r>
      <w:r>
        <w:rPr>
          <w:rFonts w:hint="eastAsia" w:ascii="仿宋" w:hAnsi="仿宋" w:eastAsia="仿宋" w:cs="仿宋"/>
          <w:i w:val="0"/>
          <w:caps w:val="0"/>
          <w:color w:val="auto"/>
          <w:spacing w:val="0"/>
          <w:sz w:val="32"/>
          <w:szCs w:val="32"/>
          <w:lang w:val="en-US" w:eastAsia="zh-CN"/>
        </w:rPr>
        <w:t>1212家，其中食品流通企业780家，餐饮服务单位360家，食堂72家；小经营店1113家，其中食品经营304家，餐饮服务单位809家。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highlight w:val="none"/>
          <w:lang w:val="en-US" w:eastAsia="zh-CN"/>
        </w:rPr>
        <w:t>2.</w:t>
      </w:r>
      <w:r>
        <w:rPr>
          <w:rFonts w:hint="eastAsia" w:ascii="仿宋" w:hAnsi="仿宋" w:eastAsia="仿宋" w:cs="仿宋"/>
          <w:b/>
          <w:bCs/>
          <w:color w:val="auto"/>
          <w:sz w:val="32"/>
          <w:szCs w:val="32"/>
          <w:highlight w:val="none"/>
          <w:lang w:eastAsia="zh-CN"/>
        </w:rPr>
        <w:t>严格</w:t>
      </w:r>
      <w:r>
        <w:rPr>
          <w:rFonts w:hint="eastAsia" w:ascii="仿宋" w:hAnsi="仿宋" w:eastAsia="仿宋" w:cs="仿宋"/>
          <w:b/>
          <w:bCs/>
          <w:color w:val="auto"/>
          <w:sz w:val="32"/>
          <w:szCs w:val="32"/>
          <w:lang w:val="en-US" w:eastAsia="zh-CN"/>
        </w:rPr>
        <w:t>食品抽检。</w:t>
      </w:r>
      <w:r>
        <w:rPr>
          <w:rFonts w:hint="eastAsia" w:ascii="仿宋" w:hAnsi="仿宋" w:eastAsia="仿宋" w:cs="仿宋"/>
          <w:color w:val="auto"/>
          <w:sz w:val="32"/>
          <w:szCs w:val="32"/>
          <w:lang w:val="en-US" w:eastAsia="zh-CN"/>
        </w:rPr>
        <w:t>夏邑县</w:t>
      </w:r>
      <w:r>
        <w:rPr>
          <w:rFonts w:hint="eastAsia" w:ascii="仿宋" w:hAnsi="仿宋" w:eastAsia="仿宋" w:cs="仿宋"/>
          <w:color w:val="auto"/>
          <w:sz w:val="32"/>
          <w:szCs w:val="32"/>
        </w:rPr>
        <w:t>围绕“食品检验量达到每年4份/千人，主要针对农药兽药残留的食品检验量不低于每年2份/千人”抽检工作目标，制定了详细的抽检计划，</w:t>
      </w:r>
      <w:r>
        <w:rPr>
          <w:rFonts w:hint="eastAsia" w:ascii="仿宋" w:hAnsi="仿宋" w:eastAsia="仿宋" w:cs="仿宋"/>
          <w:color w:val="auto"/>
          <w:sz w:val="32"/>
          <w:szCs w:val="32"/>
          <w:lang w:val="en-US" w:eastAsia="zh-CN"/>
        </w:rPr>
        <w:t>重点对米、面、食用油、各类冷鲜肉食用农产品等38类，近百个品种与人民群众生活息息相关的食品进行抽验。先后完成快检农产品830批，全部合格；完成食品安全监督抽验1913批次，不合格25批次，并对不合格食品全部依法进行了处理。</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i w:val="0"/>
          <w:caps w:val="0"/>
          <w:color w:val="auto"/>
          <w:spacing w:val="0"/>
          <w:sz w:val="32"/>
          <w:szCs w:val="32"/>
          <w:lang w:val="en-US" w:eastAsia="zh-CN"/>
        </w:rPr>
        <w:t>3.强化</w:t>
      </w:r>
      <w:r>
        <w:rPr>
          <w:rFonts w:hint="eastAsia" w:ascii="仿宋" w:hAnsi="仿宋" w:eastAsia="仿宋" w:cs="仿宋"/>
          <w:b/>
          <w:bCs/>
          <w:color w:val="auto"/>
          <w:sz w:val="32"/>
          <w:szCs w:val="32"/>
          <w:lang w:val="en-US" w:eastAsia="zh-CN"/>
        </w:rPr>
        <w:t>食品安全日常监管。</w:t>
      </w:r>
      <w:r>
        <w:rPr>
          <w:rFonts w:hint="eastAsia" w:ascii="仿宋" w:hAnsi="仿宋" w:eastAsia="仿宋" w:cs="仿宋"/>
          <w:b/>
          <w:bCs/>
          <w:color w:val="auto"/>
          <w:sz w:val="32"/>
          <w:szCs w:val="32"/>
          <w:lang w:eastAsia="zh-CN"/>
        </w:rPr>
        <w:t>一是</w:t>
      </w:r>
      <w:r>
        <w:rPr>
          <w:rFonts w:hint="eastAsia" w:ascii="仿宋" w:hAnsi="仿宋" w:eastAsia="仿宋" w:cs="仿宋"/>
          <w:color w:val="auto"/>
          <w:sz w:val="32"/>
          <w:szCs w:val="32"/>
        </w:rPr>
        <w:t>结合本</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实际，强化管理</w:t>
      </w:r>
      <w:r>
        <w:rPr>
          <w:rFonts w:hint="eastAsia" w:ascii="仿宋" w:hAnsi="仿宋" w:eastAsia="仿宋" w:cs="仿宋"/>
          <w:color w:val="auto"/>
          <w:sz w:val="32"/>
          <w:szCs w:val="32"/>
          <w:lang w:eastAsia="zh-CN"/>
        </w:rPr>
        <w:t>，在全县</w:t>
      </w:r>
      <w:r>
        <w:rPr>
          <w:rFonts w:hint="eastAsia" w:ascii="仿宋" w:hAnsi="仿宋" w:eastAsia="仿宋" w:cs="仿宋"/>
          <w:color w:val="auto"/>
          <w:sz w:val="32"/>
          <w:szCs w:val="32"/>
          <w:lang w:val="en-US" w:eastAsia="zh-CN"/>
        </w:rPr>
        <w:t>26个乡镇（管委会）设置市场监管所的基础上，成立</w:t>
      </w:r>
      <w:r>
        <w:rPr>
          <w:rFonts w:hint="eastAsia" w:ascii="仿宋" w:hAnsi="仿宋" w:eastAsia="仿宋" w:cs="仿宋"/>
          <w:color w:val="auto"/>
          <w:sz w:val="32"/>
          <w:szCs w:val="32"/>
          <w:lang w:eastAsia="zh-CN"/>
        </w:rPr>
        <w:t>食品安全</w:t>
      </w:r>
      <w:r>
        <w:rPr>
          <w:rFonts w:hint="eastAsia" w:ascii="仿宋" w:hAnsi="仿宋" w:eastAsia="仿宋" w:cs="仿宋"/>
          <w:color w:val="auto"/>
          <w:sz w:val="32"/>
          <w:szCs w:val="32"/>
        </w:rPr>
        <w:t>执法</w:t>
      </w:r>
      <w:r>
        <w:rPr>
          <w:rFonts w:hint="eastAsia" w:ascii="仿宋" w:hAnsi="仿宋" w:eastAsia="仿宋" w:cs="仿宋"/>
          <w:color w:val="auto"/>
          <w:sz w:val="32"/>
          <w:szCs w:val="32"/>
          <w:lang w:eastAsia="zh-CN"/>
        </w:rPr>
        <w:t>大</w:t>
      </w:r>
      <w:r>
        <w:rPr>
          <w:rFonts w:hint="eastAsia" w:ascii="仿宋" w:hAnsi="仿宋" w:eastAsia="仿宋" w:cs="仿宋"/>
          <w:color w:val="auto"/>
          <w:sz w:val="32"/>
          <w:szCs w:val="32"/>
        </w:rPr>
        <w:t>队，</w:t>
      </w:r>
      <w:r>
        <w:rPr>
          <w:rFonts w:hint="eastAsia" w:ascii="仿宋" w:hAnsi="仿宋" w:eastAsia="仿宋" w:cs="仿宋"/>
          <w:color w:val="auto"/>
          <w:sz w:val="32"/>
          <w:szCs w:val="32"/>
          <w:lang w:eastAsia="zh-CN"/>
        </w:rPr>
        <w:t>对全县范围</w:t>
      </w:r>
      <w:r>
        <w:rPr>
          <w:rFonts w:hint="eastAsia" w:ascii="仿宋" w:hAnsi="仿宋" w:eastAsia="仿宋" w:cs="仿宋"/>
          <w:color w:val="auto"/>
          <w:sz w:val="32"/>
          <w:szCs w:val="32"/>
        </w:rPr>
        <w:t>内</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食品生产经营企业、超市、餐饮服务单位实行全方位的监管，进行拉网式检查，</w:t>
      </w:r>
      <w:r>
        <w:rPr>
          <w:rFonts w:hint="eastAsia" w:ascii="仿宋" w:hAnsi="仿宋" w:eastAsia="仿宋" w:cs="仿宋"/>
          <w:color w:val="auto"/>
          <w:sz w:val="32"/>
          <w:szCs w:val="32"/>
          <w:lang w:eastAsia="zh-CN"/>
        </w:rPr>
        <w:t>做到</w:t>
      </w:r>
      <w:r>
        <w:rPr>
          <w:rFonts w:hint="eastAsia" w:ascii="仿宋" w:hAnsi="仿宋" w:eastAsia="仿宋" w:cs="仿宋"/>
          <w:color w:val="auto"/>
          <w:sz w:val="32"/>
          <w:szCs w:val="32"/>
        </w:rPr>
        <w:t>横到边竖到底，不留死角，不留盲点。</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是</w:t>
      </w:r>
      <w:r>
        <w:rPr>
          <w:rFonts w:hint="eastAsia" w:ascii="仿宋" w:hAnsi="仿宋" w:eastAsia="仿宋" w:cs="仿宋"/>
          <w:color w:val="auto"/>
          <w:sz w:val="32"/>
          <w:szCs w:val="32"/>
        </w:rPr>
        <w:t>积极受理举报投诉。拓宽公众举报渠道，全面实施有奖举报。今</w:t>
      </w:r>
      <w:r>
        <w:rPr>
          <w:rFonts w:hint="eastAsia" w:ascii="仿宋" w:hAnsi="仿宋" w:eastAsia="仿宋" w:cs="仿宋"/>
          <w:color w:val="000000" w:themeColor="text1"/>
          <w:sz w:val="32"/>
          <w:szCs w:val="32"/>
          <w14:textFill>
            <w14:solidFill>
              <w14:schemeClr w14:val="tx1"/>
            </w14:solidFill>
          </w14:textFill>
        </w:rPr>
        <w:t>年以来，全县</w:t>
      </w:r>
      <w:r>
        <w:rPr>
          <w:rFonts w:hint="eastAsia" w:ascii="仿宋" w:hAnsi="仿宋" w:eastAsia="仿宋" w:cs="仿宋"/>
          <w:color w:val="000000" w:themeColor="text1"/>
          <w:sz w:val="32"/>
          <w:szCs w:val="32"/>
          <w:lang w:eastAsia="zh-CN"/>
          <w14:textFill>
            <w14:solidFill>
              <w14:schemeClr w14:val="tx1"/>
            </w14:solidFill>
          </w14:textFill>
        </w:rPr>
        <w:t>通过</w:t>
      </w:r>
      <w:r>
        <w:rPr>
          <w:rFonts w:hint="eastAsia" w:ascii="仿宋" w:hAnsi="仿宋" w:eastAsia="仿宋" w:cs="仿宋"/>
          <w:color w:val="000000" w:themeColor="text1"/>
          <w:sz w:val="32"/>
          <w:szCs w:val="32"/>
          <w:lang w:val="en-US" w:eastAsia="zh-CN"/>
          <w14:textFill>
            <w14:solidFill>
              <w14:schemeClr w14:val="tx1"/>
            </w14:solidFill>
          </w14:textFill>
        </w:rPr>
        <w:t>12345受理涉及食品安全投诉举报工单926条；12315电话</w:t>
      </w:r>
      <w:r>
        <w:rPr>
          <w:rFonts w:hint="eastAsia" w:ascii="仿宋" w:hAnsi="仿宋" w:eastAsia="仿宋" w:cs="仿宋"/>
          <w:color w:val="000000" w:themeColor="text1"/>
          <w:sz w:val="32"/>
          <w:szCs w:val="32"/>
          <w14:textFill>
            <w14:solidFill>
              <w14:schemeClr w14:val="tx1"/>
            </w14:solidFill>
          </w14:textFill>
        </w:rPr>
        <w:t>受理涉及食品药品投诉举报</w:t>
      </w:r>
      <w:r>
        <w:rPr>
          <w:rFonts w:hint="eastAsia" w:ascii="仿宋" w:hAnsi="仿宋" w:eastAsia="仿宋" w:cs="仿宋"/>
          <w:color w:val="000000" w:themeColor="text1"/>
          <w:sz w:val="32"/>
          <w:szCs w:val="32"/>
          <w:lang w:val="en-US" w:eastAsia="zh-CN"/>
          <w14:textFill>
            <w14:solidFill>
              <w14:schemeClr w14:val="tx1"/>
            </w14:solidFill>
          </w14:textFill>
        </w:rPr>
        <w:t>2615</w:t>
      </w:r>
      <w:r>
        <w:rPr>
          <w:rFonts w:hint="eastAsia" w:ascii="仿宋" w:hAnsi="仿宋" w:eastAsia="仿宋" w:cs="仿宋"/>
          <w:color w:val="000000" w:themeColor="text1"/>
          <w:sz w:val="32"/>
          <w:szCs w:val="32"/>
          <w14:textFill>
            <w14:solidFill>
              <w14:schemeClr w14:val="tx1"/>
            </w14:solidFill>
          </w14:textFill>
        </w:rPr>
        <w:t>起，案件全部按照规定进行了行政处罚案件信息公开，并录入行刑衔接信息平台，涉及</w:t>
      </w:r>
      <w:r>
        <w:rPr>
          <w:rFonts w:hint="eastAsia" w:ascii="仿宋" w:hAnsi="仿宋" w:eastAsia="仿宋" w:cs="仿宋"/>
          <w:color w:val="auto"/>
          <w:sz w:val="32"/>
          <w:szCs w:val="32"/>
        </w:rPr>
        <w:t>企业的行政处罚案件信息全部录入了国家企业信用信息平台。</w:t>
      </w:r>
      <w:r>
        <w:rPr>
          <w:rFonts w:hint="eastAsia" w:ascii="仿宋" w:hAnsi="仿宋" w:eastAsia="仿宋" w:cs="仿宋"/>
          <w:b/>
          <w:bCs/>
          <w:color w:val="auto"/>
          <w:sz w:val="32"/>
          <w:szCs w:val="32"/>
          <w:lang w:eastAsia="zh-CN"/>
        </w:rPr>
        <w:t>三是</w:t>
      </w:r>
      <w:r>
        <w:rPr>
          <w:rFonts w:hint="eastAsia" w:ascii="仿宋" w:hAnsi="仿宋" w:eastAsia="仿宋" w:cs="仿宋"/>
          <w:color w:val="auto"/>
          <w:sz w:val="32"/>
          <w:szCs w:val="32"/>
          <w:lang w:val="en-US" w:eastAsia="zh-CN"/>
        </w:rPr>
        <w:t>积极开展“双随机、一公开”监督检查。在全县范围内开展食品安全“双随机、一公开”检查，</w:t>
      </w:r>
      <w:r>
        <w:rPr>
          <w:rFonts w:hint="eastAsia" w:ascii="仿宋" w:hAnsi="仿宋" w:eastAsia="仿宋" w:cs="仿宋"/>
          <w:color w:val="auto"/>
          <w:sz w:val="32"/>
          <w:szCs w:val="32"/>
        </w:rPr>
        <w:t>由</w:t>
      </w:r>
      <w:r>
        <w:rPr>
          <w:rFonts w:hint="eastAsia" w:ascii="仿宋" w:hAnsi="仿宋" w:eastAsia="仿宋" w:cs="仿宋"/>
          <w:color w:val="auto"/>
          <w:sz w:val="32"/>
          <w:szCs w:val="32"/>
          <w:lang w:val="en-US" w:eastAsia="zh-CN"/>
        </w:rPr>
        <w:t>夏邑县</w:t>
      </w:r>
      <w:r>
        <w:rPr>
          <w:rFonts w:hint="eastAsia" w:ascii="仿宋" w:hAnsi="仿宋" w:eastAsia="仿宋" w:cs="仿宋"/>
          <w:color w:val="auto"/>
          <w:sz w:val="32"/>
          <w:szCs w:val="32"/>
        </w:rPr>
        <w:t>市场监管局通过“国家企业信用信息公示系统</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部门协同监管平台”随机匹配执法人员。执法人员采取实地核查，书面检查、网络监测等方式进行。</w:t>
      </w:r>
      <w:r>
        <w:rPr>
          <w:rFonts w:hint="eastAsia" w:ascii="仿宋" w:hAnsi="仿宋" w:eastAsia="仿宋" w:cs="仿宋"/>
          <w:color w:val="auto"/>
          <w:sz w:val="32"/>
          <w:szCs w:val="32"/>
          <w:lang w:eastAsia="zh-CN"/>
        </w:rPr>
        <w:t>在本年度开展</w:t>
      </w:r>
      <w:r>
        <w:rPr>
          <w:rFonts w:hint="eastAsia" w:ascii="仿宋" w:hAnsi="仿宋" w:eastAsia="仿宋" w:cs="仿宋"/>
          <w:color w:val="auto"/>
          <w:sz w:val="32"/>
          <w:szCs w:val="32"/>
          <w:lang w:val="en-US" w:eastAsia="zh-CN"/>
        </w:rPr>
        <w:t>“双随机、一公开”检查计划七次，抽查732户次，检查中全县共出动执法人员292人次，出动车次150辆次，检查超市共计106家，餐饮服务单位163家，其中242家符合标准，正常营业，其中5家查无此地，列入异常名录名单。</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强化专项整治，</w:t>
      </w:r>
      <w:r>
        <w:rPr>
          <w:rFonts w:hint="eastAsia" w:ascii="仿宋" w:hAnsi="仿宋" w:eastAsia="仿宋" w:cs="仿宋"/>
          <w:b/>
          <w:bCs/>
          <w:color w:val="auto"/>
          <w:sz w:val="32"/>
          <w:szCs w:val="32"/>
          <w:lang w:eastAsia="zh-CN"/>
        </w:rPr>
        <w:t>保障舌尖安全</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一是</w:t>
      </w:r>
      <w:r>
        <w:rPr>
          <w:rFonts w:hint="eastAsia" w:ascii="仿宋" w:hAnsi="仿宋" w:eastAsia="仿宋" w:cs="仿宋"/>
          <w:color w:val="auto"/>
          <w:sz w:val="32"/>
          <w:szCs w:val="32"/>
        </w:rPr>
        <w:t>开展</w:t>
      </w:r>
      <w:r>
        <w:rPr>
          <w:rFonts w:hint="eastAsia" w:ascii="仿宋" w:hAnsi="仿宋" w:eastAsia="仿宋" w:cs="仿宋"/>
          <w:color w:val="auto"/>
          <w:sz w:val="32"/>
          <w:szCs w:val="32"/>
          <w:lang w:eastAsia="zh-CN"/>
        </w:rPr>
        <w:t>食品安全“守底线、查隐患、保安全”专项整治行动。夏邑县</w:t>
      </w:r>
      <w:r>
        <w:rPr>
          <w:rFonts w:hint="eastAsia" w:ascii="仿宋" w:hAnsi="仿宋" w:eastAsia="仿宋" w:cs="仿宋"/>
          <w:color w:val="auto"/>
          <w:sz w:val="32"/>
          <w:szCs w:val="32"/>
        </w:rPr>
        <w:t>成立了以</w:t>
      </w:r>
      <w:r>
        <w:rPr>
          <w:rFonts w:hint="eastAsia" w:ascii="仿宋" w:hAnsi="仿宋" w:eastAsia="仿宋" w:cs="仿宋"/>
          <w:color w:val="auto"/>
          <w:sz w:val="32"/>
          <w:szCs w:val="32"/>
          <w:lang w:eastAsia="zh-CN"/>
        </w:rPr>
        <w:t>市场监督管理局</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党组书记为组长、局长为常务副组</w:t>
      </w:r>
      <w:r>
        <w:rPr>
          <w:rFonts w:hint="eastAsia" w:ascii="仿宋" w:hAnsi="仿宋" w:eastAsia="仿宋" w:cs="仿宋"/>
          <w:sz w:val="32"/>
          <w:szCs w:val="32"/>
        </w:rPr>
        <w:t>长的专项行动领导小组，同时根据专项行动活动内容设置了综合协调、新闻宣传、食品生产、食品流通</w:t>
      </w:r>
      <w:r>
        <w:rPr>
          <w:rFonts w:hint="eastAsia" w:ascii="仿宋" w:hAnsi="仿宋" w:eastAsia="仿宋" w:cs="仿宋"/>
          <w:sz w:val="32"/>
          <w:szCs w:val="32"/>
          <w:lang w:eastAsia="zh-CN"/>
        </w:rPr>
        <w:t>、</w:t>
      </w:r>
      <w:r>
        <w:rPr>
          <w:rFonts w:hint="eastAsia" w:ascii="仿宋" w:hAnsi="仿宋" w:eastAsia="仿宋" w:cs="仿宋"/>
          <w:sz w:val="32"/>
          <w:szCs w:val="32"/>
        </w:rPr>
        <w:t>餐饮食品</w:t>
      </w:r>
      <w:r>
        <w:rPr>
          <w:rFonts w:hint="eastAsia" w:ascii="仿宋" w:hAnsi="仿宋" w:eastAsia="仿宋" w:cs="仿宋"/>
          <w:sz w:val="32"/>
          <w:szCs w:val="32"/>
          <w:lang w:eastAsia="zh-CN"/>
        </w:rPr>
        <w:t>、食品抽检和执法稽查</w:t>
      </w:r>
      <w:r>
        <w:rPr>
          <w:rFonts w:hint="eastAsia" w:ascii="仿宋" w:hAnsi="仿宋" w:eastAsia="仿宋" w:cs="仿宋"/>
          <w:sz w:val="32"/>
          <w:szCs w:val="32"/>
          <w:lang w:val="en-US" w:eastAsia="zh-CN"/>
        </w:rPr>
        <w:t>7</w:t>
      </w:r>
      <w:r>
        <w:rPr>
          <w:rFonts w:hint="eastAsia" w:ascii="仿宋" w:hAnsi="仿宋" w:eastAsia="仿宋" w:cs="仿宋"/>
          <w:sz w:val="32"/>
          <w:szCs w:val="32"/>
        </w:rPr>
        <w:t>个专项工作组。</w:t>
      </w:r>
      <w:r>
        <w:rPr>
          <w:rFonts w:hint="eastAsia" w:ascii="仿宋" w:hAnsi="仿宋" w:eastAsia="仿宋" w:cs="仿宋"/>
          <w:sz w:val="32"/>
          <w:szCs w:val="32"/>
          <w:lang w:eastAsia="zh-CN"/>
        </w:rPr>
        <w:t>印发</w:t>
      </w:r>
      <w:r>
        <w:rPr>
          <w:rFonts w:hint="eastAsia" w:ascii="仿宋" w:hAnsi="仿宋" w:eastAsia="仿宋" w:cs="仿宋"/>
          <w:sz w:val="32"/>
          <w:szCs w:val="32"/>
        </w:rPr>
        <w:t>《夏邑县食品安全“守底线、查隐患、保安全”</w:t>
      </w:r>
      <w:r>
        <w:rPr>
          <w:rFonts w:hint="eastAsia" w:ascii="仿宋" w:hAnsi="仿宋" w:eastAsia="仿宋" w:cs="仿宋"/>
          <w:sz w:val="32"/>
          <w:szCs w:val="32"/>
          <w:lang w:val="en-US" w:eastAsia="zh-CN"/>
        </w:rPr>
        <w:t>专项整治行动</w:t>
      </w:r>
      <w:r>
        <w:rPr>
          <w:rFonts w:hint="eastAsia" w:ascii="仿宋" w:hAnsi="仿宋" w:eastAsia="仿宋" w:cs="仿宋"/>
          <w:sz w:val="32"/>
          <w:szCs w:val="32"/>
        </w:rPr>
        <w:t>实施方案》</w:t>
      </w:r>
      <w:r>
        <w:rPr>
          <w:rFonts w:hint="eastAsia" w:ascii="仿宋" w:hAnsi="仿宋" w:eastAsia="仿宋" w:cs="仿宋"/>
          <w:sz w:val="32"/>
          <w:szCs w:val="32"/>
          <w:lang w:eastAsia="zh-CN"/>
        </w:rPr>
        <w:t>（夏市监办</w:t>
      </w:r>
      <w:r>
        <w:rPr>
          <w:rFonts w:hint="eastAsia" w:ascii="仿宋" w:hAnsi="仿宋" w:eastAsia="仿宋" w:cs="仿宋"/>
          <w:sz w:val="32"/>
          <w:szCs w:val="32"/>
          <w:lang w:val="en-US" w:eastAsia="zh-CN"/>
        </w:rPr>
        <w:t>[2022]16号</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充分</w:t>
      </w:r>
      <w:r>
        <w:rPr>
          <w:rFonts w:hint="eastAsia" w:ascii="仿宋" w:hAnsi="仿宋" w:eastAsia="仿宋" w:cs="仿宋"/>
          <w:color w:val="000000" w:themeColor="text1"/>
          <w:sz w:val="32"/>
          <w:szCs w:val="32"/>
          <w14:textFill>
            <w14:solidFill>
              <w14:schemeClr w14:val="tx1"/>
            </w14:solidFill>
          </w14:textFill>
        </w:rPr>
        <w:t>发挥县食安办的平台作用，落实</w:t>
      </w:r>
      <w:r>
        <w:rPr>
          <w:rFonts w:hint="eastAsia" w:ascii="仿宋" w:hAnsi="仿宋" w:eastAsia="仿宋" w:cs="仿宋"/>
          <w:color w:val="000000" w:themeColor="text1"/>
          <w:sz w:val="32"/>
          <w:szCs w:val="32"/>
          <w:lang w:eastAsia="zh-CN"/>
          <w14:textFill>
            <w14:solidFill>
              <w14:schemeClr w14:val="tx1"/>
            </w14:solidFill>
          </w14:textFill>
        </w:rPr>
        <w:t>各乡</w:t>
      </w:r>
      <w:r>
        <w:rPr>
          <w:rFonts w:hint="eastAsia" w:ascii="仿宋" w:hAnsi="仿宋" w:eastAsia="仿宋" w:cs="仿宋"/>
          <w:color w:val="000000" w:themeColor="text1"/>
          <w:sz w:val="32"/>
          <w:szCs w:val="32"/>
          <w14:textFill>
            <w14:solidFill>
              <w14:schemeClr w14:val="tx1"/>
            </w14:solidFill>
          </w14:textFill>
        </w:rPr>
        <w:t>（镇）食品安全属地管理责任，组织</w:t>
      </w:r>
      <w:r>
        <w:rPr>
          <w:rFonts w:hint="eastAsia" w:ascii="仿宋" w:hAnsi="仿宋" w:eastAsia="仿宋" w:cs="仿宋"/>
          <w:color w:val="000000" w:themeColor="text1"/>
          <w:sz w:val="32"/>
          <w:szCs w:val="32"/>
          <w:lang w:eastAsia="zh-CN"/>
          <w14:textFill>
            <w14:solidFill>
              <w14:schemeClr w14:val="tx1"/>
            </w14:solidFill>
          </w14:textFill>
        </w:rPr>
        <w:t>联合乡（</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级食品安全职能部门、农村食品安全信息员等力量，参与食品摊贩、小食品店、小餐饮店、</w:t>
      </w:r>
      <w:r>
        <w:rPr>
          <w:rFonts w:hint="eastAsia" w:ascii="仿宋" w:hAnsi="仿宋" w:eastAsia="仿宋" w:cs="仿宋"/>
          <w:color w:val="000000" w:themeColor="text1"/>
          <w:sz w:val="32"/>
          <w:szCs w:val="32"/>
          <w:lang w:eastAsia="zh-CN"/>
          <w14:textFill>
            <w14:solidFill>
              <w14:schemeClr w14:val="tx1"/>
            </w14:solidFill>
          </w14:textFill>
        </w:rPr>
        <w:t>小作坊、</w:t>
      </w:r>
      <w:r>
        <w:rPr>
          <w:rFonts w:hint="eastAsia" w:ascii="仿宋" w:hAnsi="仿宋" w:eastAsia="仿宋" w:cs="仿宋"/>
          <w:color w:val="000000" w:themeColor="text1"/>
          <w:sz w:val="32"/>
          <w:szCs w:val="32"/>
          <w14:textFill>
            <w14:solidFill>
              <w14:schemeClr w14:val="tx1"/>
            </w14:solidFill>
          </w14:textFill>
        </w:rPr>
        <w:t>烧烤门店等</w:t>
      </w:r>
      <w:r>
        <w:rPr>
          <w:rFonts w:hint="eastAsia" w:ascii="仿宋" w:hAnsi="仿宋" w:eastAsia="仿宋" w:cs="仿宋"/>
          <w:color w:val="000000" w:themeColor="text1"/>
          <w:sz w:val="32"/>
          <w:szCs w:val="32"/>
          <w:lang w:eastAsia="zh-CN"/>
          <w14:textFill>
            <w14:solidFill>
              <w14:schemeClr w14:val="tx1"/>
            </w14:solidFill>
          </w14:textFill>
        </w:rPr>
        <w:t>经营单位开展</w:t>
      </w:r>
      <w:r>
        <w:rPr>
          <w:rFonts w:hint="eastAsia" w:ascii="仿宋" w:hAnsi="仿宋" w:eastAsia="仿宋" w:cs="仿宋"/>
          <w:color w:val="000000" w:themeColor="text1"/>
          <w:sz w:val="32"/>
          <w:szCs w:val="32"/>
          <w14:textFill>
            <w14:solidFill>
              <w14:schemeClr w14:val="tx1"/>
            </w14:solidFill>
          </w14:textFill>
        </w:rPr>
        <w:t>隐患排查工作。</w:t>
      </w:r>
      <w:r>
        <w:rPr>
          <w:rFonts w:hint="eastAsia" w:ascii="仿宋" w:hAnsi="仿宋" w:eastAsia="仿宋" w:cs="仿宋"/>
          <w:b/>
          <w:bCs/>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开展食品流通环节专项整治。</w:t>
      </w:r>
      <w:r>
        <w:rPr>
          <w:rFonts w:hint="eastAsia" w:ascii="仿宋" w:hAnsi="仿宋" w:eastAsia="仿宋" w:cs="仿宋"/>
          <w:color w:val="000000" w:themeColor="text1"/>
          <w:sz w:val="32"/>
          <w:szCs w:val="32"/>
          <w:lang w:eastAsia="zh-CN"/>
          <w14:textFill>
            <w14:solidFill>
              <w14:schemeClr w14:val="tx1"/>
            </w14:solidFill>
          </w14:textFill>
        </w:rPr>
        <w:t>通过开展打击市场销售长江流域非法捕捞获物、打击市场非法销售野生动物、打击市场非法经营“春茶行动”、打击农村假冒伪劣食品、打击网络食品销售等专项行动及粉丝领域专项整治行动。</w:t>
      </w:r>
      <w:r>
        <w:rPr>
          <w:rFonts w:hint="eastAsia" w:ascii="仿宋" w:hAnsi="仿宋" w:eastAsia="仿宋" w:cs="仿宋"/>
          <w:color w:val="000000" w:themeColor="text1"/>
          <w:sz w:val="32"/>
          <w:szCs w:val="32"/>
          <w14:textFill>
            <w14:solidFill>
              <w14:schemeClr w14:val="tx1"/>
            </w14:solidFill>
          </w14:textFill>
        </w:rPr>
        <w:t>强化监督检查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落实食品安全主体责任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扎实做好城乡居民“米袋子”“菜篮子”保障工作，严查违法行为，杜绝食品安全隐患</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营造</w:t>
      </w:r>
      <w:r>
        <w:rPr>
          <w:rFonts w:hint="eastAsia" w:ascii="仿宋" w:hAnsi="仿宋" w:eastAsia="仿宋" w:cs="仿宋"/>
          <w:color w:val="000000" w:themeColor="text1"/>
          <w:sz w:val="32"/>
          <w:szCs w:val="32"/>
          <w:lang w:eastAsia="zh-CN"/>
          <w14:textFill>
            <w14:solidFill>
              <w14:schemeClr w14:val="tx1"/>
            </w14:solidFill>
          </w14:textFill>
        </w:rPr>
        <w:t>了</w:t>
      </w:r>
      <w:r>
        <w:rPr>
          <w:rFonts w:hint="eastAsia" w:ascii="仿宋" w:hAnsi="仿宋" w:eastAsia="仿宋" w:cs="仿宋"/>
          <w:color w:val="000000" w:themeColor="text1"/>
          <w:sz w:val="32"/>
          <w:szCs w:val="32"/>
          <w14:textFill>
            <w14:solidFill>
              <w14:schemeClr w14:val="tx1"/>
            </w14:solidFill>
          </w14:textFill>
        </w:rPr>
        <w:t>良好社会监管氛围。</w:t>
      </w:r>
      <w:r>
        <w:rPr>
          <w:rFonts w:hint="eastAsia" w:ascii="仿宋" w:hAnsi="仿宋" w:eastAsia="仿宋" w:cs="仿宋"/>
          <w:b/>
          <w:bCs/>
          <w:color w:val="000000" w:themeColor="text1"/>
          <w:sz w:val="32"/>
          <w:szCs w:val="32"/>
          <w:lang w:eastAsia="zh-CN"/>
          <w14:textFill>
            <w14:solidFill>
              <w14:schemeClr w14:val="tx1"/>
            </w14:solidFill>
          </w14:textFill>
        </w:rPr>
        <w:t>三是</w:t>
      </w:r>
      <w:r>
        <w:rPr>
          <w:rFonts w:hint="eastAsia" w:ascii="仿宋" w:hAnsi="仿宋" w:eastAsia="仿宋" w:cs="仿宋"/>
          <w:sz w:val="32"/>
          <w:szCs w:val="32"/>
          <w:lang w:val="en-US" w:eastAsia="zh-CN"/>
        </w:rPr>
        <w:t>开展餐饮环节食品安全专项整治行动。一方面开展餐饮质量提升行动。夏邑县加强餐饮单位服务质量安全，落实餐饮单位进货查验、原料控制、清洗消毒、餐厨废弃物管理等各项制度。实施餐饮企业动态量化分级管理，大力推行透明厨房、电视视频、网络视频等多种形式的“明厨亮灶”。全面推进农村集体聚餐监管，开展对厨师队伍、农村协管员（信息员）培训，相关信息录入监管平台，加强厨师及从业人员监管，落实聚餐报告远程备案登记制度。另一方面</w:t>
      </w:r>
      <w:r>
        <w:rPr>
          <w:rFonts w:hint="eastAsia" w:ascii="仿宋" w:hAnsi="仿宋" w:eastAsia="仿宋" w:cs="仿宋"/>
          <w:color w:val="000000" w:themeColor="text1"/>
          <w:sz w:val="32"/>
          <w:szCs w:val="32"/>
          <w:lang w:eastAsia="zh-CN"/>
          <w14:textFill>
            <w14:solidFill>
              <w14:schemeClr w14:val="tx1"/>
            </w14:solidFill>
          </w14:textFill>
        </w:rPr>
        <w:t>开展校园守护行动。</w:t>
      </w:r>
      <w:r>
        <w:rPr>
          <w:rFonts w:hint="eastAsia" w:ascii="仿宋" w:hAnsi="仿宋" w:eastAsia="仿宋" w:cs="仿宋"/>
          <w:sz w:val="32"/>
          <w:szCs w:val="32"/>
          <w:lang w:val="en-US" w:eastAsia="zh-CN"/>
        </w:rPr>
        <w:t>夏邑县按照商丘市校园食品安全守护行动方案(2020一2022年)的通知要求，夏邑县市场监督管理局、夏邑县教育体育局夏邑县公安局、夏邑县卫生健康委员会四部门联合行动，开展学校、幼儿园疫情防控和食堂食品安全守护行动。夏邑县市场监督管理局、夏邑县教育体育局在学生开学季开展春、秋季学校食堂餐饮食品安全专项检查行动，有效的防范突发食品安全事件发生，保障了全县师生的饮食安全。</w:t>
      </w:r>
      <w:r>
        <w:rPr>
          <w:rFonts w:hint="eastAsia" w:ascii="仿宋" w:hAnsi="仿宋" w:eastAsia="仿宋" w:cs="仿宋"/>
          <w:b/>
          <w:bCs/>
          <w:color w:val="auto"/>
          <w:sz w:val="32"/>
          <w:szCs w:val="32"/>
          <w:lang w:val="en-US" w:eastAsia="zh-CN"/>
        </w:rPr>
        <w:t>四是</w:t>
      </w:r>
      <w:r>
        <w:rPr>
          <w:rFonts w:hint="eastAsia" w:ascii="仿宋" w:hAnsi="仿宋" w:eastAsia="仿宋" w:cs="仿宋"/>
          <w:sz w:val="32"/>
          <w:szCs w:val="32"/>
          <w:lang w:val="en-US" w:eastAsia="zh-CN"/>
        </w:rPr>
        <w:t>开展“昆仑2022”专项行动。夏邑县积极推动食品安全领域行刑链接工作机制，成立专项行动领导组，提升综合打击效能</w:t>
      </w:r>
      <w:r>
        <w:rPr>
          <w:rFonts w:hint="eastAsia" w:ascii="仿宋" w:hAnsi="仿宋" w:eastAsia="仿宋" w:cs="仿宋"/>
          <w:color w:val="auto"/>
          <w:sz w:val="32"/>
          <w:szCs w:val="32"/>
          <w:lang w:val="en-US" w:eastAsia="zh-CN"/>
        </w:rPr>
        <w:t>开展食品犯罪宣传活动，在食品安全方面切实做到了守一方净土保一方平安。</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是</w:t>
      </w:r>
      <w:r>
        <w:rPr>
          <w:rFonts w:hint="eastAsia" w:ascii="仿宋" w:hAnsi="仿宋" w:eastAsia="仿宋" w:cs="仿宋"/>
          <w:color w:val="auto"/>
          <w:sz w:val="32"/>
          <w:szCs w:val="32"/>
        </w:rPr>
        <w:t>强化节假日食品安全监管。</w:t>
      </w:r>
      <w:r>
        <w:rPr>
          <w:rFonts w:hint="eastAsia" w:ascii="仿宋" w:hAnsi="仿宋" w:eastAsia="仿宋" w:cs="仿宋"/>
          <w:color w:val="auto"/>
          <w:sz w:val="32"/>
          <w:szCs w:val="32"/>
          <w:lang w:eastAsia="zh-CN"/>
        </w:rPr>
        <w:t>开展</w:t>
      </w:r>
      <w:r>
        <w:rPr>
          <w:rFonts w:hint="eastAsia" w:ascii="仿宋" w:hAnsi="仿宋" w:eastAsia="仿宋" w:cs="仿宋"/>
          <w:color w:val="auto"/>
          <w:sz w:val="32"/>
          <w:szCs w:val="32"/>
        </w:rPr>
        <w:t>“春节”“五一”“国庆节”等节假日、</w:t>
      </w:r>
      <w:r>
        <w:rPr>
          <w:rFonts w:hint="eastAsia" w:ascii="仿宋" w:hAnsi="仿宋" w:eastAsia="仿宋" w:cs="仿宋"/>
          <w:color w:val="auto"/>
          <w:sz w:val="32"/>
          <w:szCs w:val="32"/>
          <w:lang w:eastAsia="zh-CN"/>
        </w:rPr>
        <w:t>中</w:t>
      </w:r>
      <w:r>
        <w:rPr>
          <w:rFonts w:hint="eastAsia" w:ascii="仿宋" w:hAnsi="仿宋" w:eastAsia="仿宋" w:cs="仿宋"/>
          <w:color w:val="auto"/>
          <w:sz w:val="32"/>
          <w:szCs w:val="32"/>
        </w:rPr>
        <w:t>高</w:t>
      </w:r>
      <w:r>
        <w:rPr>
          <w:rFonts w:hint="eastAsia" w:ascii="仿宋" w:hAnsi="仿宋" w:eastAsia="仿宋" w:cs="仿宋"/>
          <w:color w:val="auto"/>
          <w:sz w:val="32"/>
          <w:szCs w:val="32"/>
          <w:lang w:eastAsia="zh-CN"/>
        </w:rPr>
        <w:t>招、“二十大”等重大活动</w:t>
      </w:r>
      <w:r>
        <w:rPr>
          <w:rFonts w:hint="eastAsia" w:ascii="仿宋" w:hAnsi="仿宋" w:eastAsia="仿宋" w:cs="仿宋"/>
          <w:color w:val="auto"/>
          <w:sz w:val="32"/>
          <w:szCs w:val="32"/>
        </w:rPr>
        <w:t>期间食品安全</w:t>
      </w:r>
      <w:r>
        <w:rPr>
          <w:rFonts w:hint="eastAsia" w:ascii="仿宋" w:hAnsi="仿宋" w:eastAsia="仿宋" w:cs="仿宋"/>
          <w:color w:val="auto"/>
          <w:sz w:val="32"/>
          <w:szCs w:val="32"/>
          <w:lang w:eastAsia="zh-CN"/>
        </w:rPr>
        <w:t>专项整治行动。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2022年夏邑县通过各项专项整治行动共检查</w:t>
      </w:r>
      <w:r>
        <w:rPr>
          <w:rFonts w:hint="eastAsia" w:ascii="仿宋_GB2312" w:hAnsi="仿宋_GB2312" w:eastAsia="仿宋_GB2312" w:cs="仿宋_GB2312"/>
          <w:color w:val="auto"/>
          <w:sz w:val="32"/>
          <w:szCs w:val="32"/>
          <w:lang w:val="en-US" w:eastAsia="zh-CN"/>
        </w:rPr>
        <w:t>食品生产加工企业235家次、食品流通企业（超市、门店）2217家次、餐饮服务单位1169家次，学校食堂及托幼机构675家次，食品经营网店276家次，</w:t>
      </w:r>
      <w:r>
        <w:rPr>
          <w:rFonts w:hint="eastAsia" w:ascii="仿宋_GB2312" w:hAnsi="Arial" w:eastAsia="仿宋_GB2312" w:cs="Arial"/>
          <w:color w:val="auto"/>
          <w:sz w:val="32"/>
          <w:szCs w:val="32"/>
          <w:lang w:eastAsia="zh-CN"/>
        </w:rPr>
        <w:t>立案</w:t>
      </w:r>
      <w:r>
        <w:rPr>
          <w:rFonts w:hint="eastAsia" w:ascii="仿宋_GB2312" w:hAnsi="Arial" w:eastAsia="仿宋_GB2312" w:cs="Arial"/>
          <w:color w:val="auto"/>
          <w:sz w:val="32"/>
          <w:szCs w:val="32"/>
          <w:lang w:val="en-US" w:eastAsia="zh-CN"/>
        </w:rPr>
        <w:t>242起，采取强制措施56人，</w:t>
      </w:r>
      <w:r>
        <w:rPr>
          <w:rFonts w:hint="eastAsia" w:ascii="仿宋_GB2312" w:hAnsi="Arial" w:eastAsia="仿宋_GB2312" w:cs="Arial"/>
          <w:color w:val="auto"/>
          <w:sz w:val="32"/>
          <w:szCs w:val="32"/>
          <w:lang w:eastAsia="zh-CN"/>
        </w:rPr>
        <w:t>收缴罚没款</w:t>
      </w:r>
      <w:r>
        <w:rPr>
          <w:rFonts w:hint="eastAsia" w:ascii="仿宋_GB2312" w:hAnsi="Arial" w:eastAsia="仿宋_GB2312" w:cs="Arial"/>
          <w:color w:val="auto"/>
          <w:sz w:val="32"/>
          <w:szCs w:val="32"/>
          <w:lang w:val="en-US" w:eastAsia="zh-CN"/>
        </w:rPr>
        <w:t>180余</w:t>
      </w:r>
      <w:r>
        <w:rPr>
          <w:rFonts w:hint="eastAsia" w:ascii="仿宋_GB2312" w:hAnsi="Arial" w:eastAsia="仿宋_GB2312" w:cs="Arial"/>
          <w:color w:val="auto"/>
          <w:sz w:val="32"/>
          <w:szCs w:val="32"/>
        </w:rPr>
        <w:t>万元</w:t>
      </w:r>
      <w:r>
        <w:rPr>
          <w:rFonts w:hint="eastAsia" w:ascii="仿宋_GB2312" w:hAnsi="Arial" w:eastAsia="仿宋_GB2312" w:cs="Arial"/>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val="0"/>
          <w:color w:val="000000"/>
          <w:spacing w:val="0"/>
          <w:w w:val="100"/>
          <w:kern w:val="0"/>
          <w:sz w:val="32"/>
          <w:szCs w:val="32"/>
          <w:lang w:val="en-US" w:eastAsia="zh-CN"/>
        </w:rPr>
      </w:pPr>
      <w:r>
        <w:rPr>
          <w:rFonts w:hint="eastAsia" w:ascii="楷体" w:hAnsi="楷体" w:eastAsia="楷体" w:cs="楷体"/>
          <w:b w:val="0"/>
          <w:bCs w:val="0"/>
          <w:color w:val="000000"/>
          <w:spacing w:val="0"/>
          <w:w w:val="100"/>
          <w:kern w:val="0"/>
          <w:sz w:val="32"/>
          <w:szCs w:val="32"/>
          <w:highlight w:val="none"/>
          <w:lang w:val="en-US" w:eastAsia="zh-CN"/>
        </w:rPr>
        <w:t>（五）高位推动，积极落实食品安全“两个责任”</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643" w:firstLineChars="200"/>
        <w:jc w:val="both"/>
        <w:textAlignment w:val="auto"/>
        <w:rPr>
          <w:rFonts w:hint="default" w:ascii="宋体" w:hAnsi="宋体" w:eastAsia="仿宋_GB2312" w:cs="仿宋_GB2312"/>
          <w:color w:val="auto"/>
          <w:sz w:val="32"/>
          <w:szCs w:val="32"/>
          <w:lang w:val="en-US" w:eastAsia="zh-CN"/>
        </w:rPr>
      </w:pPr>
      <w:r>
        <w:rPr>
          <w:rFonts w:hint="eastAsia" w:ascii="仿宋_GB2312" w:hAnsi="仿宋_GB2312" w:eastAsia="仿宋_GB2312" w:cs="仿宋_GB2312"/>
          <w:b/>
          <w:bCs/>
          <w:color w:val="auto"/>
          <w:spacing w:val="0"/>
          <w:w w:val="100"/>
          <w:kern w:val="0"/>
          <w:sz w:val="32"/>
          <w:szCs w:val="32"/>
          <w:lang w:val="en-US" w:eastAsia="zh-CN"/>
        </w:rPr>
        <w:t>一是</w:t>
      </w:r>
      <w:r>
        <w:rPr>
          <w:rFonts w:hint="eastAsia" w:ascii="仿宋_GB2312" w:hAnsi="仿宋_GB2312" w:eastAsia="仿宋_GB2312" w:cs="仿宋_GB2312"/>
          <w:b w:val="0"/>
          <w:bCs w:val="0"/>
          <w:color w:val="auto"/>
          <w:spacing w:val="0"/>
          <w:w w:val="100"/>
          <w:kern w:val="0"/>
          <w:sz w:val="32"/>
          <w:szCs w:val="32"/>
          <w:lang w:val="en-US" w:eastAsia="zh-CN"/>
        </w:rPr>
        <w:t>领导重视高位推动。</w:t>
      </w:r>
      <w:r>
        <w:rPr>
          <w:rFonts w:hint="eastAsia" w:ascii="仿宋" w:hAnsi="仿宋" w:eastAsia="仿宋" w:cs="仿宋"/>
          <w:color w:val="auto"/>
          <w:sz w:val="32"/>
          <w:szCs w:val="32"/>
          <w:lang w:val="en-US" w:eastAsia="zh-CN"/>
        </w:rPr>
        <w:t>县委书记闫长安，县长李昊和副县长崔咏春同志分别对此项工作做了具体批示。闫长安书记指出要将</w:t>
      </w:r>
      <w:r>
        <w:rPr>
          <w:rFonts w:hint="eastAsia" w:ascii="宋体" w:hAnsi="宋体" w:eastAsia="仿宋_GB2312" w:cs="仿宋_GB2312"/>
          <w:color w:val="auto"/>
          <w:sz w:val="32"/>
          <w:szCs w:val="32"/>
        </w:rPr>
        <w:t>建立健全分层分级精准防控末端发力终端见效工作机制</w:t>
      </w:r>
      <w:r>
        <w:rPr>
          <w:rFonts w:hint="eastAsia" w:ascii="宋体" w:hAnsi="宋体" w:eastAsia="仿宋_GB2312" w:cs="仿宋_GB2312"/>
          <w:color w:val="auto"/>
          <w:sz w:val="32"/>
          <w:szCs w:val="32"/>
          <w:lang w:eastAsia="zh-CN"/>
        </w:rPr>
        <w:t>及“两个责任”纳入我县“五治统筹”和“四防融合”体系中，主位推送扁平化管理，精准化治理，努力提升我县食品安全治理体系和能力建设。</w:t>
      </w:r>
      <w:r>
        <w:rPr>
          <w:rFonts w:hint="eastAsia" w:ascii="宋体" w:hAnsi="宋体" w:eastAsia="仿宋_GB2312" w:cs="仿宋_GB2312"/>
          <w:color w:val="auto"/>
          <w:sz w:val="32"/>
          <w:szCs w:val="32"/>
          <w:lang w:val="en-US" w:eastAsia="zh-CN"/>
        </w:rPr>
        <w:t>县长李昊带头深入包保企业调研督导食品安全“两个责任”工作机制落实情况。</w:t>
      </w:r>
      <w:r>
        <w:rPr>
          <w:rFonts w:hint="eastAsia" w:ascii="宋体" w:hAnsi="宋体" w:eastAsia="仿宋_GB2312" w:cs="仿宋_GB2312"/>
          <w:b/>
          <w:bCs/>
          <w:color w:val="auto"/>
          <w:sz w:val="32"/>
          <w:szCs w:val="32"/>
          <w:lang w:eastAsia="zh-CN"/>
        </w:rPr>
        <w:t>二是</w:t>
      </w:r>
      <w:r>
        <w:rPr>
          <w:rFonts w:hint="eastAsia" w:ascii="宋体" w:hAnsi="宋体" w:eastAsia="仿宋_GB2312" w:cs="仿宋_GB2312"/>
          <w:color w:val="auto"/>
          <w:sz w:val="32"/>
          <w:szCs w:val="32"/>
          <w:lang w:eastAsia="zh-CN"/>
        </w:rPr>
        <w:t>建章立制</w:t>
      </w:r>
      <w:r>
        <w:rPr>
          <w:rFonts w:hint="eastAsia" w:ascii="宋体" w:hAnsi="宋体" w:eastAsia="仿宋_GB2312" w:cs="仿宋_GB2312"/>
          <w:color w:val="auto"/>
          <w:sz w:val="32"/>
          <w:szCs w:val="32"/>
          <w:lang w:val="en-US" w:eastAsia="zh-CN"/>
        </w:rPr>
        <w:t>统筹谋划</w:t>
      </w:r>
      <w:r>
        <w:rPr>
          <w:rFonts w:hint="eastAsia" w:ascii="宋体" w:hAnsi="宋体" w:eastAsia="仿宋_GB2312" w:cs="仿宋_GB2312"/>
          <w:color w:val="auto"/>
          <w:sz w:val="32"/>
          <w:szCs w:val="32"/>
          <w:lang w:eastAsia="zh-CN"/>
        </w:rPr>
        <w:t>。夏邑县人民政府食品安全委员会印发了</w:t>
      </w:r>
      <w:r>
        <w:rPr>
          <w:rFonts w:hint="eastAsia" w:ascii="宋体" w:hAnsi="宋体" w:eastAsia="仿宋_GB2312" w:cs="仿宋_GB2312"/>
          <w:color w:val="000000"/>
          <w:sz w:val="32"/>
          <w:szCs w:val="32"/>
          <w:lang w:val="en-US" w:eastAsia="zh-CN"/>
        </w:rPr>
        <w:t>《</w:t>
      </w:r>
      <w:r>
        <w:rPr>
          <w:rFonts w:hint="eastAsia" w:ascii="宋体" w:hAnsi="宋体" w:eastAsia="仿宋_GB2312" w:cs="仿宋_GB2312"/>
          <w:color w:val="000000"/>
          <w:sz w:val="32"/>
          <w:szCs w:val="32"/>
          <w:lang w:eastAsia="zh-CN"/>
        </w:rPr>
        <w:t>夏邑县建立健全分层分级精准防控末端发力终端见效工作机制 推动食品安全属地管理责任落实落地实施方案</w:t>
      </w:r>
      <w:r>
        <w:rPr>
          <w:rFonts w:hint="eastAsia" w:ascii="宋体" w:hAnsi="宋体" w:eastAsia="仿宋_GB2312" w:cs="仿宋_GB2312"/>
          <w:color w:val="000000"/>
          <w:sz w:val="32"/>
          <w:szCs w:val="32"/>
          <w:lang w:val="en-US" w:eastAsia="zh-CN"/>
        </w:rPr>
        <w:t>》（夏政食安委[2022]4号）</w:t>
      </w:r>
      <w:r>
        <w:rPr>
          <w:rFonts w:hint="eastAsia" w:ascii="宋体" w:hAnsi="宋体" w:eastAsia="仿宋_GB2312" w:cs="仿宋_GB2312"/>
          <w:color w:val="auto"/>
          <w:sz w:val="32"/>
          <w:szCs w:val="32"/>
          <w:shd w:val="clear" w:color="auto" w:fill="auto"/>
          <w:lang w:val="en-US" w:eastAsia="zh-CN"/>
        </w:rPr>
        <w:t>等文件，提前谋划布局，</w:t>
      </w:r>
      <w:r>
        <w:rPr>
          <w:rFonts w:hint="eastAsia" w:ascii="宋体" w:hAnsi="宋体" w:eastAsia="仿宋_GB2312" w:cs="仿宋_GB2312"/>
          <w:color w:val="auto"/>
          <w:sz w:val="32"/>
          <w:szCs w:val="32"/>
        </w:rPr>
        <w:t>形成分层分级</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000000"/>
          <w:sz w:val="32"/>
          <w:szCs w:val="32"/>
          <w:lang w:eastAsia="zh-CN"/>
        </w:rPr>
        <w:t>层级对应的</w:t>
      </w:r>
      <w:r>
        <w:rPr>
          <w:rFonts w:hint="eastAsia" w:ascii="宋体" w:hAnsi="宋体" w:eastAsia="仿宋_GB2312" w:cs="仿宋_GB2312"/>
          <w:color w:val="000000"/>
          <w:sz w:val="32"/>
          <w:szCs w:val="32"/>
        </w:rPr>
        <w:t>包保工作责任机制，进一步压紧</w:t>
      </w:r>
      <w:r>
        <w:rPr>
          <w:rFonts w:hint="eastAsia" w:ascii="宋体" w:hAnsi="宋体" w:eastAsia="仿宋_GB2312" w:cs="仿宋_GB2312"/>
          <w:color w:val="000000"/>
          <w:sz w:val="32"/>
          <w:szCs w:val="32"/>
          <w:lang w:eastAsia="zh-CN"/>
        </w:rPr>
        <w:t>压</w:t>
      </w:r>
      <w:r>
        <w:rPr>
          <w:rFonts w:hint="eastAsia" w:ascii="宋体" w:hAnsi="宋体" w:eastAsia="仿宋_GB2312" w:cs="仿宋_GB2312"/>
          <w:color w:val="000000"/>
          <w:sz w:val="32"/>
          <w:szCs w:val="32"/>
        </w:rPr>
        <w:t>实食品安全属地管理责任</w:t>
      </w:r>
      <w:r>
        <w:rPr>
          <w:rFonts w:hint="eastAsia" w:ascii="宋体" w:hAnsi="宋体" w:eastAsia="仿宋_GB2312" w:cs="仿宋_GB2312"/>
          <w:color w:val="000000"/>
          <w:sz w:val="32"/>
          <w:szCs w:val="32"/>
          <w:lang w:eastAsia="zh-CN"/>
        </w:rPr>
        <w:t>。</w:t>
      </w:r>
      <w:r>
        <w:rPr>
          <w:rFonts w:hint="eastAsia" w:ascii="宋体" w:hAnsi="宋体" w:eastAsia="仿宋_GB2312" w:cs="仿宋_GB2312"/>
          <w:b/>
          <w:bCs/>
          <w:color w:val="000000"/>
          <w:sz w:val="32"/>
          <w:szCs w:val="32"/>
          <w:lang w:eastAsia="zh-CN"/>
        </w:rPr>
        <w:t>三是</w:t>
      </w:r>
      <w:r>
        <w:rPr>
          <w:rFonts w:hint="eastAsia" w:ascii="宋体" w:hAnsi="宋体" w:eastAsia="仿宋_GB2312" w:cs="仿宋_GB2312"/>
          <w:color w:val="000000"/>
          <w:sz w:val="32"/>
          <w:szCs w:val="32"/>
          <w:lang w:val="en-US" w:eastAsia="zh-CN"/>
        </w:rPr>
        <w:t>全面</w:t>
      </w:r>
      <w:r>
        <w:rPr>
          <w:rFonts w:hint="eastAsia" w:ascii="宋体" w:hAnsi="宋体" w:eastAsia="仿宋_GB2312" w:cs="仿宋_GB2312"/>
          <w:color w:val="000000"/>
          <w:sz w:val="32"/>
          <w:szCs w:val="32"/>
          <w:lang w:eastAsia="zh-CN"/>
        </w:rPr>
        <w:t>摸排分级包保。夏邑县</w:t>
      </w:r>
      <w:r>
        <w:rPr>
          <w:rFonts w:hint="eastAsia" w:ascii="仿宋" w:hAnsi="仿宋" w:eastAsia="仿宋" w:cs="仿宋"/>
          <w:b w:val="0"/>
          <w:bCs w:val="0"/>
          <w:sz w:val="32"/>
          <w:szCs w:val="32"/>
          <w:lang w:val="en-US" w:eastAsia="zh-CN"/>
        </w:rPr>
        <w:t>按照落实“两个责任”工作要求，抽调923名领导干部对全县2610食品生产经营单位全部完成了包保，其中县级领导38人，乡镇级领导329人，村级干部556人，A级生产经营主体13家，B级生产经营主体78家，C级生产经营主体445家，D级生产经营主体2074家</w:t>
      </w:r>
      <w:r>
        <w:rPr>
          <w:rFonts w:hint="eastAsia" w:ascii="仿宋" w:hAnsi="仿宋" w:eastAsia="仿宋" w:cs="仿宋"/>
          <w:b w:val="0"/>
          <w:bCs w:val="0"/>
          <w:color w:val="auto"/>
          <w:sz w:val="32"/>
          <w:szCs w:val="32"/>
          <w:lang w:val="en-US" w:eastAsia="zh-CN"/>
        </w:rPr>
        <w:t>。</w:t>
      </w:r>
      <w:r>
        <w:rPr>
          <w:rFonts w:hint="eastAsia" w:ascii="仿宋" w:hAnsi="仿宋" w:eastAsia="仿宋" w:cs="仿宋"/>
          <w:b/>
          <w:bCs/>
          <w:color w:val="auto"/>
          <w:sz w:val="32"/>
          <w:szCs w:val="32"/>
          <w:lang w:val="en-US" w:eastAsia="zh-CN"/>
        </w:rPr>
        <w:t>四是</w:t>
      </w:r>
      <w:r>
        <w:rPr>
          <w:rFonts w:hint="eastAsia" w:ascii="宋体" w:hAnsi="宋体" w:eastAsia="仿宋_GB2312" w:cs="仿宋_GB2312"/>
          <w:color w:val="auto"/>
          <w:sz w:val="32"/>
          <w:szCs w:val="32"/>
          <w:lang w:val="en-US" w:eastAsia="zh-CN"/>
        </w:rPr>
        <w:t>积极探索创新落实。夏邑县在按照规定动作开展工作的同时，积极探索聘任食品安全社会监督员等创新模式。通过组织开展企业食品安全总监专题培训会和集体聘任仪式、招聘食品安全社会监督员并发放聘书、工作证等工作，切实推动食品安全“两个责任”落到实处。</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三、下阶段工作打算</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夏邑县</w:t>
      </w:r>
      <w:r>
        <w:rPr>
          <w:rFonts w:hint="eastAsia" w:ascii="仿宋" w:hAnsi="仿宋" w:eastAsia="仿宋" w:cs="仿宋"/>
          <w:color w:val="auto"/>
          <w:sz w:val="32"/>
          <w:szCs w:val="32"/>
        </w:rPr>
        <w:t>在加强食品安全工作中，虽然做了一些工作，也取得了一定的成效，但与广大群众的需求、各位领导期望相比还有一定差距。今后，我们将继续把确保群众饮食安全和身体健康作为食品安全工作的出发点和落脚点，不断加强和改进食品安全监管工作。</w:t>
      </w:r>
      <w:r>
        <w:rPr>
          <w:rFonts w:hint="eastAsia" w:ascii="仿宋" w:hAnsi="仿宋" w:eastAsia="仿宋" w:cs="仿宋"/>
          <w:b/>
          <w:bCs/>
          <w:color w:val="auto"/>
          <w:sz w:val="32"/>
          <w:szCs w:val="32"/>
        </w:rPr>
        <w:t>一是</w:t>
      </w:r>
      <w:r>
        <w:rPr>
          <w:rFonts w:hint="eastAsia" w:ascii="仿宋" w:hAnsi="仿宋" w:eastAsia="仿宋" w:cs="仿宋"/>
          <w:b w:val="0"/>
          <w:bCs w:val="0"/>
          <w:color w:val="auto"/>
          <w:sz w:val="32"/>
          <w:szCs w:val="32"/>
          <w:lang w:eastAsia="zh-CN"/>
        </w:rPr>
        <w:t>持续深入落实食品安全“两个责任”，</w:t>
      </w:r>
      <w:r>
        <w:rPr>
          <w:rFonts w:hint="eastAsia" w:ascii="仿宋" w:hAnsi="仿宋" w:eastAsia="仿宋" w:cs="仿宋"/>
          <w:b w:val="0"/>
          <w:bCs w:val="0"/>
          <w:color w:val="auto"/>
          <w:sz w:val="32"/>
          <w:szCs w:val="32"/>
        </w:rPr>
        <w:t>强化</w:t>
      </w:r>
      <w:r>
        <w:rPr>
          <w:rFonts w:hint="eastAsia" w:ascii="仿宋" w:hAnsi="仿宋" w:eastAsia="仿宋" w:cs="仿宋"/>
          <w:b w:val="0"/>
          <w:bCs w:val="0"/>
          <w:color w:val="auto"/>
          <w:sz w:val="32"/>
          <w:szCs w:val="32"/>
          <w:lang w:eastAsia="zh-CN"/>
        </w:rPr>
        <w:t>地方政府</w:t>
      </w:r>
      <w:r>
        <w:rPr>
          <w:rFonts w:hint="eastAsia" w:ascii="仿宋" w:hAnsi="仿宋" w:eastAsia="仿宋" w:cs="仿宋"/>
          <w:b w:val="0"/>
          <w:bCs w:val="0"/>
          <w:color w:val="auto"/>
          <w:sz w:val="32"/>
          <w:szCs w:val="32"/>
        </w:rPr>
        <w:t>主要责任人食品安全意识。</w:t>
      </w:r>
      <w:r>
        <w:rPr>
          <w:rFonts w:hint="eastAsia" w:ascii="宋体" w:hAnsi="宋体" w:eastAsia="仿宋_GB2312" w:cs="仿宋_GB2312"/>
          <w:b w:val="0"/>
          <w:bCs w:val="0"/>
          <w:color w:val="auto"/>
          <w:sz w:val="32"/>
          <w:szCs w:val="32"/>
        </w:rPr>
        <w:t>落实食品安全党政</w:t>
      </w:r>
      <w:r>
        <w:rPr>
          <w:rFonts w:hint="eastAsia" w:ascii="宋体" w:hAnsi="宋体" w:eastAsia="仿宋_GB2312" w:cs="仿宋_GB2312"/>
          <w:color w:val="auto"/>
          <w:sz w:val="32"/>
          <w:szCs w:val="32"/>
        </w:rPr>
        <w:t>同责，推动食品安全属地管理责任和市场主体责任落实落细</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促进属地管理责任、部门监管责任和市场主体责任的落实落细，进一步提升</w:t>
      </w:r>
      <w:r>
        <w:rPr>
          <w:rFonts w:hint="eastAsia" w:ascii="宋体" w:hAnsi="宋体" w:eastAsia="仿宋_GB2312" w:cs="仿宋_GB2312"/>
          <w:color w:val="auto"/>
          <w:sz w:val="32"/>
          <w:szCs w:val="32"/>
          <w:lang w:eastAsia="zh-CN"/>
        </w:rPr>
        <w:t>全县</w:t>
      </w:r>
      <w:r>
        <w:rPr>
          <w:rFonts w:hint="eastAsia" w:ascii="宋体" w:hAnsi="宋体" w:eastAsia="仿宋_GB2312" w:cs="仿宋_GB2312"/>
          <w:color w:val="auto"/>
          <w:sz w:val="32"/>
          <w:szCs w:val="32"/>
        </w:rPr>
        <w:t>食品行业管理水平，推进食品行业高质量发展。</w:t>
      </w:r>
      <w:r>
        <w:rPr>
          <w:rFonts w:hint="eastAsia" w:ascii="仿宋" w:hAnsi="仿宋" w:eastAsia="仿宋" w:cs="仿宋"/>
          <w:b/>
          <w:bCs/>
          <w:color w:val="auto"/>
          <w:sz w:val="32"/>
          <w:szCs w:val="32"/>
        </w:rPr>
        <w:t>二是</w:t>
      </w:r>
      <w:r>
        <w:rPr>
          <w:rFonts w:hint="eastAsia" w:ascii="仿宋" w:hAnsi="仿宋" w:eastAsia="仿宋" w:cs="仿宋"/>
          <w:color w:val="auto"/>
          <w:sz w:val="32"/>
          <w:szCs w:val="32"/>
        </w:rPr>
        <w:t>加大食品安全违法案件打击力度。重点查处非食品原料生产和滥用添加剂以及使用过期失效原料生产食品的违法行为，加大三无食品、过期变质食品、假冒伪劣食品的查处打击力度，对无证经营或未经许可生产经营食品的行为要责令整改，整改不到位的坚决予以取缔，净化全</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食品市场。</w:t>
      </w:r>
      <w:r>
        <w:rPr>
          <w:rFonts w:hint="eastAsia" w:ascii="仿宋" w:hAnsi="仿宋" w:eastAsia="仿宋" w:cs="仿宋"/>
          <w:b/>
          <w:bCs w:val="0"/>
          <w:color w:val="auto"/>
          <w:sz w:val="32"/>
          <w:szCs w:val="32"/>
          <w:lang w:val="en-US" w:eastAsia="zh-CN"/>
        </w:rPr>
        <w:t>三是</w:t>
      </w:r>
      <w:r>
        <w:rPr>
          <w:rFonts w:hint="eastAsia" w:ascii="仿宋" w:hAnsi="仿宋" w:eastAsia="仿宋" w:cs="仿宋"/>
          <w:b w:val="0"/>
          <w:bCs/>
          <w:color w:val="auto"/>
          <w:sz w:val="32"/>
          <w:szCs w:val="32"/>
          <w:lang w:eastAsia="zh-CN"/>
        </w:rPr>
        <w:t>加快实施“智慧监管”工程。继续推进全县信息监管平台建设。推进终端智能监管，建立和引用先进服务平台。全面推进电子监管、智能监管。建立各类监管微信平台，整合资源，构成立体化、信息化监管系统。</w:t>
      </w:r>
      <w:r>
        <w:rPr>
          <w:rFonts w:hint="eastAsia" w:ascii="仿宋" w:hAnsi="仿宋" w:eastAsia="仿宋" w:cs="仿宋"/>
          <w:color w:val="auto"/>
          <w:sz w:val="32"/>
          <w:szCs w:val="32"/>
          <w:lang w:val="en-US" w:eastAsia="zh-CN"/>
        </w:rPr>
        <w:t>加强网络食品经营监管，规范互联网食品安全信息服务和交易行为，严厉打击网络违法行为。</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是</w:t>
      </w:r>
      <w:r>
        <w:rPr>
          <w:rFonts w:hint="eastAsia" w:ascii="仿宋" w:hAnsi="仿宋" w:eastAsia="仿宋" w:cs="仿宋"/>
          <w:b w:val="0"/>
          <w:bCs w:val="0"/>
          <w:color w:val="auto"/>
          <w:sz w:val="32"/>
          <w:szCs w:val="32"/>
          <w:lang w:eastAsia="zh-CN"/>
        </w:rPr>
        <w:t>推动</w:t>
      </w:r>
      <w:r>
        <w:rPr>
          <w:rFonts w:hint="eastAsia" w:ascii="仿宋" w:hAnsi="仿宋" w:eastAsia="仿宋" w:cs="仿宋"/>
          <w:color w:val="auto"/>
          <w:sz w:val="32"/>
          <w:szCs w:val="32"/>
          <w:lang w:eastAsia="zh-CN"/>
        </w:rPr>
        <w:t>国家食品安全示范城市创建工作开展</w:t>
      </w:r>
      <w:r>
        <w:rPr>
          <w:rFonts w:hint="eastAsia" w:ascii="仿宋" w:hAnsi="仿宋" w:eastAsia="仿宋" w:cs="仿宋"/>
          <w:color w:val="auto"/>
          <w:sz w:val="32"/>
          <w:szCs w:val="32"/>
        </w:rPr>
        <w:t>。我县将按照</w:t>
      </w:r>
      <w:r>
        <w:rPr>
          <w:rFonts w:hint="eastAsia" w:ascii="仿宋" w:hAnsi="仿宋" w:eastAsia="仿宋" w:cs="仿宋"/>
          <w:color w:val="auto"/>
          <w:sz w:val="32"/>
          <w:szCs w:val="32"/>
          <w:lang w:eastAsia="zh-CN"/>
        </w:rPr>
        <w:t>国家</w:t>
      </w:r>
      <w:r>
        <w:rPr>
          <w:rFonts w:hint="eastAsia" w:ascii="仿宋" w:hAnsi="仿宋" w:eastAsia="仿宋" w:cs="仿宋"/>
          <w:color w:val="auto"/>
          <w:sz w:val="32"/>
          <w:szCs w:val="32"/>
        </w:rPr>
        <w:t>食品安全</w:t>
      </w:r>
      <w:r>
        <w:rPr>
          <w:rFonts w:hint="eastAsia" w:ascii="仿宋" w:hAnsi="仿宋" w:eastAsia="仿宋" w:cs="仿宋"/>
          <w:color w:val="auto"/>
          <w:sz w:val="32"/>
          <w:szCs w:val="32"/>
          <w:lang w:val="en-US" w:eastAsia="zh-CN"/>
        </w:rPr>
        <w:t>示范</w:t>
      </w:r>
      <w:r>
        <w:rPr>
          <w:rFonts w:hint="eastAsia" w:ascii="仿宋" w:hAnsi="仿宋" w:eastAsia="仿宋" w:cs="仿宋"/>
          <w:color w:val="auto"/>
          <w:sz w:val="32"/>
          <w:szCs w:val="32"/>
          <w:lang w:eastAsia="zh-CN"/>
        </w:rPr>
        <w:t>城市</w:t>
      </w:r>
      <w:r>
        <w:rPr>
          <w:rFonts w:hint="eastAsia" w:ascii="仿宋" w:hAnsi="仿宋" w:eastAsia="仿宋" w:cs="仿宋"/>
          <w:color w:val="auto"/>
          <w:sz w:val="32"/>
          <w:szCs w:val="32"/>
        </w:rPr>
        <w:t>创建标准要求，进一步加强组织领导，建立完善监管体系，加大经费保障投入，加快推进食品安全检验检测基础设施建设，建立健全食品安全监管基本制度和质量安全追溯体系，强化技术支撑，提高检测保障能力，加强全过程监管，严格落实食品安全监管责任，严厉打击食品安全违法犯罪行为，努力营造人人重视食品安全</w:t>
      </w:r>
      <w:r>
        <w:rPr>
          <w:rFonts w:hint="eastAsia" w:ascii="仿宋" w:hAnsi="仿宋" w:eastAsia="仿宋" w:cs="仿宋"/>
          <w:color w:val="auto"/>
          <w:sz w:val="32"/>
          <w:szCs w:val="32"/>
          <w:lang w:eastAsia="zh-CN"/>
        </w:rPr>
        <w:t>，人人参与食品安全城市创建</w:t>
      </w:r>
      <w:r>
        <w:rPr>
          <w:rFonts w:hint="eastAsia" w:ascii="仿宋" w:hAnsi="仿宋" w:eastAsia="仿宋" w:cs="仿宋"/>
          <w:color w:val="auto"/>
          <w:sz w:val="32"/>
          <w:szCs w:val="32"/>
        </w:rPr>
        <w:t>的良好社会氛围，为保证食品安全打造一方净土。</w:t>
      </w:r>
    </w:p>
    <w:p>
      <w:pPr>
        <w:rPr>
          <w:color w:val="FF000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ZXiaoBiaoSong-B05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DY3ZGViZWY0MjM3N2RkMmJkMDUxNmEyMGQxOTMifQ=="/>
  </w:docVars>
  <w:rsids>
    <w:rsidRoot w:val="00000000"/>
    <w:rsid w:val="11ED7802"/>
    <w:rsid w:val="1AC47300"/>
    <w:rsid w:val="26043FDF"/>
    <w:rsid w:val="3BA824CD"/>
    <w:rsid w:val="40457B51"/>
    <w:rsid w:val="41432846"/>
    <w:rsid w:val="44AE49FA"/>
    <w:rsid w:val="494B7E88"/>
    <w:rsid w:val="49D83A9C"/>
    <w:rsid w:val="618708F8"/>
    <w:rsid w:val="637E74B4"/>
    <w:rsid w:val="63C52D96"/>
    <w:rsid w:val="66E217EC"/>
    <w:rsid w:val="6BFB6077"/>
    <w:rsid w:val="6F4D055E"/>
    <w:rsid w:val="78120506"/>
    <w:rsid w:val="7A941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720" w:firstLineChars="200"/>
      <w:jc w:val="center"/>
    </w:pPr>
    <w:rPr>
      <w:rFonts w:ascii="黑体" w:hAnsi="Calibri" w:eastAsia="黑体" w:cs="Times New Roman"/>
      <w:sz w:val="36"/>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qFormat/>
    <w:uiPriority w:val="0"/>
    <w:pPr>
      <w:ind w:firstLine="420" w:firstLineChars="200"/>
    </w:p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4854</Words>
  <Characters>5007</Characters>
  <Lines>0</Lines>
  <Paragraphs>0</Paragraphs>
  <TotalTime>6</TotalTime>
  <ScaleCrop>false</ScaleCrop>
  <LinksUpToDate>false</LinksUpToDate>
  <CharactersWithSpaces>5010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2020-10-14T08:26:00Z</dcterms:created>
  <dc:creator>Administrator.PC-20180813YNYP</dc:creator>
  <cp:lastModifiedBy>食肉居竹</cp:lastModifiedBy>
  <dcterms:modified xsi:type="dcterms:W3CDTF">2022-12-20T03:01:29Z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2761F070BB8E41C388D0FD3B00D5EEDD</vt:lpwstr>
  </property>
</Properties>
</file>