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97"/>
        <w:ind w:right="0"/>
        <w:jc w:val="left"/>
        <w:rPr>
          <w:rFonts w:hint="eastAsia" w:ascii="文星黑体" w:hAnsi="文星黑体" w:eastAsia="文星黑体" w:cs="文星黑体"/>
          <w:sz w:val="32"/>
          <w:szCs w:val="32"/>
          <w:lang w:val="en-US" w:eastAsia="zh-CN"/>
        </w:rPr>
      </w:pPr>
      <w:r>
        <w:rPr>
          <w:rFonts w:hint="eastAsia" w:ascii="文星黑体" w:hAnsi="文星黑体" w:eastAsia="文星黑体" w:cs="文星黑体"/>
          <w:sz w:val="32"/>
          <w:szCs w:val="32"/>
          <w:lang w:val="en-US" w:eastAsia="zh-CN"/>
        </w:rPr>
        <w:t>附件2</w:t>
      </w:r>
    </w:p>
    <w:p>
      <w:pPr>
        <w:pStyle w:val="3"/>
        <w:spacing w:before="12"/>
        <w:rPr>
          <w:rFonts w:hint="eastAsia" w:ascii="文星标宋" w:hAnsi="文星标宋" w:eastAsia="文星标宋" w:cs="文星标宋"/>
          <w:sz w:val="44"/>
          <w:szCs w:val="44"/>
        </w:rPr>
      </w:pPr>
    </w:p>
    <w:p>
      <w:pPr>
        <w:pStyle w:val="3"/>
        <w:spacing w:before="12"/>
        <w:jc w:val="both"/>
        <w:rPr>
          <w:rFonts w:hint="eastAsia" w:ascii="文星标宋" w:hAnsi="文星标宋" w:eastAsia="文星标宋" w:cs="文星标宋"/>
          <w:sz w:val="44"/>
          <w:szCs w:val="44"/>
        </w:rPr>
      </w:pPr>
    </w:p>
    <w:p>
      <w:pPr>
        <w:pStyle w:val="3"/>
        <w:spacing w:before="12"/>
        <w:jc w:val="left"/>
        <w:rPr>
          <w:rFonts w:hint="eastAsia" w:ascii="文星标宋" w:hAnsi="文星标宋" w:eastAsia="文星标宋" w:cs="文星标宋"/>
          <w:sz w:val="44"/>
          <w:szCs w:val="44"/>
        </w:rPr>
      </w:pPr>
      <w:bookmarkStart w:id="0" w:name="_GoBack"/>
      <w:bookmarkEnd w:id="0"/>
      <w:r>
        <w:rPr>
          <w:rFonts w:hint="eastAsia" w:ascii="文星标宋" w:hAnsi="文星标宋" w:eastAsia="文星标宋" w:cs="文星标宋"/>
          <w:sz w:val="44"/>
          <w:szCs w:val="44"/>
        </w:rPr>
        <w:t>窨井盖病害判定及维修技术标准</w:t>
      </w:r>
    </w:p>
    <w:p>
      <w:pPr>
        <w:spacing w:after="0"/>
        <w:jc w:val="left"/>
        <w:rPr>
          <w:rFonts w:hint="eastAsia" w:ascii="仿宋" w:hAnsi="仿宋" w:eastAsia="仿宋" w:cs="仿宋"/>
          <w:sz w:val="40"/>
        </w:rPr>
      </w:pPr>
    </w:p>
    <w:p>
      <w:pPr>
        <w:spacing w:after="0"/>
        <w:jc w:val="left"/>
        <w:rPr>
          <w:rFonts w:hint="eastAsia" w:ascii="仿宋" w:hAnsi="仿宋" w:eastAsia="仿宋" w:cs="仿宋"/>
          <w:sz w:val="40"/>
        </w:rPr>
        <w:sectPr>
          <w:footerReference r:id="rId3" w:type="default"/>
          <w:pgSz w:w="11910" w:h="16840"/>
          <w:pgMar w:top="1600" w:right="1240" w:bottom="280" w:left="1360" w:header="720" w:footer="720" w:gutter="0"/>
          <w:cols w:equalWidth="0" w:num="2">
            <w:col w:w="1149" w:space="873"/>
            <w:col w:w="7288"/>
          </w:cols>
        </w:sectPr>
      </w:pPr>
    </w:p>
    <w:p>
      <w:pPr>
        <w:pStyle w:val="3"/>
        <w:rPr>
          <w:rFonts w:hint="eastAsia" w:ascii="仿宋" w:hAnsi="仿宋" w:eastAsia="仿宋" w:cs="仿宋"/>
          <w:sz w:val="2"/>
        </w:rPr>
      </w:pPr>
    </w:p>
    <w:tbl>
      <w:tblPr>
        <w:tblStyle w:val="4"/>
        <w:tblW w:w="0" w:type="auto"/>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3150"/>
        <w:gridCol w:w="4590"/>
        <w:gridCol w:w="6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609" w:type="dxa"/>
            <w:vAlign w:val="center"/>
          </w:tcPr>
          <w:p>
            <w:pPr>
              <w:pStyle w:val="6"/>
              <w:spacing w:line="269" w:lineRule="exact"/>
              <w:jc w:val="center"/>
              <w:rPr>
                <w:rFonts w:hint="eastAsia" w:ascii="文星仿宋" w:hAnsi="文星仿宋" w:eastAsia="文星仿宋" w:cs="文星仿宋"/>
                <w:sz w:val="24"/>
                <w:szCs w:val="24"/>
                <w:lang w:eastAsia="zh-CN"/>
              </w:rPr>
            </w:pPr>
            <w:r>
              <w:rPr>
                <w:rFonts w:hint="eastAsia" w:ascii="文星仿宋" w:hAnsi="文星仿宋" w:eastAsia="文星仿宋" w:cs="文星仿宋"/>
                <w:sz w:val="24"/>
                <w:szCs w:val="24"/>
                <w:lang w:eastAsia="zh-CN"/>
              </w:rPr>
              <w:t>序号</w:t>
            </w:r>
          </w:p>
        </w:tc>
        <w:tc>
          <w:tcPr>
            <w:tcW w:w="3150" w:type="dxa"/>
            <w:vAlign w:val="center"/>
          </w:tcPr>
          <w:p>
            <w:pPr>
              <w:pStyle w:val="6"/>
              <w:spacing w:before="135"/>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窨井井盖病害类别</w:t>
            </w:r>
          </w:p>
        </w:tc>
        <w:tc>
          <w:tcPr>
            <w:tcW w:w="4590" w:type="dxa"/>
            <w:vAlign w:val="center"/>
          </w:tcPr>
          <w:p>
            <w:pPr>
              <w:pStyle w:val="6"/>
              <w:spacing w:before="135"/>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维修措施及技术标准</w:t>
            </w:r>
          </w:p>
        </w:tc>
        <w:tc>
          <w:tcPr>
            <w:tcW w:w="649" w:type="dxa"/>
            <w:vAlign w:val="center"/>
          </w:tcPr>
          <w:p>
            <w:pPr>
              <w:pStyle w:val="6"/>
              <w:spacing w:before="135"/>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609" w:type="dxa"/>
          </w:tcPr>
          <w:p>
            <w:pPr>
              <w:pStyle w:val="6"/>
              <w:spacing w:before="154"/>
              <w:ind w:left="8"/>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1</w:t>
            </w:r>
          </w:p>
        </w:tc>
        <w:tc>
          <w:tcPr>
            <w:tcW w:w="3150" w:type="dxa"/>
          </w:tcPr>
          <w:p>
            <w:pPr>
              <w:pStyle w:val="6"/>
              <w:spacing w:before="154"/>
              <w:rPr>
                <w:rFonts w:hint="eastAsia" w:ascii="文星仿宋" w:hAnsi="文星仿宋" w:eastAsia="文星仿宋" w:cs="文星仿宋"/>
                <w:sz w:val="24"/>
                <w:szCs w:val="24"/>
              </w:rPr>
            </w:pPr>
            <w:r>
              <w:rPr>
                <w:rFonts w:hint="eastAsia" w:ascii="文星仿宋" w:hAnsi="文星仿宋" w:eastAsia="文星仿宋" w:cs="文星仿宋"/>
                <w:sz w:val="24"/>
                <w:szCs w:val="24"/>
              </w:rPr>
              <w:t>井盖缺失或井盖井座全部缺失</w:t>
            </w:r>
          </w:p>
        </w:tc>
        <w:tc>
          <w:tcPr>
            <w:tcW w:w="4590" w:type="dxa"/>
          </w:tcPr>
          <w:p>
            <w:pPr>
              <w:pStyle w:val="6"/>
              <w:spacing w:before="19" w:line="242" w:lineRule="auto"/>
              <w:ind w:left="106" w:right="38"/>
              <w:rPr>
                <w:rFonts w:hint="eastAsia" w:ascii="文星仿宋" w:hAnsi="文星仿宋" w:eastAsia="文星仿宋" w:cs="文星仿宋"/>
                <w:sz w:val="24"/>
                <w:szCs w:val="24"/>
              </w:rPr>
            </w:pPr>
            <w:r>
              <w:rPr>
                <w:rFonts w:hint="eastAsia" w:ascii="文星仿宋" w:hAnsi="文星仿宋" w:eastAsia="文星仿宋" w:cs="文星仿宋"/>
                <w:sz w:val="24"/>
                <w:szCs w:val="24"/>
              </w:rPr>
              <w:t>车行道上安装防沉降球墨铸铁井盖，人行道安装同类型井盖、井盖井座。</w:t>
            </w:r>
          </w:p>
        </w:tc>
        <w:tc>
          <w:tcPr>
            <w:tcW w:w="649" w:type="dxa"/>
          </w:tcPr>
          <w:p>
            <w:pPr>
              <w:pStyle w:val="6"/>
              <w:rPr>
                <w:rFonts w:hint="eastAsia" w:ascii="文星仿宋" w:hAnsi="文星仿宋" w:eastAsia="文星仿宋" w:cs="文星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2" w:hRule="atLeast"/>
        </w:trPr>
        <w:tc>
          <w:tcPr>
            <w:tcW w:w="609" w:type="dxa"/>
          </w:tcPr>
          <w:p>
            <w:pPr>
              <w:pStyle w:val="6"/>
              <w:spacing w:before="13"/>
              <w:rPr>
                <w:rFonts w:hint="eastAsia" w:ascii="文星仿宋" w:hAnsi="文星仿宋" w:eastAsia="文星仿宋" w:cs="文星仿宋"/>
                <w:sz w:val="24"/>
                <w:szCs w:val="24"/>
              </w:rPr>
            </w:pPr>
          </w:p>
          <w:p>
            <w:pPr>
              <w:pStyle w:val="6"/>
              <w:ind w:left="8"/>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2</w:t>
            </w:r>
          </w:p>
        </w:tc>
        <w:tc>
          <w:tcPr>
            <w:tcW w:w="3150" w:type="dxa"/>
          </w:tcPr>
          <w:p>
            <w:pPr>
              <w:pStyle w:val="6"/>
              <w:spacing w:before="3"/>
              <w:rPr>
                <w:rFonts w:hint="eastAsia" w:ascii="文星仿宋" w:hAnsi="文星仿宋" w:eastAsia="文星仿宋" w:cs="文星仿宋"/>
                <w:sz w:val="24"/>
                <w:szCs w:val="24"/>
              </w:rPr>
            </w:pPr>
          </w:p>
          <w:p>
            <w:pPr>
              <w:pStyle w:val="6"/>
              <w:spacing w:line="242" w:lineRule="auto"/>
              <w:ind w:left="107" w:right="91"/>
              <w:rPr>
                <w:rFonts w:hint="eastAsia" w:ascii="文星仿宋" w:hAnsi="文星仿宋" w:eastAsia="文星仿宋" w:cs="文星仿宋"/>
                <w:sz w:val="24"/>
                <w:szCs w:val="24"/>
              </w:rPr>
            </w:pPr>
            <w:r>
              <w:rPr>
                <w:rFonts w:hint="eastAsia" w:ascii="文星仿宋" w:hAnsi="文星仿宋" w:eastAsia="文星仿宋" w:cs="文星仿宋"/>
                <w:sz w:val="24"/>
                <w:szCs w:val="24"/>
              </w:rPr>
              <w:t>井盖井座与路面之间出现脱离、松动问题</w:t>
            </w:r>
          </w:p>
        </w:tc>
        <w:tc>
          <w:tcPr>
            <w:tcW w:w="4590" w:type="dxa"/>
          </w:tcPr>
          <w:p>
            <w:pPr>
              <w:pStyle w:val="6"/>
              <w:spacing w:before="9" w:line="270" w:lineRule="atLeast"/>
              <w:ind w:left="107" w:right="73"/>
              <w:jc w:val="both"/>
              <w:rPr>
                <w:rFonts w:hint="eastAsia" w:ascii="文星仿宋" w:hAnsi="文星仿宋" w:eastAsia="文星仿宋" w:cs="文星仿宋"/>
                <w:sz w:val="24"/>
                <w:szCs w:val="24"/>
              </w:rPr>
            </w:pPr>
            <w:r>
              <w:rPr>
                <w:rFonts w:hint="eastAsia" w:ascii="文星仿宋" w:hAnsi="文星仿宋" w:eastAsia="文星仿宋" w:cs="文星仿宋"/>
                <w:spacing w:val="-4"/>
                <w:sz w:val="24"/>
                <w:szCs w:val="24"/>
              </w:rPr>
              <w:t>拆除原井盖井座，重新安装。安装井座时，采</w:t>
            </w:r>
            <w:r>
              <w:rPr>
                <w:rFonts w:hint="eastAsia" w:ascii="文星仿宋" w:hAnsi="文星仿宋" w:eastAsia="文星仿宋" w:cs="文星仿宋"/>
                <w:spacing w:val="21"/>
                <w:sz w:val="24"/>
                <w:szCs w:val="24"/>
              </w:rPr>
              <w:t>用细石混凝土坐浆或灌浆，强度不应小于</w:t>
            </w:r>
            <w:r>
              <w:rPr>
                <w:rFonts w:hint="eastAsia" w:ascii="文星仿宋" w:hAnsi="文星仿宋" w:eastAsia="文星仿宋" w:cs="文星仿宋"/>
                <w:sz w:val="24"/>
                <w:szCs w:val="24"/>
              </w:rPr>
              <w:t>30Mpa,</w:t>
            </w:r>
            <w:r>
              <w:rPr>
                <w:rFonts w:hint="eastAsia" w:ascii="文星仿宋" w:hAnsi="文星仿宋" w:eastAsia="文星仿宋" w:cs="文星仿宋"/>
                <w:spacing w:val="-4"/>
                <w:sz w:val="24"/>
                <w:szCs w:val="24"/>
              </w:rPr>
              <w:t>检查井井盖应安装稳固，井盖与路面平顺连接，高差应控制在±5mm</w:t>
            </w:r>
            <w:r>
              <w:rPr>
                <w:rFonts w:hint="eastAsia" w:ascii="文星仿宋" w:hAnsi="文星仿宋" w:eastAsia="文星仿宋" w:cs="文星仿宋"/>
                <w:spacing w:val="-18"/>
                <w:sz w:val="24"/>
                <w:szCs w:val="24"/>
              </w:rPr>
              <w:t xml:space="preserve"> 内。</w:t>
            </w:r>
          </w:p>
        </w:tc>
        <w:tc>
          <w:tcPr>
            <w:tcW w:w="649" w:type="dxa"/>
          </w:tcPr>
          <w:p>
            <w:pPr>
              <w:pStyle w:val="6"/>
              <w:rPr>
                <w:rFonts w:hint="eastAsia" w:ascii="文星仿宋" w:hAnsi="文星仿宋" w:eastAsia="文星仿宋" w:cs="文星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22" w:hRule="atLeast"/>
        </w:trPr>
        <w:tc>
          <w:tcPr>
            <w:tcW w:w="609" w:type="dxa"/>
          </w:tcPr>
          <w:p>
            <w:pPr>
              <w:pStyle w:val="6"/>
              <w:spacing w:before="5"/>
              <w:rPr>
                <w:rFonts w:hint="eastAsia" w:ascii="文星仿宋" w:hAnsi="文星仿宋" w:eastAsia="文星仿宋" w:cs="文星仿宋"/>
                <w:sz w:val="24"/>
                <w:szCs w:val="24"/>
              </w:rPr>
            </w:pPr>
          </w:p>
          <w:p>
            <w:pPr>
              <w:pStyle w:val="6"/>
              <w:spacing w:before="1"/>
              <w:ind w:left="8"/>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3</w:t>
            </w:r>
          </w:p>
        </w:tc>
        <w:tc>
          <w:tcPr>
            <w:tcW w:w="3150" w:type="dxa"/>
          </w:tcPr>
          <w:p>
            <w:pPr>
              <w:pStyle w:val="6"/>
              <w:spacing w:before="10"/>
              <w:rPr>
                <w:rFonts w:hint="eastAsia" w:ascii="文星仿宋" w:hAnsi="文星仿宋" w:eastAsia="文星仿宋" w:cs="文星仿宋"/>
                <w:sz w:val="24"/>
                <w:szCs w:val="24"/>
              </w:rPr>
            </w:pPr>
          </w:p>
          <w:p>
            <w:pPr>
              <w:pStyle w:val="6"/>
              <w:spacing w:line="242" w:lineRule="auto"/>
              <w:ind w:left="107" w:right="91"/>
              <w:rPr>
                <w:rFonts w:hint="eastAsia" w:ascii="文星仿宋" w:hAnsi="文星仿宋" w:eastAsia="文星仿宋" w:cs="文星仿宋"/>
                <w:sz w:val="24"/>
                <w:szCs w:val="24"/>
              </w:rPr>
            </w:pPr>
            <w:r>
              <w:rPr>
                <w:rFonts w:hint="eastAsia" w:ascii="文星仿宋" w:hAnsi="文星仿宋" w:eastAsia="文星仿宋" w:cs="文星仿宋"/>
                <w:sz w:val="24"/>
                <w:szCs w:val="24"/>
              </w:rPr>
              <w:t>井盖出现开裂、变形、缺角、破损的</w:t>
            </w:r>
          </w:p>
        </w:tc>
        <w:tc>
          <w:tcPr>
            <w:tcW w:w="4590" w:type="dxa"/>
          </w:tcPr>
          <w:p>
            <w:pPr>
              <w:pStyle w:val="6"/>
              <w:spacing w:before="2" w:line="270" w:lineRule="atLeast"/>
              <w:ind w:left="107" w:right="94"/>
              <w:jc w:val="both"/>
              <w:rPr>
                <w:rFonts w:hint="eastAsia" w:ascii="文星仿宋" w:hAnsi="文星仿宋" w:eastAsia="文星仿宋" w:cs="文星仿宋"/>
                <w:sz w:val="24"/>
                <w:szCs w:val="24"/>
              </w:rPr>
            </w:pPr>
            <w:r>
              <w:rPr>
                <w:rFonts w:hint="eastAsia" w:ascii="文星仿宋" w:hAnsi="文星仿宋" w:eastAsia="文星仿宋" w:cs="文星仿宋"/>
                <w:spacing w:val="-4"/>
                <w:sz w:val="24"/>
                <w:szCs w:val="24"/>
              </w:rPr>
              <w:t xml:space="preserve">更换新井盖。井盖与井框总间隙小于 </w:t>
            </w:r>
            <w:r>
              <w:rPr>
                <w:rFonts w:hint="eastAsia" w:ascii="文星仿宋" w:hAnsi="文星仿宋" w:eastAsia="文星仿宋" w:cs="文星仿宋"/>
                <w:sz w:val="24"/>
                <w:szCs w:val="24"/>
              </w:rPr>
              <w:t>8mm。检查井井盖与井框高差应控制在±5mm</w:t>
            </w:r>
            <w:r>
              <w:rPr>
                <w:rFonts w:hint="eastAsia" w:ascii="文星仿宋" w:hAnsi="文星仿宋" w:eastAsia="文星仿宋" w:cs="文星仿宋"/>
                <w:spacing w:val="-12"/>
                <w:sz w:val="24"/>
                <w:szCs w:val="24"/>
              </w:rPr>
              <w:t xml:space="preserve"> 内，雨水</w:t>
            </w:r>
            <w:r>
              <w:rPr>
                <w:rFonts w:hint="eastAsia" w:ascii="文星仿宋" w:hAnsi="文星仿宋" w:eastAsia="文星仿宋" w:cs="文星仿宋"/>
                <w:sz w:val="24"/>
                <w:szCs w:val="24"/>
              </w:rPr>
              <w:t>篦子井盖与井框高差应小于等于 0</w:t>
            </w:r>
            <w:r>
              <w:rPr>
                <w:rFonts w:hint="eastAsia" w:ascii="文星仿宋" w:hAnsi="文星仿宋" w:eastAsia="文星仿宋" w:cs="文星仿宋"/>
                <w:spacing w:val="3"/>
                <w:sz w:val="24"/>
                <w:szCs w:val="24"/>
              </w:rPr>
              <w:t xml:space="preserve"> 或大于等</w:t>
            </w:r>
            <w:r>
              <w:rPr>
                <w:rFonts w:hint="eastAsia" w:ascii="文星仿宋" w:hAnsi="文星仿宋" w:eastAsia="文星仿宋" w:cs="文星仿宋"/>
                <w:sz w:val="24"/>
                <w:szCs w:val="24"/>
              </w:rPr>
              <w:t>于-10mm。</w:t>
            </w:r>
          </w:p>
        </w:tc>
        <w:tc>
          <w:tcPr>
            <w:tcW w:w="649" w:type="dxa"/>
          </w:tcPr>
          <w:p>
            <w:pPr>
              <w:pStyle w:val="6"/>
              <w:rPr>
                <w:rFonts w:hint="eastAsia" w:ascii="文星仿宋" w:hAnsi="文星仿宋" w:eastAsia="文星仿宋" w:cs="文星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4" w:hRule="atLeast"/>
        </w:trPr>
        <w:tc>
          <w:tcPr>
            <w:tcW w:w="609" w:type="dxa"/>
          </w:tcPr>
          <w:p>
            <w:pPr>
              <w:pStyle w:val="6"/>
              <w:spacing w:before="6"/>
              <w:rPr>
                <w:rFonts w:hint="eastAsia" w:ascii="文星仿宋" w:hAnsi="文星仿宋" w:eastAsia="文星仿宋" w:cs="文星仿宋"/>
                <w:sz w:val="24"/>
                <w:szCs w:val="24"/>
              </w:rPr>
            </w:pPr>
          </w:p>
          <w:p>
            <w:pPr>
              <w:pStyle w:val="6"/>
              <w:spacing w:before="1"/>
              <w:ind w:left="8"/>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4</w:t>
            </w:r>
          </w:p>
        </w:tc>
        <w:tc>
          <w:tcPr>
            <w:tcW w:w="3150" w:type="dxa"/>
          </w:tcPr>
          <w:p>
            <w:pPr>
              <w:pStyle w:val="6"/>
              <w:spacing w:before="13" w:line="270" w:lineRule="atLeast"/>
              <w:ind w:left="107" w:right="91"/>
              <w:jc w:val="both"/>
              <w:rPr>
                <w:rFonts w:hint="eastAsia" w:ascii="文星仿宋" w:hAnsi="文星仿宋" w:eastAsia="文星仿宋" w:cs="文星仿宋"/>
                <w:sz w:val="24"/>
                <w:szCs w:val="24"/>
              </w:rPr>
            </w:pPr>
            <w:r>
              <w:rPr>
                <w:rFonts w:hint="eastAsia" w:ascii="文星仿宋" w:hAnsi="文星仿宋" w:eastAsia="文星仿宋" w:cs="文星仿宋"/>
                <w:spacing w:val="-10"/>
                <w:sz w:val="24"/>
                <w:szCs w:val="24"/>
              </w:rPr>
              <w:t xml:space="preserve">井周破损、井周 </w:t>
            </w:r>
            <w:r>
              <w:rPr>
                <w:rFonts w:hint="eastAsia" w:ascii="文星仿宋" w:hAnsi="文星仿宋" w:eastAsia="文星仿宋" w:cs="文星仿宋"/>
                <w:sz w:val="24"/>
                <w:szCs w:val="24"/>
              </w:rPr>
              <w:t>1.5×1.5</w:t>
            </w:r>
            <w:r>
              <w:rPr>
                <w:rFonts w:hint="eastAsia" w:ascii="文星仿宋" w:hAnsi="文星仿宋" w:eastAsia="文星仿宋" w:cs="文星仿宋"/>
                <w:spacing w:val="-14"/>
                <w:sz w:val="24"/>
                <w:szCs w:val="24"/>
              </w:rPr>
              <w:t xml:space="preserve"> 米范围内</w:t>
            </w:r>
            <w:r>
              <w:rPr>
                <w:rFonts w:hint="eastAsia" w:ascii="文星仿宋" w:hAnsi="文星仿宋" w:eastAsia="文星仿宋" w:cs="文星仿宋"/>
                <w:spacing w:val="5"/>
                <w:sz w:val="24"/>
                <w:szCs w:val="24"/>
              </w:rPr>
              <w:t>出现碎裂、坑槽、变形、松散、脱</w:t>
            </w:r>
            <w:r>
              <w:rPr>
                <w:rFonts w:hint="eastAsia" w:ascii="文星仿宋" w:hAnsi="文星仿宋" w:eastAsia="文星仿宋" w:cs="文星仿宋"/>
                <w:sz w:val="24"/>
                <w:szCs w:val="24"/>
              </w:rPr>
              <w:t>层剥落的</w:t>
            </w:r>
          </w:p>
        </w:tc>
        <w:tc>
          <w:tcPr>
            <w:tcW w:w="4590" w:type="dxa"/>
            <w:vMerge w:val="restart"/>
          </w:tcPr>
          <w:p>
            <w:pPr>
              <w:pStyle w:val="6"/>
              <w:numPr>
                <w:ilvl w:val="0"/>
                <w:numId w:val="0"/>
              </w:numPr>
              <w:tabs>
                <w:tab w:val="left" w:pos="633"/>
              </w:tabs>
              <w:spacing w:before="0" w:after="0" w:line="242" w:lineRule="auto"/>
              <w:ind w:left="1" w:leftChars="0" w:right="96" w:rightChars="0"/>
              <w:jc w:val="both"/>
              <w:rPr>
                <w:rFonts w:hint="eastAsia" w:ascii="文星仿宋" w:hAnsi="文星仿宋" w:eastAsia="文星仿宋" w:cs="文星仿宋"/>
                <w:sz w:val="24"/>
                <w:szCs w:val="24"/>
              </w:rPr>
            </w:pPr>
            <w:r>
              <w:rPr>
                <w:rFonts w:hint="eastAsia" w:ascii="文星仿宋" w:hAnsi="文星仿宋" w:eastAsia="文星仿宋" w:cs="文星仿宋"/>
                <w:spacing w:val="5"/>
                <w:sz w:val="24"/>
                <w:szCs w:val="24"/>
                <w:lang w:eastAsia="zh-CN"/>
              </w:rPr>
              <w:t>（</w:t>
            </w:r>
            <w:r>
              <w:rPr>
                <w:rFonts w:hint="eastAsia" w:ascii="文星仿宋" w:hAnsi="文星仿宋" w:eastAsia="文星仿宋" w:cs="文星仿宋"/>
                <w:spacing w:val="5"/>
                <w:sz w:val="24"/>
                <w:szCs w:val="24"/>
                <w:lang w:val="en-US" w:eastAsia="zh-CN"/>
              </w:rPr>
              <w:t>1</w:t>
            </w:r>
            <w:r>
              <w:rPr>
                <w:rFonts w:hint="eastAsia" w:ascii="文星仿宋" w:hAnsi="文星仿宋" w:eastAsia="文星仿宋" w:cs="文星仿宋"/>
                <w:spacing w:val="5"/>
                <w:sz w:val="24"/>
                <w:szCs w:val="24"/>
                <w:lang w:eastAsia="zh-CN"/>
              </w:rPr>
              <w:t>）</w:t>
            </w:r>
            <w:r>
              <w:rPr>
                <w:rFonts w:hint="eastAsia" w:ascii="文星仿宋" w:hAnsi="文星仿宋" w:eastAsia="文星仿宋" w:cs="文星仿宋"/>
                <w:spacing w:val="5"/>
                <w:sz w:val="24"/>
                <w:szCs w:val="24"/>
              </w:rPr>
              <w:t xml:space="preserve">井周 </w:t>
            </w:r>
            <w:r>
              <w:rPr>
                <w:rFonts w:hint="eastAsia" w:ascii="文星仿宋" w:hAnsi="文星仿宋" w:eastAsia="文星仿宋" w:cs="文星仿宋"/>
                <w:sz w:val="24"/>
                <w:szCs w:val="24"/>
              </w:rPr>
              <w:t>1.5×1.5</w:t>
            </w:r>
            <w:r>
              <w:rPr>
                <w:rFonts w:hint="eastAsia" w:ascii="文星仿宋" w:hAnsi="文星仿宋" w:eastAsia="文星仿宋" w:cs="文星仿宋"/>
                <w:spacing w:val="2"/>
                <w:sz w:val="24"/>
                <w:szCs w:val="24"/>
              </w:rPr>
              <w:t xml:space="preserve"> 米的范围内原路面拆除重建，井盖框重新安装。</w:t>
            </w:r>
          </w:p>
          <w:p>
            <w:pPr>
              <w:pStyle w:val="6"/>
              <w:numPr>
                <w:ilvl w:val="0"/>
                <w:numId w:val="0"/>
              </w:numPr>
              <w:tabs>
                <w:tab w:val="left" w:pos="633"/>
              </w:tabs>
              <w:spacing w:before="1" w:after="0" w:line="242" w:lineRule="auto"/>
              <w:ind w:left="1" w:leftChars="0" w:right="92" w:rightChars="0"/>
              <w:jc w:val="both"/>
              <w:rPr>
                <w:rFonts w:hint="eastAsia" w:ascii="文星仿宋" w:hAnsi="文星仿宋" w:eastAsia="文星仿宋" w:cs="文星仿宋"/>
                <w:sz w:val="24"/>
                <w:szCs w:val="24"/>
              </w:rPr>
            </w:pPr>
            <w:r>
              <w:rPr>
                <w:rFonts w:hint="eastAsia" w:ascii="文星仿宋" w:hAnsi="文星仿宋" w:eastAsia="文星仿宋" w:cs="文星仿宋"/>
                <w:spacing w:val="3"/>
                <w:sz w:val="24"/>
                <w:szCs w:val="24"/>
                <w:lang w:eastAsia="zh-CN"/>
              </w:rPr>
              <w:t>（</w:t>
            </w:r>
            <w:r>
              <w:rPr>
                <w:rFonts w:hint="eastAsia" w:ascii="文星仿宋" w:hAnsi="文星仿宋" w:eastAsia="文星仿宋" w:cs="文星仿宋"/>
                <w:spacing w:val="3"/>
                <w:sz w:val="24"/>
                <w:szCs w:val="24"/>
                <w:lang w:val="en-US" w:eastAsia="zh-CN"/>
              </w:rPr>
              <w:t>2</w:t>
            </w:r>
            <w:r>
              <w:rPr>
                <w:rFonts w:hint="eastAsia" w:ascii="文星仿宋" w:hAnsi="文星仿宋" w:eastAsia="文星仿宋" w:cs="文星仿宋"/>
                <w:spacing w:val="3"/>
                <w:sz w:val="24"/>
                <w:szCs w:val="24"/>
                <w:lang w:eastAsia="zh-CN"/>
              </w:rPr>
              <w:t>）</w:t>
            </w:r>
            <w:r>
              <w:rPr>
                <w:rFonts w:hint="eastAsia" w:ascii="文星仿宋" w:hAnsi="文星仿宋" w:eastAsia="文星仿宋" w:cs="文星仿宋"/>
                <w:spacing w:val="3"/>
                <w:sz w:val="24"/>
                <w:szCs w:val="24"/>
              </w:rPr>
              <w:t>井盖周围和面层以下道路结构部分应夯</w:t>
            </w:r>
            <w:r>
              <w:rPr>
                <w:rFonts w:hint="eastAsia" w:ascii="文星仿宋" w:hAnsi="文星仿宋" w:eastAsia="文星仿宋" w:cs="文星仿宋"/>
                <w:spacing w:val="-8"/>
                <w:sz w:val="24"/>
                <w:szCs w:val="24"/>
              </w:rPr>
              <w:t>填密实，其强度和稳定性不应小于该处原道路</w:t>
            </w:r>
            <w:r>
              <w:rPr>
                <w:rFonts w:hint="eastAsia" w:ascii="文星仿宋" w:hAnsi="文星仿宋" w:eastAsia="文星仿宋" w:cs="文星仿宋"/>
                <w:sz w:val="24"/>
                <w:szCs w:val="24"/>
              </w:rPr>
              <w:t>结构要求。</w:t>
            </w:r>
          </w:p>
          <w:p>
            <w:pPr>
              <w:pStyle w:val="6"/>
              <w:numPr>
                <w:ilvl w:val="0"/>
                <w:numId w:val="0"/>
              </w:numPr>
              <w:tabs>
                <w:tab w:val="left" w:pos="633"/>
              </w:tabs>
              <w:spacing w:before="2" w:after="0" w:line="242" w:lineRule="auto"/>
              <w:ind w:left="1" w:leftChars="0" w:right="92" w:rightChars="0"/>
              <w:jc w:val="both"/>
              <w:rPr>
                <w:rFonts w:hint="eastAsia" w:ascii="文星仿宋" w:hAnsi="文星仿宋" w:eastAsia="文星仿宋" w:cs="文星仿宋"/>
                <w:sz w:val="24"/>
                <w:szCs w:val="24"/>
              </w:rPr>
            </w:pPr>
            <w:r>
              <w:rPr>
                <w:rFonts w:hint="eastAsia" w:ascii="文星仿宋" w:hAnsi="文星仿宋" w:eastAsia="文星仿宋" w:cs="文星仿宋"/>
                <w:spacing w:val="3"/>
                <w:sz w:val="24"/>
                <w:szCs w:val="24"/>
                <w:lang w:eastAsia="zh-CN"/>
              </w:rPr>
              <w:t>（</w:t>
            </w:r>
            <w:r>
              <w:rPr>
                <w:rFonts w:hint="eastAsia" w:ascii="文星仿宋" w:hAnsi="文星仿宋" w:eastAsia="文星仿宋" w:cs="文星仿宋"/>
                <w:spacing w:val="3"/>
                <w:sz w:val="24"/>
                <w:szCs w:val="24"/>
                <w:lang w:val="en-US" w:eastAsia="zh-CN"/>
              </w:rPr>
              <w:t>3</w:t>
            </w:r>
            <w:r>
              <w:rPr>
                <w:rFonts w:hint="eastAsia" w:ascii="文星仿宋" w:hAnsi="文星仿宋" w:eastAsia="文星仿宋" w:cs="文星仿宋"/>
                <w:spacing w:val="3"/>
                <w:sz w:val="24"/>
                <w:szCs w:val="24"/>
                <w:lang w:eastAsia="zh-CN"/>
              </w:rPr>
              <w:t>）</w:t>
            </w:r>
            <w:r>
              <w:rPr>
                <w:rFonts w:hint="eastAsia" w:ascii="文星仿宋" w:hAnsi="文星仿宋" w:eastAsia="文星仿宋" w:cs="文星仿宋"/>
                <w:spacing w:val="3"/>
                <w:sz w:val="24"/>
                <w:szCs w:val="24"/>
              </w:rPr>
              <w:t>检查井井盖应安装稳固，井盖与路面平</w:t>
            </w:r>
            <w:r>
              <w:rPr>
                <w:rFonts w:hint="eastAsia" w:ascii="文星仿宋" w:hAnsi="文星仿宋" w:eastAsia="文星仿宋" w:cs="文星仿宋"/>
                <w:sz w:val="24"/>
                <w:szCs w:val="24"/>
              </w:rPr>
              <w:t>顺连接，高差应控制±5mm</w:t>
            </w:r>
            <w:r>
              <w:rPr>
                <w:rFonts w:hint="eastAsia" w:ascii="文星仿宋" w:hAnsi="文星仿宋" w:eastAsia="文星仿宋" w:cs="文星仿宋"/>
                <w:spacing w:val="-18"/>
                <w:sz w:val="24"/>
                <w:szCs w:val="24"/>
              </w:rPr>
              <w:t xml:space="preserve"> 内。</w:t>
            </w:r>
          </w:p>
          <w:p>
            <w:pPr>
              <w:pStyle w:val="6"/>
              <w:numPr>
                <w:ilvl w:val="0"/>
                <w:numId w:val="0"/>
              </w:numPr>
              <w:tabs>
                <w:tab w:val="left" w:pos="643"/>
              </w:tabs>
              <w:spacing w:before="1" w:after="0" w:line="240" w:lineRule="auto"/>
              <w:ind w:leftChars="0" w:right="0" w:rightChars="0"/>
              <w:jc w:val="left"/>
              <w:rPr>
                <w:rFonts w:hint="eastAsia" w:ascii="文星仿宋" w:hAnsi="文星仿宋" w:eastAsia="文星仿宋" w:cs="文星仿宋"/>
                <w:sz w:val="24"/>
                <w:szCs w:val="24"/>
              </w:rPr>
            </w:pPr>
            <w:r>
              <w:rPr>
                <w:rFonts w:hint="eastAsia" w:ascii="文星仿宋" w:hAnsi="文星仿宋" w:eastAsia="文星仿宋" w:cs="文星仿宋"/>
                <w:sz w:val="24"/>
                <w:szCs w:val="24"/>
                <w:lang w:eastAsia="zh-CN"/>
              </w:rPr>
              <w:t>（</w:t>
            </w:r>
            <w:r>
              <w:rPr>
                <w:rFonts w:hint="eastAsia" w:ascii="文星仿宋" w:hAnsi="文星仿宋" w:eastAsia="文星仿宋" w:cs="文星仿宋"/>
                <w:sz w:val="24"/>
                <w:szCs w:val="24"/>
                <w:lang w:val="en-US" w:eastAsia="zh-CN"/>
              </w:rPr>
              <w:t>4</w:t>
            </w:r>
            <w:r>
              <w:rPr>
                <w:rFonts w:hint="eastAsia" w:ascii="文星仿宋" w:hAnsi="文星仿宋" w:eastAsia="文星仿宋" w:cs="文星仿宋"/>
                <w:sz w:val="24"/>
                <w:szCs w:val="24"/>
                <w:lang w:eastAsia="zh-CN"/>
              </w:rPr>
              <w:t>）</w:t>
            </w:r>
            <w:r>
              <w:rPr>
                <w:rFonts w:hint="eastAsia" w:ascii="文星仿宋" w:hAnsi="文星仿宋" w:eastAsia="文星仿宋" w:cs="文星仿宋"/>
                <w:sz w:val="24"/>
                <w:szCs w:val="24"/>
              </w:rPr>
              <w:t>雨水篦子应安装稳固，井盖与路面平顺连接，高差应小于等于 0 或大于等-15mm。</w:t>
            </w:r>
          </w:p>
        </w:tc>
        <w:tc>
          <w:tcPr>
            <w:tcW w:w="649" w:type="dxa"/>
          </w:tcPr>
          <w:p>
            <w:pPr>
              <w:pStyle w:val="6"/>
              <w:rPr>
                <w:rFonts w:hint="eastAsia" w:ascii="文星仿宋" w:hAnsi="文星仿宋" w:eastAsia="文星仿宋" w:cs="文星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33" w:hRule="atLeast"/>
        </w:trPr>
        <w:tc>
          <w:tcPr>
            <w:tcW w:w="609" w:type="dxa"/>
          </w:tcPr>
          <w:p>
            <w:pPr>
              <w:pStyle w:val="6"/>
              <w:rPr>
                <w:rFonts w:hint="eastAsia" w:ascii="文星仿宋" w:hAnsi="文星仿宋" w:eastAsia="文星仿宋" w:cs="文星仿宋"/>
                <w:sz w:val="24"/>
                <w:szCs w:val="24"/>
              </w:rPr>
            </w:pPr>
          </w:p>
          <w:p>
            <w:pPr>
              <w:pStyle w:val="6"/>
              <w:spacing w:before="3"/>
              <w:rPr>
                <w:rFonts w:hint="eastAsia" w:ascii="文星仿宋" w:hAnsi="文星仿宋" w:eastAsia="文星仿宋" w:cs="文星仿宋"/>
                <w:sz w:val="24"/>
                <w:szCs w:val="24"/>
              </w:rPr>
            </w:pPr>
          </w:p>
          <w:p>
            <w:pPr>
              <w:pStyle w:val="6"/>
              <w:ind w:left="8"/>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5</w:t>
            </w:r>
          </w:p>
        </w:tc>
        <w:tc>
          <w:tcPr>
            <w:tcW w:w="3150" w:type="dxa"/>
          </w:tcPr>
          <w:p>
            <w:pPr>
              <w:pStyle w:val="6"/>
              <w:spacing w:line="242" w:lineRule="auto"/>
              <w:ind w:right="91"/>
              <w:jc w:val="both"/>
              <w:rPr>
                <w:rFonts w:hint="eastAsia" w:ascii="文星仿宋" w:hAnsi="文星仿宋" w:eastAsia="文星仿宋" w:cs="文星仿宋"/>
                <w:sz w:val="24"/>
                <w:szCs w:val="24"/>
              </w:rPr>
            </w:pPr>
            <w:r>
              <w:rPr>
                <w:rFonts w:hint="eastAsia" w:ascii="文星仿宋" w:hAnsi="文星仿宋" w:eastAsia="文星仿宋" w:cs="文星仿宋"/>
                <w:spacing w:val="5"/>
                <w:sz w:val="24"/>
                <w:szCs w:val="24"/>
              </w:rPr>
              <w:t>路框差超标，窨井井盖与相邻路面出现沉陷或凸起现象，检查井高差</w:t>
            </w:r>
            <w:r>
              <w:rPr>
                <w:rFonts w:hint="eastAsia" w:ascii="文星仿宋" w:hAnsi="文星仿宋" w:eastAsia="文星仿宋" w:cs="文星仿宋"/>
                <w:spacing w:val="-5"/>
                <w:sz w:val="24"/>
                <w:szCs w:val="24"/>
              </w:rPr>
              <w:t xml:space="preserve">大于 </w:t>
            </w:r>
            <w:r>
              <w:rPr>
                <w:rFonts w:hint="eastAsia" w:ascii="文星仿宋" w:hAnsi="文星仿宋" w:eastAsia="文星仿宋" w:cs="文星仿宋"/>
                <w:sz w:val="24"/>
                <w:szCs w:val="24"/>
              </w:rPr>
              <w:t>5mm 或小于-5mm，</w:t>
            </w:r>
            <w:r>
              <w:rPr>
                <w:rFonts w:hint="eastAsia" w:ascii="文星仿宋" w:hAnsi="文星仿宋" w:eastAsia="文星仿宋" w:cs="文星仿宋"/>
                <w:spacing w:val="-3"/>
                <w:sz w:val="24"/>
                <w:szCs w:val="24"/>
              </w:rPr>
              <w:t>雨水篦子高</w:t>
            </w:r>
            <w:r>
              <w:rPr>
                <w:rFonts w:hint="eastAsia" w:ascii="文星仿宋" w:hAnsi="文星仿宋" w:eastAsia="文星仿宋" w:cs="文星仿宋"/>
                <w:spacing w:val="-1"/>
                <w:sz w:val="24"/>
                <w:szCs w:val="24"/>
              </w:rPr>
              <w:t xml:space="preserve">差大于 </w:t>
            </w:r>
            <w:r>
              <w:rPr>
                <w:rFonts w:hint="eastAsia" w:ascii="文星仿宋" w:hAnsi="文星仿宋" w:eastAsia="文星仿宋" w:cs="文星仿宋"/>
                <w:sz w:val="24"/>
                <w:szCs w:val="24"/>
              </w:rPr>
              <w:t>0</w:t>
            </w:r>
            <w:r>
              <w:rPr>
                <w:rFonts w:hint="eastAsia" w:ascii="文星仿宋" w:hAnsi="文星仿宋" w:eastAsia="文星仿宋" w:cs="文星仿宋"/>
                <w:spacing w:val="-1"/>
                <w:sz w:val="24"/>
                <w:szCs w:val="24"/>
              </w:rPr>
              <w:t xml:space="preserve"> 或小于</w:t>
            </w:r>
            <w:r>
              <w:rPr>
                <w:rFonts w:hint="eastAsia" w:ascii="文星仿宋" w:hAnsi="文星仿宋" w:eastAsia="文星仿宋" w:cs="文星仿宋"/>
                <w:sz w:val="24"/>
                <w:szCs w:val="24"/>
              </w:rPr>
              <w:t>-15mm</w:t>
            </w:r>
            <w:r>
              <w:rPr>
                <w:rFonts w:hint="eastAsia" w:ascii="文星仿宋" w:hAnsi="文星仿宋" w:eastAsia="文星仿宋" w:cs="文星仿宋"/>
                <w:spacing w:val="-1"/>
                <w:sz w:val="24"/>
                <w:szCs w:val="24"/>
              </w:rPr>
              <w:t xml:space="preserve"> 的</w:t>
            </w:r>
          </w:p>
        </w:tc>
        <w:tc>
          <w:tcPr>
            <w:tcW w:w="4590" w:type="dxa"/>
            <w:vMerge w:val="continue"/>
            <w:tcBorders>
              <w:top w:val="nil"/>
            </w:tcBorders>
          </w:tcPr>
          <w:p>
            <w:pPr>
              <w:rPr>
                <w:rFonts w:hint="eastAsia" w:ascii="文星仿宋" w:hAnsi="文星仿宋" w:eastAsia="文星仿宋" w:cs="文星仿宋"/>
                <w:sz w:val="24"/>
                <w:szCs w:val="24"/>
              </w:rPr>
            </w:pPr>
          </w:p>
        </w:tc>
        <w:tc>
          <w:tcPr>
            <w:tcW w:w="649" w:type="dxa"/>
          </w:tcPr>
          <w:p>
            <w:pPr>
              <w:pStyle w:val="6"/>
              <w:rPr>
                <w:rFonts w:hint="eastAsia" w:ascii="文星仿宋" w:hAnsi="文星仿宋" w:eastAsia="文星仿宋" w:cs="文星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1" w:hRule="atLeast"/>
        </w:trPr>
        <w:tc>
          <w:tcPr>
            <w:tcW w:w="609" w:type="dxa"/>
          </w:tcPr>
          <w:p>
            <w:pPr>
              <w:pStyle w:val="6"/>
              <w:spacing w:before="6"/>
              <w:rPr>
                <w:rFonts w:hint="eastAsia" w:ascii="文星仿宋" w:hAnsi="文星仿宋" w:eastAsia="文星仿宋" w:cs="文星仿宋"/>
                <w:sz w:val="24"/>
                <w:szCs w:val="24"/>
              </w:rPr>
            </w:pPr>
          </w:p>
          <w:p>
            <w:pPr>
              <w:pStyle w:val="6"/>
              <w:ind w:left="8"/>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6</w:t>
            </w:r>
          </w:p>
        </w:tc>
        <w:tc>
          <w:tcPr>
            <w:tcW w:w="3150" w:type="dxa"/>
          </w:tcPr>
          <w:p>
            <w:pPr>
              <w:pStyle w:val="6"/>
              <w:spacing w:before="135" w:line="242" w:lineRule="auto"/>
              <w:ind w:left="107" w:right="91"/>
              <w:rPr>
                <w:rFonts w:hint="eastAsia" w:ascii="文星仿宋" w:hAnsi="文星仿宋" w:eastAsia="文星仿宋" w:cs="文星仿宋"/>
                <w:sz w:val="24"/>
                <w:szCs w:val="24"/>
              </w:rPr>
            </w:pPr>
            <w:r>
              <w:rPr>
                <w:rFonts w:hint="eastAsia" w:ascii="文星仿宋" w:hAnsi="文星仿宋" w:eastAsia="文星仿宋" w:cs="文星仿宋"/>
                <w:sz w:val="24"/>
                <w:szCs w:val="24"/>
              </w:rPr>
              <w:t>窨井井盖存在歪斜、响动、反扣等问题的</w:t>
            </w:r>
          </w:p>
        </w:tc>
        <w:tc>
          <w:tcPr>
            <w:tcW w:w="4590" w:type="dxa"/>
          </w:tcPr>
          <w:p>
            <w:pPr>
              <w:pStyle w:val="6"/>
              <w:spacing w:line="242" w:lineRule="auto"/>
              <w:ind w:left="107" w:right="33"/>
              <w:rPr>
                <w:rFonts w:hint="eastAsia" w:ascii="文星仿宋" w:hAnsi="文星仿宋" w:eastAsia="文星仿宋" w:cs="文星仿宋"/>
                <w:sz w:val="24"/>
                <w:szCs w:val="24"/>
              </w:rPr>
            </w:pPr>
            <w:r>
              <w:rPr>
                <w:rFonts w:hint="eastAsia" w:ascii="文星仿宋" w:hAnsi="文星仿宋" w:eastAsia="文星仿宋" w:cs="文星仿宋"/>
                <w:sz w:val="24"/>
                <w:szCs w:val="24"/>
              </w:rPr>
              <w:t>重新将井盖复位，使之稳固。若发生响动的井盖应安装防震橡胶圈与井盖底部或井座连接牢固平整。</w:t>
            </w:r>
          </w:p>
        </w:tc>
        <w:tc>
          <w:tcPr>
            <w:tcW w:w="649" w:type="dxa"/>
          </w:tcPr>
          <w:p>
            <w:pPr>
              <w:pStyle w:val="6"/>
              <w:rPr>
                <w:rFonts w:hint="eastAsia" w:ascii="文星仿宋" w:hAnsi="文星仿宋" w:eastAsia="文星仿宋" w:cs="文星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 w:hRule="atLeast"/>
        </w:trPr>
        <w:tc>
          <w:tcPr>
            <w:tcW w:w="609" w:type="dxa"/>
          </w:tcPr>
          <w:p>
            <w:pPr>
              <w:pStyle w:val="6"/>
              <w:spacing w:before="11"/>
              <w:rPr>
                <w:rFonts w:hint="eastAsia" w:ascii="文星仿宋" w:hAnsi="文星仿宋" w:eastAsia="文星仿宋" w:cs="文星仿宋"/>
                <w:sz w:val="24"/>
                <w:szCs w:val="24"/>
              </w:rPr>
            </w:pPr>
          </w:p>
          <w:p>
            <w:pPr>
              <w:pStyle w:val="6"/>
              <w:ind w:left="8"/>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7</w:t>
            </w:r>
          </w:p>
        </w:tc>
        <w:tc>
          <w:tcPr>
            <w:tcW w:w="3150" w:type="dxa"/>
          </w:tcPr>
          <w:p>
            <w:pPr>
              <w:pStyle w:val="6"/>
              <w:spacing w:before="113" w:line="242" w:lineRule="auto"/>
              <w:ind w:left="107" w:right="91"/>
              <w:rPr>
                <w:rFonts w:hint="eastAsia" w:ascii="文星仿宋" w:hAnsi="文星仿宋" w:eastAsia="文星仿宋" w:cs="文星仿宋"/>
                <w:sz w:val="24"/>
                <w:szCs w:val="24"/>
              </w:rPr>
            </w:pPr>
            <w:r>
              <w:rPr>
                <w:rFonts w:hint="eastAsia" w:ascii="文星仿宋" w:hAnsi="文星仿宋" w:eastAsia="文星仿宋" w:cs="文星仿宋"/>
                <w:sz w:val="24"/>
                <w:szCs w:val="24"/>
              </w:rPr>
              <w:t>车行道上的井盖为非可调式防沉降球墨铸铁井盖的</w:t>
            </w:r>
          </w:p>
        </w:tc>
        <w:tc>
          <w:tcPr>
            <w:tcW w:w="4590" w:type="dxa"/>
          </w:tcPr>
          <w:p>
            <w:pPr>
              <w:pStyle w:val="6"/>
              <w:spacing w:before="11"/>
              <w:jc w:val="center"/>
              <w:rPr>
                <w:rFonts w:hint="eastAsia" w:ascii="文星仿宋" w:hAnsi="文星仿宋" w:eastAsia="文星仿宋" w:cs="文星仿宋"/>
                <w:sz w:val="24"/>
                <w:szCs w:val="24"/>
              </w:rPr>
            </w:pPr>
          </w:p>
          <w:p>
            <w:pPr>
              <w:pStyle w:val="6"/>
              <w:ind w:left="107"/>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更换为可调式防沉降球墨铸铁井盖。</w:t>
            </w:r>
          </w:p>
        </w:tc>
        <w:tc>
          <w:tcPr>
            <w:tcW w:w="649" w:type="dxa"/>
          </w:tcPr>
          <w:p>
            <w:pPr>
              <w:pStyle w:val="6"/>
              <w:rPr>
                <w:rFonts w:hint="eastAsia" w:ascii="文星仿宋" w:hAnsi="文星仿宋" w:eastAsia="文星仿宋" w:cs="文星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609" w:type="dxa"/>
          </w:tcPr>
          <w:p>
            <w:pPr>
              <w:pStyle w:val="6"/>
              <w:spacing w:before="87"/>
              <w:ind w:left="8"/>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8</w:t>
            </w:r>
          </w:p>
        </w:tc>
        <w:tc>
          <w:tcPr>
            <w:tcW w:w="3150" w:type="dxa"/>
          </w:tcPr>
          <w:p>
            <w:pPr>
              <w:pStyle w:val="6"/>
              <w:spacing w:before="87"/>
              <w:ind w:left="107"/>
              <w:rPr>
                <w:rFonts w:hint="eastAsia" w:ascii="文星仿宋" w:hAnsi="文星仿宋" w:eastAsia="文星仿宋" w:cs="文星仿宋"/>
                <w:sz w:val="24"/>
                <w:szCs w:val="24"/>
              </w:rPr>
            </w:pPr>
            <w:r>
              <w:rPr>
                <w:rFonts w:hint="eastAsia" w:ascii="文星仿宋" w:hAnsi="文星仿宋" w:eastAsia="文星仿宋" w:cs="文星仿宋"/>
                <w:sz w:val="24"/>
                <w:szCs w:val="24"/>
              </w:rPr>
              <w:t>检查井内未安装防坠网的</w:t>
            </w:r>
          </w:p>
        </w:tc>
        <w:tc>
          <w:tcPr>
            <w:tcW w:w="4590" w:type="dxa"/>
          </w:tcPr>
          <w:p>
            <w:pPr>
              <w:pStyle w:val="6"/>
              <w:spacing w:before="87"/>
              <w:ind w:left="107"/>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加装防坠网。</w:t>
            </w:r>
          </w:p>
        </w:tc>
        <w:tc>
          <w:tcPr>
            <w:tcW w:w="649" w:type="dxa"/>
          </w:tcPr>
          <w:p>
            <w:pPr>
              <w:pStyle w:val="6"/>
              <w:rPr>
                <w:rFonts w:hint="eastAsia" w:ascii="文星仿宋" w:hAnsi="文星仿宋" w:eastAsia="文星仿宋" w:cs="文星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2" w:hRule="atLeast"/>
        </w:trPr>
        <w:tc>
          <w:tcPr>
            <w:tcW w:w="609" w:type="dxa"/>
          </w:tcPr>
          <w:p>
            <w:pPr>
              <w:pStyle w:val="6"/>
              <w:spacing w:before="161"/>
              <w:ind w:left="8"/>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9</w:t>
            </w:r>
          </w:p>
        </w:tc>
        <w:tc>
          <w:tcPr>
            <w:tcW w:w="3150" w:type="dxa"/>
          </w:tcPr>
          <w:p>
            <w:pPr>
              <w:pStyle w:val="6"/>
              <w:spacing w:before="26" w:line="242" w:lineRule="auto"/>
              <w:ind w:left="107" w:right="91"/>
              <w:rPr>
                <w:rFonts w:hint="eastAsia" w:ascii="文星仿宋" w:hAnsi="文星仿宋" w:eastAsia="文星仿宋" w:cs="文星仿宋"/>
                <w:sz w:val="24"/>
                <w:szCs w:val="24"/>
              </w:rPr>
            </w:pPr>
            <w:r>
              <w:rPr>
                <w:rFonts w:hint="eastAsia" w:ascii="文星仿宋" w:hAnsi="文星仿宋" w:eastAsia="文星仿宋" w:cs="文星仿宋"/>
                <w:sz w:val="24"/>
                <w:szCs w:val="24"/>
              </w:rPr>
              <w:t>检查井井盖上未标识产权单位和井类型的</w:t>
            </w:r>
          </w:p>
        </w:tc>
        <w:tc>
          <w:tcPr>
            <w:tcW w:w="4590" w:type="dxa"/>
          </w:tcPr>
          <w:p>
            <w:pPr>
              <w:pStyle w:val="6"/>
              <w:spacing w:before="161"/>
              <w:ind w:left="107"/>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更换标识有产权单位和检查井类型的井盖。</w:t>
            </w:r>
          </w:p>
        </w:tc>
        <w:tc>
          <w:tcPr>
            <w:tcW w:w="649" w:type="dxa"/>
          </w:tcPr>
          <w:p>
            <w:pPr>
              <w:pStyle w:val="6"/>
              <w:rPr>
                <w:rFonts w:hint="eastAsia" w:ascii="文星仿宋" w:hAnsi="文星仿宋" w:eastAsia="文星仿宋" w:cs="文星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4" w:hRule="atLeast"/>
        </w:trPr>
        <w:tc>
          <w:tcPr>
            <w:tcW w:w="609" w:type="dxa"/>
          </w:tcPr>
          <w:p>
            <w:pPr>
              <w:pStyle w:val="6"/>
              <w:spacing w:before="11"/>
              <w:rPr>
                <w:rFonts w:hint="eastAsia" w:ascii="文星仿宋" w:hAnsi="文星仿宋" w:eastAsia="文星仿宋" w:cs="文星仿宋"/>
                <w:sz w:val="24"/>
                <w:szCs w:val="24"/>
              </w:rPr>
            </w:pPr>
          </w:p>
          <w:p>
            <w:pPr>
              <w:pStyle w:val="6"/>
              <w:ind w:left="105" w:right="96"/>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10</w:t>
            </w:r>
          </w:p>
        </w:tc>
        <w:tc>
          <w:tcPr>
            <w:tcW w:w="3150" w:type="dxa"/>
          </w:tcPr>
          <w:p>
            <w:pPr>
              <w:pStyle w:val="6"/>
              <w:spacing w:before="113" w:line="242" w:lineRule="auto"/>
              <w:ind w:left="107" w:right="91"/>
              <w:rPr>
                <w:rFonts w:hint="eastAsia" w:ascii="文星仿宋" w:hAnsi="文星仿宋" w:eastAsia="文星仿宋" w:cs="文星仿宋"/>
                <w:sz w:val="24"/>
                <w:szCs w:val="24"/>
              </w:rPr>
            </w:pPr>
            <w:r>
              <w:rPr>
                <w:rFonts w:hint="eastAsia" w:ascii="文星仿宋" w:hAnsi="文星仿宋" w:eastAsia="文星仿宋" w:cs="文星仿宋"/>
                <w:sz w:val="24"/>
                <w:szCs w:val="24"/>
              </w:rPr>
              <w:t>人行道的盲道等无障碍设施范围内设置有井盖设施的</w:t>
            </w:r>
          </w:p>
        </w:tc>
        <w:tc>
          <w:tcPr>
            <w:tcW w:w="4590" w:type="dxa"/>
          </w:tcPr>
          <w:p>
            <w:pPr>
              <w:pStyle w:val="6"/>
              <w:spacing w:before="11"/>
              <w:jc w:val="center"/>
              <w:rPr>
                <w:rFonts w:hint="eastAsia" w:ascii="文星仿宋" w:hAnsi="文星仿宋" w:eastAsia="文星仿宋" w:cs="文星仿宋"/>
                <w:sz w:val="24"/>
                <w:szCs w:val="24"/>
              </w:rPr>
            </w:pPr>
          </w:p>
          <w:p>
            <w:pPr>
              <w:pStyle w:val="6"/>
              <w:ind w:left="107"/>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更换为隐形井盖覆盖盲道板等无障碍设施</w:t>
            </w:r>
          </w:p>
        </w:tc>
        <w:tc>
          <w:tcPr>
            <w:tcW w:w="649" w:type="dxa"/>
          </w:tcPr>
          <w:p>
            <w:pPr>
              <w:pStyle w:val="6"/>
              <w:rPr>
                <w:rFonts w:hint="eastAsia" w:ascii="文星仿宋" w:hAnsi="文星仿宋" w:eastAsia="文星仿宋" w:cs="文星仿宋"/>
                <w:sz w:val="24"/>
                <w:szCs w:val="24"/>
              </w:rPr>
            </w:pPr>
          </w:p>
        </w:tc>
      </w:tr>
    </w:tbl>
    <w:p>
      <w:pPr>
        <w:spacing w:after="0"/>
        <w:rPr>
          <w:rFonts w:hint="eastAsia" w:ascii="仿宋" w:hAnsi="仿宋" w:eastAsia="仿宋" w:cs="仿宋"/>
          <w:sz w:val="20"/>
        </w:rPr>
        <w:sectPr>
          <w:type w:val="continuous"/>
          <w:pgSz w:w="11910" w:h="16840"/>
          <w:pgMar w:top="1600" w:right="1240" w:bottom="280" w:left="1360" w:header="720" w:footer="720" w:gutter="0"/>
          <w:cols w:space="720" w:num="1"/>
        </w:sectPr>
      </w:pPr>
    </w:p>
    <w:p>
      <w:pPr>
        <w:spacing w:before="56"/>
        <w:ind w:right="0"/>
        <w:jc w:val="left"/>
        <w:rPr>
          <w:rFonts w:hint="eastAsia" w:ascii="文星黑体" w:hAnsi="文星黑体" w:eastAsia="文星黑体" w:cs="文星黑体"/>
          <w:sz w:val="32"/>
          <w:lang w:val="en-US" w:eastAsia="zh-CN"/>
        </w:rPr>
      </w:pPr>
      <w:r>
        <w:rPr>
          <w:rFonts w:hint="eastAsia" w:ascii="文星黑体" w:hAnsi="文星黑体" w:eastAsia="文星黑体" w:cs="文星黑体"/>
          <w:sz w:val="32"/>
        </w:rPr>
        <w:t>附件</w:t>
      </w:r>
      <w:r>
        <w:rPr>
          <w:rFonts w:hint="eastAsia" w:ascii="文星黑体" w:hAnsi="文星黑体" w:eastAsia="文星黑体" w:cs="文星黑体"/>
          <w:sz w:val="32"/>
          <w:lang w:val="en-US" w:eastAsia="zh-CN"/>
        </w:rPr>
        <w:t>3</w:t>
      </w:r>
    </w:p>
    <w:p>
      <w:pPr>
        <w:keepNext w:val="0"/>
        <w:keepLines w:val="0"/>
        <w:pageBreakBefore w:val="0"/>
        <w:widowControl w:val="0"/>
        <w:kinsoku/>
        <w:wordWrap/>
        <w:overflowPunct/>
        <w:topLinePunct w:val="0"/>
        <w:autoSpaceDE/>
        <w:autoSpaceDN/>
        <w:bidi w:val="0"/>
        <w:adjustRightInd/>
        <w:snapToGrid/>
        <w:spacing w:before="56" w:line="600" w:lineRule="exact"/>
        <w:ind w:right="0"/>
        <w:jc w:val="center"/>
        <w:textAlignment w:val="auto"/>
        <w:rPr>
          <w:rFonts w:hint="eastAsia" w:ascii="文星标宋" w:hAnsi="文星标宋" w:eastAsia="文星标宋" w:cs="文星标宋"/>
          <w:sz w:val="44"/>
          <w:szCs w:val="44"/>
        </w:rPr>
      </w:pPr>
      <w:r>
        <w:rPr>
          <w:rFonts w:hint="eastAsia" w:ascii="文星标宋" w:hAnsi="文星标宋" w:eastAsia="文星标宋" w:cs="文星标宋"/>
          <w:sz w:val="44"/>
          <w:szCs w:val="44"/>
        </w:rPr>
        <w:t>XX路（</w:t>
      </w:r>
      <w:r>
        <w:rPr>
          <w:rFonts w:hint="eastAsia" w:ascii="文星标宋" w:hAnsi="文星标宋" w:eastAsia="文星标宋" w:cs="文星标宋"/>
          <w:sz w:val="44"/>
          <w:szCs w:val="44"/>
          <w:lang w:val="en-US" w:eastAsia="zh-CN"/>
        </w:rPr>
        <w:t>起</w:t>
      </w:r>
      <w:r>
        <w:rPr>
          <w:rFonts w:hint="eastAsia" w:ascii="文星标宋" w:hAnsi="文星标宋" w:eastAsia="文星标宋" w:cs="文星标宋"/>
          <w:sz w:val="44"/>
          <w:szCs w:val="44"/>
        </w:rPr>
        <w:t>点—终点）窨井盖普查基础数据统计表</w:t>
      </w:r>
    </w:p>
    <w:p>
      <w:pPr>
        <w:rPr>
          <w:rFonts w:hint="eastAsia"/>
        </w:rPr>
      </w:pPr>
    </w:p>
    <w:tbl>
      <w:tblPr>
        <w:tblStyle w:val="4"/>
        <w:tblW w:w="9660" w:type="dxa"/>
        <w:tblInd w:w="-6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405"/>
        <w:gridCol w:w="1245"/>
        <w:gridCol w:w="975"/>
        <w:gridCol w:w="1200"/>
        <w:gridCol w:w="1170"/>
        <w:gridCol w:w="1170"/>
        <w:gridCol w:w="2047"/>
        <w:gridCol w:w="7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3" w:hRule="atLeast"/>
        </w:trPr>
        <w:tc>
          <w:tcPr>
            <w:tcW w:w="713" w:type="dxa"/>
            <w:vAlign w:val="center"/>
          </w:tcPr>
          <w:p>
            <w:pPr>
              <w:pStyle w:val="6"/>
              <w:ind w:left="107" w:right="99"/>
              <w:jc w:val="center"/>
              <w:rPr>
                <w:rFonts w:hint="eastAsia" w:ascii="文星仿宋" w:hAnsi="文星仿宋" w:eastAsia="文星仿宋" w:cs="文星仿宋"/>
                <w:b/>
                <w:bCs/>
                <w:sz w:val="24"/>
                <w:szCs w:val="24"/>
              </w:rPr>
            </w:pPr>
            <w:r>
              <w:rPr>
                <w:rFonts w:hint="eastAsia" w:ascii="文星仿宋" w:hAnsi="文星仿宋" w:eastAsia="文星仿宋" w:cs="文星仿宋"/>
                <w:b/>
                <w:bCs/>
                <w:sz w:val="24"/>
                <w:szCs w:val="24"/>
              </w:rPr>
              <w:t>序号</w:t>
            </w:r>
          </w:p>
        </w:tc>
        <w:tc>
          <w:tcPr>
            <w:tcW w:w="1650" w:type="dxa"/>
            <w:gridSpan w:val="2"/>
            <w:vAlign w:val="center"/>
          </w:tcPr>
          <w:p>
            <w:pPr>
              <w:pStyle w:val="6"/>
              <w:jc w:val="center"/>
              <w:rPr>
                <w:rFonts w:hint="eastAsia" w:ascii="文星仿宋" w:hAnsi="文星仿宋" w:eastAsia="文星仿宋" w:cs="文星仿宋"/>
                <w:b/>
                <w:bCs/>
                <w:sz w:val="24"/>
                <w:szCs w:val="24"/>
              </w:rPr>
            </w:pPr>
            <w:r>
              <w:rPr>
                <w:rFonts w:hint="eastAsia" w:ascii="文星仿宋" w:hAnsi="文星仿宋" w:eastAsia="文星仿宋" w:cs="文星仿宋"/>
                <w:b/>
                <w:bCs/>
                <w:sz w:val="24"/>
                <w:szCs w:val="24"/>
              </w:rPr>
              <w:t>窨井类别</w:t>
            </w:r>
          </w:p>
        </w:tc>
        <w:tc>
          <w:tcPr>
            <w:tcW w:w="975" w:type="dxa"/>
            <w:vAlign w:val="center"/>
          </w:tcPr>
          <w:p>
            <w:pPr>
              <w:pStyle w:val="6"/>
              <w:ind w:left="164" w:right="160"/>
              <w:jc w:val="center"/>
              <w:rPr>
                <w:rFonts w:hint="eastAsia" w:ascii="文星仿宋" w:hAnsi="文星仿宋" w:eastAsia="文星仿宋" w:cs="文星仿宋"/>
                <w:b/>
                <w:bCs/>
                <w:sz w:val="24"/>
                <w:szCs w:val="24"/>
              </w:rPr>
            </w:pPr>
            <w:r>
              <w:rPr>
                <w:rFonts w:hint="eastAsia" w:ascii="文星仿宋" w:hAnsi="文星仿宋" w:eastAsia="文星仿宋" w:cs="文星仿宋"/>
                <w:b/>
                <w:bCs/>
                <w:sz w:val="24"/>
                <w:szCs w:val="24"/>
              </w:rPr>
              <w:t>位置</w:t>
            </w:r>
          </w:p>
        </w:tc>
        <w:tc>
          <w:tcPr>
            <w:tcW w:w="1200" w:type="dxa"/>
            <w:vAlign w:val="center"/>
          </w:tcPr>
          <w:p>
            <w:pPr>
              <w:pStyle w:val="6"/>
              <w:spacing w:before="135" w:line="242" w:lineRule="auto"/>
              <w:ind w:right="217"/>
              <w:jc w:val="center"/>
              <w:rPr>
                <w:rFonts w:hint="eastAsia" w:ascii="文星仿宋" w:hAnsi="文星仿宋" w:eastAsia="文星仿宋" w:cs="文星仿宋"/>
                <w:b/>
                <w:bCs/>
                <w:sz w:val="24"/>
                <w:szCs w:val="24"/>
              </w:rPr>
            </w:pPr>
            <w:r>
              <w:rPr>
                <w:rFonts w:hint="eastAsia" w:ascii="文星仿宋" w:hAnsi="文星仿宋" w:eastAsia="文星仿宋" w:cs="文星仿宋"/>
                <w:b/>
                <w:bCs/>
                <w:sz w:val="24"/>
                <w:szCs w:val="24"/>
              </w:rPr>
              <w:t>井盖材质</w:t>
            </w:r>
          </w:p>
        </w:tc>
        <w:tc>
          <w:tcPr>
            <w:tcW w:w="1170" w:type="dxa"/>
            <w:vAlign w:val="center"/>
          </w:tcPr>
          <w:p>
            <w:pPr>
              <w:pStyle w:val="6"/>
              <w:ind w:left="106"/>
              <w:jc w:val="center"/>
              <w:rPr>
                <w:rFonts w:hint="eastAsia" w:ascii="文星仿宋" w:hAnsi="文星仿宋" w:eastAsia="文星仿宋" w:cs="文星仿宋"/>
                <w:b/>
                <w:bCs/>
                <w:sz w:val="24"/>
                <w:szCs w:val="24"/>
              </w:rPr>
            </w:pPr>
            <w:r>
              <w:rPr>
                <w:rFonts w:hint="eastAsia" w:ascii="文星仿宋" w:hAnsi="文星仿宋" w:eastAsia="文星仿宋" w:cs="文星仿宋"/>
                <w:b/>
                <w:bCs/>
                <w:sz w:val="24"/>
                <w:szCs w:val="24"/>
              </w:rPr>
              <w:t>数</w:t>
            </w:r>
            <w:r>
              <w:rPr>
                <w:rFonts w:hint="eastAsia" w:ascii="文星仿宋" w:hAnsi="文星仿宋" w:eastAsia="文星仿宋" w:cs="文星仿宋"/>
                <w:b/>
                <w:bCs/>
                <w:sz w:val="24"/>
                <w:szCs w:val="24"/>
                <w:lang w:eastAsia="zh-CN"/>
              </w:rPr>
              <w:t>量</w:t>
            </w:r>
            <w:r>
              <w:rPr>
                <w:rFonts w:hint="eastAsia" w:ascii="文星仿宋" w:hAnsi="文星仿宋" w:eastAsia="文星仿宋" w:cs="文星仿宋"/>
                <w:b/>
                <w:bCs/>
                <w:sz w:val="24"/>
                <w:szCs w:val="24"/>
              </w:rPr>
              <w:t>（座）</w:t>
            </w:r>
          </w:p>
        </w:tc>
        <w:tc>
          <w:tcPr>
            <w:tcW w:w="1170" w:type="dxa"/>
            <w:vAlign w:val="center"/>
          </w:tcPr>
          <w:p>
            <w:pPr>
              <w:pStyle w:val="6"/>
              <w:ind w:left="146"/>
              <w:jc w:val="center"/>
              <w:rPr>
                <w:rFonts w:hint="eastAsia" w:ascii="文星仿宋" w:hAnsi="文星仿宋" w:eastAsia="文星仿宋" w:cs="文星仿宋"/>
                <w:b/>
                <w:bCs/>
                <w:sz w:val="24"/>
                <w:szCs w:val="24"/>
              </w:rPr>
            </w:pPr>
            <w:r>
              <w:rPr>
                <w:rFonts w:hint="eastAsia" w:ascii="文星仿宋" w:hAnsi="文星仿宋" w:eastAsia="文星仿宋" w:cs="文星仿宋"/>
                <w:b/>
                <w:bCs/>
                <w:sz w:val="24"/>
                <w:szCs w:val="24"/>
              </w:rPr>
              <w:t>形状规格</w:t>
            </w:r>
          </w:p>
        </w:tc>
        <w:tc>
          <w:tcPr>
            <w:tcW w:w="2047" w:type="dxa"/>
            <w:vAlign w:val="center"/>
          </w:tcPr>
          <w:p>
            <w:pPr>
              <w:pStyle w:val="6"/>
              <w:spacing w:line="242" w:lineRule="auto"/>
              <w:ind w:left="284" w:right="172" w:hanging="106"/>
              <w:jc w:val="center"/>
              <w:rPr>
                <w:rFonts w:hint="eastAsia" w:ascii="文星仿宋" w:hAnsi="文星仿宋" w:eastAsia="文星仿宋" w:cs="文星仿宋"/>
                <w:b/>
                <w:bCs/>
                <w:sz w:val="24"/>
                <w:szCs w:val="24"/>
              </w:rPr>
            </w:pPr>
            <w:r>
              <w:rPr>
                <w:rFonts w:hint="eastAsia" w:ascii="文星仿宋" w:hAnsi="文星仿宋" w:eastAsia="文星仿宋" w:cs="文星仿宋"/>
                <w:b/>
                <w:bCs/>
                <w:spacing w:val="-5"/>
                <w:sz w:val="24"/>
                <w:szCs w:val="24"/>
              </w:rPr>
              <w:t>病害窨井</w:t>
            </w:r>
            <w:r>
              <w:rPr>
                <w:rFonts w:hint="eastAsia" w:ascii="文星仿宋" w:hAnsi="文星仿宋" w:eastAsia="文星仿宋" w:cs="文星仿宋"/>
                <w:b/>
                <w:bCs/>
                <w:sz w:val="24"/>
                <w:szCs w:val="24"/>
              </w:rPr>
              <w:t>盖</w:t>
            </w:r>
            <w:r>
              <w:rPr>
                <w:rFonts w:hint="eastAsia" w:ascii="文星仿宋" w:hAnsi="文星仿宋" w:eastAsia="文星仿宋" w:cs="文星仿宋"/>
                <w:b/>
                <w:bCs/>
                <w:sz w:val="24"/>
                <w:szCs w:val="24"/>
                <w:lang w:eastAsia="zh-CN"/>
              </w:rPr>
              <w:t>数量</w:t>
            </w:r>
            <w:r>
              <w:rPr>
                <w:rFonts w:hint="eastAsia" w:ascii="文星仿宋" w:hAnsi="文星仿宋" w:eastAsia="文星仿宋" w:cs="文星仿宋"/>
                <w:b/>
                <w:bCs/>
                <w:sz w:val="24"/>
                <w:szCs w:val="24"/>
              </w:rPr>
              <w:t>（座）</w:t>
            </w:r>
          </w:p>
        </w:tc>
        <w:tc>
          <w:tcPr>
            <w:tcW w:w="735" w:type="dxa"/>
            <w:vAlign w:val="center"/>
          </w:tcPr>
          <w:p>
            <w:pPr>
              <w:pStyle w:val="6"/>
              <w:ind w:left="134"/>
              <w:jc w:val="center"/>
              <w:rPr>
                <w:rFonts w:hint="eastAsia" w:ascii="文星仿宋" w:hAnsi="文星仿宋" w:eastAsia="文星仿宋" w:cs="文星仿宋"/>
                <w:b/>
                <w:bCs/>
                <w:sz w:val="24"/>
                <w:szCs w:val="24"/>
              </w:rPr>
            </w:pPr>
            <w:r>
              <w:rPr>
                <w:rFonts w:hint="eastAsia" w:ascii="文星仿宋" w:hAnsi="文星仿宋" w:eastAsia="文星仿宋" w:cs="文星仿宋"/>
                <w:b/>
                <w:bCs/>
                <w:sz w:val="24"/>
                <w:szCs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713" w:type="dxa"/>
            <w:vAlign w:val="center"/>
          </w:tcPr>
          <w:p>
            <w:pPr>
              <w:pStyle w:val="6"/>
              <w:spacing w:before="135"/>
              <w:ind w:left="7"/>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1</w:t>
            </w:r>
          </w:p>
        </w:tc>
        <w:tc>
          <w:tcPr>
            <w:tcW w:w="405" w:type="dxa"/>
            <w:vMerge w:val="restart"/>
            <w:vAlign w:val="center"/>
          </w:tcPr>
          <w:p>
            <w:pPr>
              <w:pStyle w:val="6"/>
              <w:jc w:val="center"/>
              <w:rPr>
                <w:rFonts w:hint="eastAsia" w:ascii="文星仿宋" w:hAnsi="文星仿宋" w:eastAsia="文星仿宋" w:cs="文星仿宋"/>
                <w:sz w:val="24"/>
                <w:szCs w:val="24"/>
              </w:rPr>
            </w:pPr>
          </w:p>
          <w:p>
            <w:pPr>
              <w:pStyle w:val="6"/>
              <w:jc w:val="center"/>
              <w:rPr>
                <w:rFonts w:hint="eastAsia" w:ascii="文星仿宋" w:hAnsi="文星仿宋" w:eastAsia="文星仿宋" w:cs="文星仿宋"/>
                <w:sz w:val="24"/>
                <w:szCs w:val="24"/>
              </w:rPr>
            </w:pPr>
          </w:p>
          <w:p>
            <w:pPr>
              <w:pStyle w:val="6"/>
              <w:spacing w:before="12"/>
              <w:jc w:val="center"/>
              <w:rPr>
                <w:rFonts w:hint="eastAsia" w:ascii="文星仿宋" w:hAnsi="文星仿宋" w:eastAsia="文星仿宋" w:cs="文星仿宋"/>
                <w:sz w:val="24"/>
                <w:szCs w:val="24"/>
              </w:rPr>
            </w:pPr>
          </w:p>
          <w:p>
            <w:pPr>
              <w:pStyle w:val="6"/>
              <w:ind w:left="110"/>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市政</w:t>
            </w:r>
          </w:p>
        </w:tc>
        <w:tc>
          <w:tcPr>
            <w:tcW w:w="1245" w:type="dxa"/>
            <w:vAlign w:val="center"/>
          </w:tcPr>
          <w:p>
            <w:pPr>
              <w:pStyle w:val="6"/>
              <w:spacing w:line="269" w:lineRule="exact"/>
              <w:ind w:left="223" w:right="216"/>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污水</w:t>
            </w:r>
          </w:p>
          <w:p>
            <w:pPr>
              <w:pStyle w:val="6"/>
              <w:spacing w:before="3" w:line="252" w:lineRule="exact"/>
              <w:ind w:left="223" w:right="217"/>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检查井</w:t>
            </w:r>
          </w:p>
        </w:tc>
        <w:tc>
          <w:tcPr>
            <w:tcW w:w="975" w:type="dxa"/>
            <w:vAlign w:val="center"/>
          </w:tcPr>
          <w:p>
            <w:pPr>
              <w:pStyle w:val="6"/>
              <w:spacing w:before="135"/>
              <w:ind w:left="164" w:right="161"/>
              <w:jc w:val="center"/>
              <w:rPr>
                <w:rFonts w:hint="eastAsia" w:ascii="文星仿宋" w:hAnsi="文星仿宋" w:eastAsia="文星仿宋" w:cs="文星仿宋"/>
                <w:sz w:val="24"/>
                <w:szCs w:val="24"/>
              </w:rPr>
            </w:pPr>
          </w:p>
        </w:tc>
        <w:tc>
          <w:tcPr>
            <w:tcW w:w="1200" w:type="dxa"/>
            <w:vAlign w:val="center"/>
          </w:tcPr>
          <w:p>
            <w:pPr>
              <w:pStyle w:val="6"/>
              <w:spacing w:before="135"/>
              <w:ind w:left="202" w:right="201"/>
              <w:jc w:val="center"/>
              <w:rPr>
                <w:rFonts w:hint="eastAsia" w:ascii="文星仿宋" w:hAnsi="文星仿宋" w:eastAsia="文星仿宋" w:cs="文星仿宋"/>
                <w:sz w:val="24"/>
                <w:szCs w:val="24"/>
              </w:rPr>
            </w:pPr>
          </w:p>
        </w:tc>
        <w:tc>
          <w:tcPr>
            <w:tcW w:w="1170" w:type="dxa"/>
            <w:vAlign w:val="center"/>
          </w:tcPr>
          <w:p>
            <w:pPr>
              <w:pStyle w:val="6"/>
              <w:jc w:val="center"/>
              <w:rPr>
                <w:rFonts w:hint="eastAsia" w:ascii="文星仿宋" w:hAnsi="文星仿宋" w:eastAsia="文星仿宋" w:cs="文星仿宋"/>
                <w:sz w:val="24"/>
                <w:szCs w:val="24"/>
              </w:rPr>
            </w:pPr>
          </w:p>
        </w:tc>
        <w:tc>
          <w:tcPr>
            <w:tcW w:w="1170" w:type="dxa"/>
            <w:vAlign w:val="center"/>
          </w:tcPr>
          <w:p>
            <w:pPr>
              <w:pStyle w:val="6"/>
              <w:spacing w:before="3" w:line="252" w:lineRule="exact"/>
              <w:ind w:left="303"/>
              <w:jc w:val="center"/>
              <w:rPr>
                <w:rFonts w:hint="eastAsia" w:ascii="文星仿宋" w:hAnsi="文星仿宋" w:eastAsia="文星仿宋" w:cs="文星仿宋"/>
                <w:sz w:val="24"/>
                <w:szCs w:val="24"/>
              </w:rPr>
            </w:pPr>
          </w:p>
        </w:tc>
        <w:tc>
          <w:tcPr>
            <w:tcW w:w="2047" w:type="dxa"/>
            <w:vAlign w:val="center"/>
          </w:tcPr>
          <w:p>
            <w:pPr>
              <w:pStyle w:val="6"/>
              <w:jc w:val="center"/>
              <w:rPr>
                <w:rFonts w:hint="eastAsia" w:ascii="文星仿宋" w:hAnsi="文星仿宋" w:eastAsia="文星仿宋" w:cs="文星仿宋"/>
                <w:sz w:val="24"/>
                <w:szCs w:val="24"/>
              </w:rPr>
            </w:pPr>
          </w:p>
        </w:tc>
        <w:tc>
          <w:tcPr>
            <w:tcW w:w="735" w:type="dxa"/>
            <w:vAlign w:val="center"/>
          </w:tcPr>
          <w:p>
            <w:pPr>
              <w:pStyle w:val="6"/>
              <w:jc w:val="center"/>
              <w:rPr>
                <w:rFonts w:hint="eastAsia" w:ascii="文星仿宋" w:hAnsi="文星仿宋" w:eastAsia="文星仿宋" w:cs="文星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713" w:type="dxa"/>
            <w:vAlign w:val="center"/>
          </w:tcPr>
          <w:p>
            <w:pPr>
              <w:pStyle w:val="6"/>
              <w:spacing w:before="135"/>
              <w:ind w:left="7"/>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2</w:t>
            </w:r>
          </w:p>
        </w:tc>
        <w:tc>
          <w:tcPr>
            <w:tcW w:w="405" w:type="dxa"/>
            <w:vMerge w:val="continue"/>
            <w:tcBorders>
              <w:top w:val="nil"/>
            </w:tcBorders>
            <w:vAlign w:val="center"/>
          </w:tcPr>
          <w:p>
            <w:pPr>
              <w:jc w:val="center"/>
              <w:rPr>
                <w:rFonts w:hint="eastAsia" w:ascii="文星仿宋" w:hAnsi="文星仿宋" w:eastAsia="文星仿宋" w:cs="文星仿宋"/>
                <w:sz w:val="24"/>
                <w:szCs w:val="24"/>
              </w:rPr>
            </w:pPr>
          </w:p>
        </w:tc>
        <w:tc>
          <w:tcPr>
            <w:tcW w:w="1245" w:type="dxa"/>
            <w:vAlign w:val="center"/>
          </w:tcPr>
          <w:p>
            <w:pPr>
              <w:pStyle w:val="6"/>
              <w:spacing w:line="269" w:lineRule="exact"/>
              <w:ind w:left="223" w:right="216"/>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雨水</w:t>
            </w:r>
          </w:p>
          <w:p>
            <w:pPr>
              <w:pStyle w:val="6"/>
              <w:spacing w:before="3" w:line="252" w:lineRule="exact"/>
              <w:ind w:left="223" w:right="217"/>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检查井</w:t>
            </w:r>
          </w:p>
        </w:tc>
        <w:tc>
          <w:tcPr>
            <w:tcW w:w="975" w:type="dxa"/>
            <w:vAlign w:val="center"/>
          </w:tcPr>
          <w:p>
            <w:pPr>
              <w:pStyle w:val="6"/>
              <w:spacing w:before="135"/>
              <w:ind w:left="164" w:right="161"/>
              <w:jc w:val="center"/>
              <w:rPr>
                <w:rFonts w:hint="eastAsia" w:ascii="文星仿宋" w:hAnsi="文星仿宋" w:eastAsia="文星仿宋" w:cs="文星仿宋"/>
                <w:sz w:val="24"/>
                <w:szCs w:val="24"/>
              </w:rPr>
            </w:pPr>
          </w:p>
        </w:tc>
        <w:tc>
          <w:tcPr>
            <w:tcW w:w="1200" w:type="dxa"/>
            <w:vAlign w:val="center"/>
          </w:tcPr>
          <w:p>
            <w:pPr>
              <w:pStyle w:val="6"/>
              <w:spacing w:before="135"/>
              <w:ind w:left="202" w:right="201"/>
              <w:jc w:val="center"/>
              <w:rPr>
                <w:rFonts w:hint="eastAsia" w:ascii="文星仿宋" w:hAnsi="文星仿宋" w:eastAsia="文星仿宋" w:cs="文星仿宋"/>
                <w:sz w:val="24"/>
                <w:szCs w:val="24"/>
              </w:rPr>
            </w:pPr>
          </w:p>
        </w:tc>
        <w:tc>
          <w:tcPr>
            <w:tcW w:w="1170" w:type="dxa"/>
            <w:vAlign w:val="center"/>
          </w:tcPr>
          <w:p>
            <w:pPr>
              <w:pStyle w:val="6"/>
              <w:jc w:val="center"/>
              <w:rPr>
                <w:rFonts w:hint="eastAsia" w:ascii="文星仿宋" w:hAnsi="文星仿宋" w:eastAsia="文星仿宋" w:cs="文星仿宋"/>
                <w:sz w:val="24"/>
                <w:szCs w:val="24"/>
              </w:rPr>
            </w:pPr>
          </w:p>
        </w:tc>
        <w:tc>
          <w:tcPr>
            <w:tcW w:w="1170" w:type="dxa"/>
            <w:vAlign w:val="center"/>
          </w:tcPr>
          <w:p>
            <w:pPr>
              <w:pStyle w:val="6"/>
              <w:spacing w:before="3" w:line="252" w:lineRule="exact"/>
              <w:ind w:left="178" w:right="173"/>
              <w:jc w:val="center"/>
              <w:rPr>
                <w:rFonts w:hint="eastAsia" w:ascii="文星仿宋" w:hAnsi="文星仿宋" w:eastAsia="文星仿宋" w:cs="文星仿宋"/>
                <w:sz w:val="24"/>
                <w:szCs w:val="24"/>
              </w:rPr>
            </w:pPr>
          </w:p>
        </w:tc>
        <w:tc>
          <w:tcPr>
            <w:tcW w:w="2047" w:type="dxa"/>
            <w:vAlign w:val="center"/>
          </w:tcPr>
          <w:p>
            <w:pPr>
              <w:pStyle w:val="6"/>
              <w:jc w:val="center"/>
              <w:rPr>
                <w:rFonts w:hint="eastAsia" w:ascii="文星仿宋" w:hAnsi="文星仿宋" w:eastAsia="文星仿宋" w:cs="文星仿宋"/>
                <w:sz w:val="24"/>
                <w:szCs w:val="24"/>
              </w:rPr>
            </w:pPr>
          </w:p>
        </w:tc>
        <w:tc>
          <w:tcPr>
            <w:tcW w:w="735" w:type="dxa"/>
            <w:vAlign w:val="center"/>
          </w:tcPr>
          <w:p>
            <w:pPr>
              <w:pStyle w:val="6"/>
              <w:jc w:val="center"/>
              <w:rPr>
                <w:rFonts w:hint="eastAsia" w:ascii="文星仿宋" w:hAnsi="文星仿宋" w:eastAsia="文星仿宋" w:cs="文星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713" w:type="dxa"/>
            <w:vAlign w:val="center"/>
          </w:tcPr>
          <w:p>
            <w:pPr>
              <w:pStyle w:val="6"/>
              <w:spacing w:before="135"/>
              <w:ind w:left="7"/>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3</w:t>
            </w:r>
          </w:p>
        </w:tc>
        <w:tc>
          <w:tcPr>
            <w:tcW w:w="405" w:type="dxa"/>
            <w:vMerge w:val="continue"/>
            <w:tcBorders>
              <w:top w:val="nil"/>
            </w:tcBorders>
            <w:vAlign w:val="center"/>
          </w:tcPr>
          <w:p>
            <w:pPr>
              <w:jc w:val="center"/>
              <w:rPr>
                <w:rFonts w:hint="eastAsia" w:ascii="文星仿宋" w:hAnsi="文星仿宋" w:eastAsia="文星仿宋" w:cs="文星仿宋"/>
                <w:sz w:val="24"/>
                <w:szCs w:val="24"/>
              </w:rPr>
            </w:pPr>
          </w:p>
        </w:tc>
        <w:tc>
          <w:tcPr>
            <w:tcW w:w="1245" w:type="dxa"/>
            <w:vAlign w:val="center"/>
          </w:tcPr>
          <w:p>
            <w:pPr>
              <w:pStyle w:val="6"/>
              <w:spacing w:line="269" w:lineRule="exact"/>
              <w:ind w:left="139"/>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雨污合流</w:t>
            </w:r>
          </w:p>
          <w:p>
            <w:pPr>
              <w:pStyle w:val="6"/>
              <w:spacing w:before="3" w:line="253" w:lineRule="exact"/>
              <w:ind w:left="243"/>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检查井</w:t>
            </w:r>
          </w:p>
        </w:tc>
        <w:tc>
          <w:tcPr>
            <w:tcW w:w="975" w:type="dxa"/>
            <w:vAlign w:val="center"/>
          </w:tcPr>
          <w:p>
            <w:pPr>
              <w:pStyle w:val="6"/>
              <w:spacing w:before="135"/>
              <w:ind w:left="164" w:right="161"/>
              <w:jc w:val="center"/>
              <w:rPr>
                <w:rFonts w:hint="eastAsia" w:ascii="文星仿宋" w:hAnsi="文星仿宋" w:eastAsia="文星仿宋" w:cs="文星仿宋"/>
                <w:sz w:val="24"/>
                <w:szCs w:val="24"/>
              </w:rPr>
            </w:pPr>
          </w:p>
        </w:tc>
        <w:tc>
          <w:tcPr>
            <w:tcW w:w="1200" w:type="dxa"/>
            <w:vAlign w:val="center"/>
          </w:tcPr>
          <w:p>
            <w:pPr>
              <w:pStyle w:val="6"/>
              <w:jc w:val="center"/>
              <w:rPr>
                <w:rFonts w:hint="eastAsia" w:ascii="文星仿宋" w:hAnsi="文星仿宋" w:eastAsia="文星仿宋" w:cs="文星仿宋"/>
                <w:sz w:val="24"/>
                <w:szCs w:val="24"/>
              </w:rPr>
            </w:pPr>
          </w:p>
        </w:tc>
        <w:tc>
          <w:tcPr>
            <w:tcW w:w="1170" w:type="dxa"/>
            <w:vAlign w:val="center"/>
          </w:tcPr>
          <w:p>
            <w:pPr>
              <w:pStyle w:val="6"/>
              <w:jc w:val="center"/>
              <w:rPr>
                <w:rFonts w:hint="eastAsia" w:ascii="文星仿宋" w:hAnsi="文星仿宋" w:eastAsia="文星仿宋" w:cs="文星仿宋"/>
                <w:sz w:val="24"/>
                <w:szCs w:val="24"/>
              </w:rPr>
            </w:pPr>
          </w:p>
        </w:tc>
        <w:tc>
          <w:tcPr>
            <w:tcW w:w="1170" w:type="dxa"/>
            <w:vAlign w:val="center"/>
          </w:tcPr>
          <w:p>
            <w:pPr>
              <w:pStyle w:val="6"/>
              <w:jc w:val="center"/>
              <w:rPr>
                <w:rFonts w:hint="eastAsia" w:ascii="文星仿宋" w:hAnsi="文星仿宋" w:eastAsia="文星仿宋" w:cs="文星仿宋"/>
                <w:sz w:val="24"/>
                <w:szCs w:val="24"/>
              </w:rPr>
            </w:pPr>
          </w:p>
        </w:tc>
        <w:tc>
          <w:tcPr>
            <w:tcW w:w="2047" w:type="dxa"/>
            <w:vAlign w:val="center"/>
          </w:tcPr>
          <w:p>
            <w:pPr>
              <w:pStyle w:val="6"/>
              <w:jc w:val="center"/>
              <w:rPr>
                <w:rFonts w:hint="eastAsia" w:ascii="文星仿宋" w:hAnsi="文星仿宋" w:eastAsia="文星仿宋" w:cs="文星仿宋"/>
                <w:sz w:val="24"/>
                <w:szCs w:val="24"/>
              </w:rPr>
            </w:pPr>
          </w:p>
        </w:tc>
        <w:tc>
          <w:tcPr>
            <w:tcW w:w="735" w:type="dxa"/>
            <w:vAlign w:val="center"/>
          </w:tcPr>
          <w:p>
            <w:pPr>
              <w:pStyle w:val="6"/>
              <w:jc w:val="center"/>
              <w:rPr>
                <w:rFonts w:hint="eastAsia" w:ascii="文星仿宋" w:hAnsi="文星仿宋" w:eastAsia="文星仿宋" w:cs="文星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5" w:hRule="atLeast"/>
        </w:trPr>
        <w:tc>
          <w:tcPr>
            <w:tcW w:w="713" w:type="dxa"/>
            <w:vAlign w:val="center"/>
          </w:tcPr>
          <w:p>
            <w:pPr>
              <w:pStyle w:val="6"/>
              <w:spacing w:before="135"/>
              <w:ind w:left="7"/>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4</w:t>
            </w:r>
          </w:p>
        </w:tc>
        <w:tc>
          <w:tcPr>
            <w:tcW w:w="405" w:type="dxa"/>
            <w:vMerge w:val="continue"/>
            <w:tcBorders>
              <w:top w:val="nil"/>
            </w:tcBorders>
            <w:vAlign w:val="center"/>
          </w:tcPr>
          <w:p>
            <w:pPr>
              <w:jc w:val="center"/>
              <w:rPr>
                <w:rFonts w:hint="eastAsia" w:ascii="文星仿宋" w:hAnsi="文星仿宋" w:eastAsia="文星仿宋" w:cs="文星仿宋"/>
                <w:sz w:val="24"/>
                <w:szCs w:val="24"/>
              </w:rPr>
            </w:pPr>
          </w:p>
        </w:tc>
        <w:tc>
          <w:tcPr>
            <w:tcW w:w="1245" w:type="dxa"/>
            <w:vAlign w:val="center"/>
          </w:tcPr>
          <w:p>
            <w:pPr>
              <w:pStyle w:val="6"/>
              <w:spacing w:line="269" w:lineRule="exact"/>
              <w:ind w:left="223" w:right="216"/>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雨水</w:t>
            </w:r>
          </w:p>
          <w:p>
            <w:pPr>
              <w:pStyle w:val="6"/>
              <w:spacing w:before="3" w:line="252" w:lineRule="exact"/>
              <w:ind w:left="223" w:right="217"/>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进水井</w:t>
            </w:r>
          </w:p>
        </w:tc>
        <w:tc>
          <w:tcPr>
            <w:tcW w:w="975" w:type="dxa"/>
            <w:vAlign w:val="center"/>
          </w:tcPr>
          <w:p>
            <w:pPr>
              <w:pStyle w:val="6"/>
              <w:spacing w:before="135"/>
              <w:ind w:left="164" w:right="161"/>
              <w:jc w:val="center"/>
              <w:rPr>
                <w:rFonts w:hint="eastAsia" w:ascii="文星仿宋" w:hAnsi="文星仿宋" w:eastAsia="文星仿宋" w:cs="文星仿宋"/>
                <w:sz w:val="24"/>
                <w:szCs w:val="24"/>
              </w:rPr>
            </w:pPr>
          </w:p>
        </w:tc>
        <w:tc>
          <w:tcPr>
            <w:tcW w:w="1200" w:type="dxa"/>
            <w:vAlign w:val="center"/>
          </w:tcPr>
          <w:p>
            <w:pPr>
              <w:pStyle w:val="6"/>
              <w:spacing w:before="135"/>
              <w:ind w:left="2"/>
              <w:jc w:val="center"/>
              <w:rPr>
                <w:rFonts w:hint="eastAsia" w:ascii="文星仿宋" w:hAnsi="文星仿宋" w:eastAsia="文星仿宋" w:cs="文星仿宋"/>
                <w:sz w:val="24"/>
                <w:szCs w:val="24"/>
              </w:rPr>
            </w:pPr>
          </w:p>
        </w:tc>
        <w:tc>
          <w:tcPr>
            <w:tcW w:w="1170" w:type="dxa"/>
            <w:vAlign w:val="center"/>
          </w:tcPr>
          <w:p>
            <w:pPr>
              <w:pStyle w:val="6"/>
              <w:jc w:val="center"/>
              <w:rPr>
                <w:rFonts w:hint="eastAsia" w:ascii="文星仿宋" w:hAnsi="文星仿宋" w:eastAsia="文星仿宋" w:cs="文星仿宋"/>
                <w:sz w:val="24"/>
                <w:szCs w:val="24"/>
              </w:rPr>
            </w:pPr>
          </w:p>
        </w:tc>
        <w:tc>
          <w:tcPr>
            <w:tcW w:w="1170" w:type="dxa"/>
            <w:vAlign w:val="center"/>
          </w:tcPr>
          <w:p>
            <w:pPr>
              <w:pStyle w:val="6"/>
              <w:jc w:val="center"/>
              <w:rPr>
                <w:rFonts w:hint="eastAsia" w:ascii="文星仿宋" w:hAnsi="文星仿宋" w:eastAsia="文星仿宋" w:cs="文星仿宋"/>
                <w:sz w:val="24"/>
                <w:szCs w:val="24"/>
              </w:rPr>
            </w:pPr>
          </w:p>
        </w:tc>
        <w:tc>
          <w:tcPr>
            <w:tcW w:w="2047" w:type="dxa"/>
            <w:vAlign w:val="center"/>
          </w:tcPr>
          <w:p>
            <w:pPr>
              <w:pStyle w:val="6"/>
              <w:jc w:val="center"/>
              <w:rPr>
                <w:rFonts w:hint="eastAsia" w:ascii="文星仿宋" w:hAnsi="文星仿宋" w:eastAsia="文星仿宋" w:cs="文星仿宋"/>
                <w:sz w:val="24"/>
                <w:szCs w:val="24"/>
              </w:rPr>
            </w:pPr>
          </w:p>
        </w:tc>
        <w:tc>
          <w:tcPr>
            <w:tcW w:w="735" w:type="dxa"/>
            <w:vAlign w:val="center"/>
          </w:tcPr>
          <w:p>
            <w:pPr>
              <w:pStyle w:val="6"/>
              <w:jc w:val="center"/>
              <w:rPr>
                <w:rFonts w:hint="eastAsia" w:ascii="文星仿宋" w:hAnsi="文星仿宋" w:eastAsia="文星仿宋" w:cs="文星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713" w:type="dxa"/>
            <w:vAlign w:val="center"/>
          </w:tcPr>
          <w:p>
            <w:pPr>
              <w:pStyle w:val="6"/>
              <w:spacing w:before="85"/>
              <w:ind w:left="7"/>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5</w:t>
            </w:r>
          </w:p>
        </w:tc>
        <w:tc>
          <w:tcPr>
            <w:tcW w:w="405" w:type="dxa"/>
            <w:vMerge w:val="restart"/>
            <w:vAlign w:val="center"/>
          </w:tcPr>
          <w:p>
            <w:pPr>
              <w:pStyle w:val="6"/>
              <w:jc w:val="center"/>
              <w:rPr>
                <w:rFonts w:hint="eastAsia" w:ascii="文星仿宋" w:hAnsi="文星仿宋" w:eastAsia="文星仿宋" w:cs="文星仿宋"/>
                <w:sz w:val="24"/>
                <w:szCs w:val="24"/>
              </w:rPr>
            </w:pPr>
          </w:p>
          <w:p>
            <w:pPr>
              <w:pStyle w:val="6"/>
              <w:jc w:val="center"/>
              <w:rPr>
                <w:rFonts w:hint="eastAsia" w:ascii="文星仿宋" w:hAnsi="文星仿宋" w:eastAsia="文星仿宋" w:cs="文星仿宋"/>
                <w:sz w:val="24"/>
                <w:szCs w:val="24"/>
              </w:rPr>
            </w:pPr>
          </w:p>
          <w:p>
            <w:pPr>
              <w:pStyle w:val="6"/>
              <w:spacing w:before="12"/>
              <w:jc w:val="center"/>
              <w:rPr>
                <w:rFonts w:hint="eastAsia" w:ascii="文星仿宋" w:hAnsi="文星仿宋" w:eastAsia="文星仿宋" w:cs="文星仿宋"/>
                <w:sz w:val="24"/>
                <w:szCs w:val="24"/>
              </w:rPr>
            </w:pPr>
          </w:p>
          <w:p>
            <w:pPr>
              <w:pStyle w:val="6"/>
              <w:ind w:left="110"/>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通信</w:t>
            </w:r>
          </w:p>
        </w:tc>
        <w:tc>
          <w:tcPr>
            <w:tcW w:w="1245" w:type="dxa"/>
            <w:vAlign w:val="center"/>
          </w:tcPr>
          <w:p>
            <w:pPr>
              <w:pStyle w:val="6"/>
              <w:spacing w:before="85"/>
              <w:ind w:left="222" w:right="217"/>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移动</w:t>
            </w:r>
          </w:p>
        </w:tc>
        <w:tc>
          <w:tcPr>
            <w:tcW w:w="975" w:type="dxa"/>
            <w:vAlign w:val="center"/>
          </w:tcPr>
          <w:p>
            <w:pPr>
              <w:pStyle w:val="6"/>
              <w:spacing w:before="85"/>
              <w:ind w:left="3"/>
              <w:jc w:val="center"/>
              <w:rPr>
                <w:rFonts w:hint="eastAsia" w:ascii="文星仿宋" w:hAnsi="文星仿宋" w:eastAsia="文星仿宋" w:cs="文星仿宋"/>
                <w:sz w:val="24"/>
                <w:szCs w:val="24"/>
              </w:rPr>
            </w:pPr>
          </w:p>
        </w:tc>
        <w:tc>
          <w:tcPr>
            <w:tcW w:w="1200" w:type="dxa"/>
            <w:vAlign w:val="center"/>
          </w:tcPr>
          <w:p>
            <w:pPr>
              <w:pStyle w:val="6"/>
              <w:spacing w:before="85"/>
              <w:ind w:left="2"/>
              <w:jc w:val="center"/>
              <w:rPr>
                <w:rFonts w:hint="eastAsia" w:ascii="文星仿宋" w:hAnsi="文星仿宋" w:eastAsia="文星仿宋" w:cs="文星仿宋"/>
                <w:sz w:val="24"/>
                <w:szCs w:val="24"/>
              </w:rPr>
            </w:pPr>
          </w:p>
        </w:tc>
        <w:tc>
          <w:tcPr>
            <w:tcW w:w="1170" w:type="dxa"/>
            <w:vAlign w:val="center"/>
          </w:tcPr>
          <w:p>
            <w:pPr>
              <w:pStyle w:val="6"/>
              <w:jc w:val="center"/>
              <w:rPr>
                <w:rFonts w:hint="eastAsia" w:ascii="文星仿宋" w:hAnsi="文星仿宋" w:eastAsia="文星仿宋" w:cs="文星仿宋"/>
                <w:sz w:val="24"/>
                <w:szCs w:val="24"/>
              </w:rPr>
            </w:pPr>
          </w:p>
        </w:tc>
        <w:tc>
          <w:tcPr>
            <w:tcW w:w="1170" w:type="dxa"/>
            <w:vAlign w:val="center"/>
          </w:tcPr>
          <w:p>
            <w:pPr>
              <w:pStyle w:val="6"/>
              <w:jc w:val="center"/>
              <w:rPr>
                <w:rFonts w:hint="eastAsia" w:ascii="文星仿宋" w:hAnsi="文星仿宋" w:eastAsia="文星仿宋" w:cs="文星仿宋"/>
                <w:sz w:val="24"/>
                <w:szCs w:val="24"/>
              </w:rPr>
            </w:pPr>
          </w:p>
        </w:tc>
        <w:tc>
          <w:tcPr>
            <w:tcW w:w="2047" w:type="dxa"/>
            <w:vAlign w:val="center"/>
          </w:tcPr>
          <w:p>
            <w:pPr>
              <w:pStyle w:val="6"/>
              <w:jc w:val="center"/>
              <w:rPr>
                <w:rFonts w:hint="eastAsia" w:ascii="文星仿宋" w:hAnsi="文星仿宋" w:eastAsia="文星仿宋" w:cs="文星仿宋"/>
                <w:sz w:val="24"/>
                <w:szCs w:val="24"/>
              </w:rPr>
            </w:pPr>
          </w:p>
        </w:tc>
        <w:tc>
          <w:tcPr>
            <w:tcW w:w="735" w:type="dxa"/>
            <w:vAlign w:val="center"/>
          </w:tcPr>
          <w:p>
            <w:pPr>
              <w:pStyle w:val="6"/>
              <w:jc w:val="center"/>
              <w:rPr>
                <w:rFonts w:hint="eastAsia" w:ascii="文星仿宋" w:hAnsi="文星仿宋" w:eastAsia="文星仿宋" w:cs="文星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713" w:type="dxa"/>
            <w:vAlign w:val="center"/>
          </w:tcPr>
          <w:p>
            <w:pPr>
              <w:pStyle w:val="6"/>
              <w:spacing w:before="85"/>
              <w:ind w:left="7"/>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6</w:t>
            </w:r>
          </w:p>
        </w:tc>
        <w:tc>
          <w:tcPr>
            <w:tcW w:w="405" w:type="dxa"/>
            <w:vMerge w:val="continue"/>
            <w:tcBorders>
              <w:top w:val="nil"/>
            </w:tcBorders>
            <w:vAlign w:val="center"/>
          </w:tcPr>
          <w:p>
            <w:pPr>
              <w:jc w:val="center"/>
              <w:rPr>
                <w:rFonts w:hint="eastAsia" w:ascii="文星仿宋" w:hAnsi="文星仿宋" w:eastAsia="文星仿宋" w:cs="文星仿宋"/>
                <w:sz w:val="24"/>
                <w:szCs w:val="24"/>
              </w:rPr>
            </w:pPr>
          </w:p>
        </w:tc>
        <w:tc>
          <w:tcPr>
            <w:tcW w:w="1245" w:type="dxa"/>
            <w:vAlign w:val="center"/>
          </w:tcPr>
          <w:p>
            <w:pPr>
              <w:pStyle w:val="6"/>
              <w:spacing w:before="85"/>
              <w:ind w:left="222" w:right="217"/>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联通</w:t>
            </w:r>
          </w:p>
        </w:tc>
        <w:tc>
          <w:tcPr>
            <w:tcW w:w="975" w:type="dxa"/>
            <w:vAlign w:val="center"/>
          </w:tcPr>
          <w:p>
            <w:pPr>
              <w:pStyle w:val="6"/>
              <w:spacing w:before="85"/>
              <w:ind w:left="3"/>
              <w:jc w:val="center"/>
              <w:rPr>
                <w:rFonts w:hint="eastAsia" w:ascii="文星仿宋" w:hAnsi="文星仿宋" w:eastAsia="文星仿宋" w:cs="文星仿宋"/>
                <w:sz w:val="24"/>
                <w:szCs w:val="24"/>
              </w:rPr>
            </w:pPr>
          </w:p>
        </w:tc>
        <w:tc>
          <w:tcPr>
            <w:tcW w:w="1200" w:type="dxa"/>
            <w:vAlign w:val="center"/>
          </w:tcPr>
          <w:p>
            <w:pPr>
              <w:pStyle w:val="6"/>
              <w:spacing w:before="85"/>
              <w:ind w:left="2"/>
              <w:jc w:val="center"/>
              <w:rPr>
                <w:rFonts w:hint="eastAsia" w:ascii="文星仿宋" w:hAnsi="文星仿宋" w:eastAsia="文星仿宋" w:cs="文星仿宋"/>
                <w:sz w:val="24"/>
                <w:szCs w:val="24"/>
              </w:rPr>
            </w:pPr>
          </w:p>
        </w:tc>
        <w:tc>
          <w:tcPr>
            <w:tcW w:w="1170" w:type="dxa"/>
            <w:vAlign w:val="center"/>
          </w:tcPr>
          <w:p>
            <w:pPr>
              <w:pStyle w:val="6"/>
              <w:jc w:val="center"/>
              <w:rPr>
                <w:rFonts w:hint="eastAsia" w:ascii="文星仿宋" w:hAnsi="文星仿宋" w:eastAsia="文星仿宋" w:cs="文星仿宋"/>
                <w:sz w:val="24"/>
                <w:szCs w:val="24"/>
              </w:rPr>
            </w:pPr>
          </w:p>
        </w:tc>
        <w:tc>
          <w:tcPr>
            <w:tcW w:w="1170" w:type="dxa"/>
            <w:vAlign w:val="center"/>
          </w:tcPr>
          <w:p>
            <w:pPr>
              <w:pStyle w:val="6"/>
              <w:jc w:val="center"/>
              <w:rPr>
                <w:rFonts w:hint="eastAsia" w:ascii="文星仿宋" w:hAnsi="文星仿宋" w:eastAsia="文星仿宋" w:cs="文星仿宋"/>
                <w:sz w:val="24"/>
                <w:szCs w:val="24"/>
              </w:rPr>
            </w:pPr>
          </w:p>
        </w:tc>
        <w:tc>
          <w:tcPr>
            <w:tcW w:w="2047" w:type="dxa"/>
            <w:vAlign w:val="center"/>
          </w:tcPr>
          <w:p>
            <w:pPr>
              <w:pStyle w:val="6"/>
              <w:jc w:val="center"/>
              <w:rPr>
                <w:rFonts w:hint="eastAsia" w:ascii="文星仿宋" w:hAnsi="文星仿宋" w:eastAsia="文星仿宋" w:cs="文星仿宋"/>
                <w:sz w:val="24"/>
                <w:szCs w:val="24"/>
              </w:rPr>
            </w:pPr>
          </w:p>
        </w:tc>
        <w:tc>
          <w:tcPr>
            <w:tcW w:w="735" w:type="dxa"/>
            <w:vAlign w:val="center"/>
          </w:tcPr>
          <w:p>
            <w:pPr>
              <w:pStyle w:val="6"/>
              <w:jc w:val="center"/>
              <w:rPr>
                <w:rFonts w:hint="eastAsia" w:ascii="文星仿宋" w:hAnsi="文星仿宋" w:eastAsia="文星仿宋" w:cs="文星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713" w:type="dxa"/>
            <w:vAlign w:val="center"/>
          </w:tcPr>
          <w:p>
            <w:pPr>
              <w:pStyle w:val="6"/>
              <w:spacing w:before="76"/>
              <w:ind w:left="7"/>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7</w:t>
            </w:r>
          </w:p>
        </w:tc>
        <w:tc>
          <w:tcPr>
            <w:tcW w:w="405" w:type="dxa"/>
            <w:vMerge w:val="continue"/>
            <w:tcBorders>
              <w:top w:val="nil"/>
            </w:tcBorders>
            <w:vAlign w:val="center"/>
          </w:tcPr>
          <w:p>
            <w:pPr>
              <w:jc w:val="center"/>
              <w:rPr>
                <w:rFonts w:hint="eastAsia" w:ascii="文星仿宋" w:hAnsi="文星仿宋" w:eastAsia="文星仿宋" w:cs="文星仿宋"/>
                <w:sz w:val="24"/>
                <w:szCs w:val="24"/>
              </w:rPr>
            </w:pPr>
          </w:p>
        </w:tc>
        <w:tc>
          <w:tcPr>
            <w:tcW w:w="1245" w:type="dxa"/>
            <w:vAlign w:val="center"/>
          </w:tcPr>
          <w:p>
            <w:pPr>
              <w:pStyle w:val="6"/>
              <w:spacing w:before="76"/>
              <w:ind w:left="222" w:right="217"/>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电信</w:t>
            </w:r>
          </w:p>
        </w:tc>
        <w:tc>
          <w:tcPr>
            <w:tcW w:w="975" w:type="dxa"/>
            <w:vAlign w:val="center"/>
          </w:tcPr>
          <w:p>
            <w:pPr>
              <w:pStyle w:val="6"/>
              <w:spacing w:before="76"/>
              <w:ind w:left="3"/>
              <w:jc w:val="center"/>
              <w:rPr>
                <w:rFonts w:hint="eastAsia" w:ascii="文星仿宋" w:hAnsi="文星仿宋" w:eastAsia="文星仿宋" w:cs="文星仿宋"/>
                <w:sz w:val="24"/>
                <w:szCs w:val="24"/>
              </w:rPr>
            </w:pPr>
          </w:p>
        </w:tc>
        <w:tc>
          <w:tcPr>
            <w:tcW w:w="1200" w:type="dxa"/>
            <w:vAlign w:val="center"/>
          </w:tcPr>
          <w:p>
            <w:pPr>
              <w:pStyle w:val="6"/>
              <w:spacing w:before="76"/>
              <w:ind w:left="2"/>
              <w:jc w:val="center"/>
              <w:rPr>
                <w:rFonts w:hint="eastAsia" w:ascii="文星仿宋" w:hAnsi="文星仿宋" w:eastAsia="文星仿宋" w:cs="文星仿宋"/>
                <w:sz w:val="24"/>
                <w:szCs w:val="24"/>
              </w:rPr>
            </w:pPr>
          </w:p>
        </w:tc>
        <w:tc>
          <w:tcPr>
            <w:tcW w:w="1170" w:type="dxa"/>
            <w:vAlign w:val="center"/>
          </w:tcPr>
          <w:p>
            <w:pPr>
              <w:pStyle w:val="6"/>
              <w:jc w:val="center"/>
              <w:rPr>
                <w:rFonts w:hint="eastAsia" w:ascii="文星仿宋" w:hAnsi="文星仿宋" w:eastAsia="文星仿宋" w:cs="文星仿宋"/>
                <w:sz w:val="24"/>
                <w:szCs w:val="24"/>
              </w:rPr>
            </w:pPr>
          </w:p>
        </w:tc>
        <w:tc>
          <w:tcPr>
            <w:tcW w:w="1170" w:type="dxa"/>
            <w:vAlign w:val="center"/>
          </w:tcPr>
          <w:p>
            <w:pPr>
              <w:pStyle w:val="6"/>
              <w:jc w:val="center"/>
              <w:rPr>
                <w:rFonts w:hint="eastAsia" w:ascii="文星仿宋" w:hAnsi="文星仿宋" w:eastAsia="文星仿宋" w:cs="文星仿宋"/>
                <w:sz w:val="24"/>
                <w:szCs w:val="24"/>
              </w:rPr>
            </w:pPr>
          </w:p>
        </w:tc>
        <w:tc>
          <w:tcPr>
            <w:tcW w:w="2047" w:type="dxa"/>
            <w:vAlign w:val="center"/>
          </w:tcPr>
          <w:p>
            <w:pPr>
              <w:pStyle w:val="6"/>
              <w:jc w:val="center"/>
              <w:rPr>
                <w:rFonts w:hint="eastAsia" w:ascii="文星仿宋" w:hAnsi="文星仿宋" w:eastAsia="文星仿宋" w:cs="文星仿宋"/>
                <w:sz w:val="24"/>
                <w:szCs w:val="24"/>
              </w:rPr>
            </w:pPr>
          </w:p>
        </w:tc>
        <w:tc>
          <w:tcPr>
            <w:tcW w:w="735" w:type="dxa"/>
            <w:vAlign w:val="center"/>
          </w:tcPr>
          <w:p>
            <w:pPr>
              <w:pStyle w:val="6"/>
              <w:jc w:val="center"/>
              <w:rPr>
                <w:rFonts w:hint="eastAsia" w:ascii="文星仿宋" w:hAnsi="文星仿宋" w:eastAsia="文星仿宋" w:cs="文星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713" w:type="dxa"/>
            <w:vAlign w:val="center"/>
          </w:tcPr>
          <w:p>
            <w:pPr>
              <w:pStyle w:val="6"/>
              <w:spacing w:before="101"/>
              <w:ind w:left="7"/>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8</w:t>
            </w:r>
          </w:p>
        </w:tc>
        <w:tc>
          <w:tcPr>
            <w:tcW w:w="405" w:type="dxa"/>
            <w:vMerge w:val="continue"/>
            <w:tcBorders>
              <w:top w:val="nil"/>
            </w:tcBorders>
            <w:vAlign w:val="center"/>
          </w:tcPr>
          <w:p>
            <w:pPr>
              <w:jc w:val="center"/>
              <w:rPr>
                <w:rFonts w:hint="eastAsia" w:ascii="文星仿宋" w:hAnsi="文星仿宋" w:eastAsia="文星仿宋" w:cs="文星仿宋"/>
                <w:sz w:val="24"/>
                <w:szCs w:val="24"/>
              </w:rPr>
            </w:pPr>
          </w:p>
        </w:tc>
        <w:tc>
          <w:tcPr>
            <w:tcW w:w="1245" w:type="dxa"/>
            <w:vAlign w:val="center"/>
          </w:tcPr>
          <w:p>
            <w:pPr>
              <w:pStyle w:val="6"/>
              <w:spacing w:before="101"/>
              <w:ind w:left="222" w:right="217"/>
              <w:jc w:val="center"/>
              <w:rPr>
                <w:rFonts w:hint="eastAsia" w:ascii="文星仿宋" w:hAnsi="文星仿宋" w:eastAsia="文星仿宋" w:cs="文星仿宋"/>
                <w:sz w:val="24"/>
                <w:szCs w:val="24"/>
              </w:rPr>
            </w:pPr>
            <w:r>
              <w:rPr>
                <w:rFonts w:hint="eastAsia" w:ascii="文星仿宋" w:hAnsi="文星仿宋" w:eastAsia="文星仿宋" w:cs="文星仿宋"/>
                <w:sz w:val="24"/>
                <w:szCs w:val="24"/>
              </w:rPr>
              <w:t>铁塔</w:t>
            </w:r>
          </w:p>
        </w:tc>
        <w:tc>
          <w:tcPr>
            <w:tcW w:w="975" w:type="dxa"/>
            <w:vAlign w:val="center"/>
          </w:tcPr>
          <w:p>
            <w:pPr>
              <w:pStyle w:val="6"/>
              <w:spacing w:before="101"/>
              <w:ind w:left="3"/>
              <w:jc w:val="center"/>
              <w:rPr>
                <w:rFonts w:hint="eastAsia" w:ascii="文星仿宋" w:hAnsi="文星仿宋" w:eastAsia="文星仿宋" w:cs="文星仿宋"/>
                <w:sz w:val="24"/>
                <w:szCs w:val="24"/>
              </w:rPr>
            </w:pPr>
          </w:p>
        </w:tc>
        <w:tc>
          <w:tcPr>
            <w:tcW w:w="1200" w:type="dxa"/>
            <w:vAlign w:val="center"/>
          </w:tcPr>
          <w:p>
            <w:pPr>
              <w:pStyle w:val="6"/>
              <w:spacing w:before="101"/>
              <w:ind w:left="3"/>
              <w:jc w:val="center"/>
              <w:rPr>
                <w:rFonts w:hint="eastAsia" w:ascii="文星仿宋" w:hAnsi="文星仿宋" w:eastAsia="文星仿宋" w:cs="文星仿宋"/>
                <w:sz w:val="24"/>
                <w:szCs w:val="24"/>
              </w:rPr>
            </w:pPr>
          </w:p>
        </w:tc>
        <w:tc>
          <w:tcPr>
            <w:tcW w:w="1170" w:type="dxa"/>
            <w:vAlign w:val="center"/>
          </w:tcPr>
          <w:p>
            <w:pPr>
              <w:pStyle w:val="6"/>
              <w:jc w:val="center"/>
              <w:rPr>
                <w:rFonts w:hint="eastAsia" w:ascii="文星仿宋" w:hAnsi="文星仿宋" w:eastAsia="文星仿宋" w:cs="文星仿宋"/>
                <w:sz w:val="24"/>
                <w:szCs w:val="24"/>
              </w:rPr>
            </w:pPr>
          </w:p>
        </w:tc>
        <w:tc>
          <w:tcPr>
            <w:tcW w:w="1170" w:type="dxa"/>
            <w:vAlign w:val="center"/>
          </w:tcPr>
          <w:p>
            <w:pPr>
              <w:pStyle w:val="6"/>
              <w:jc w:val="center"/>
              <w:rPr>
                <w:rFonts w:hint="eastAsia" w:ascii="文星仿宋" w:hAnsi="文星仿宋" w:eastAsia="文星仿宋" w:cs="文星仿宋"/>
                <w:sz w:val="24"/>
                <w:szCs w:val="24"/>
              </w:rPr>
            </w:pPr>
          </w:p>
        </w:tc>
        <w:tc>
          <w:tcPr>
            <w:tcW w:w="2047" w:type="dxa"/>
            <w:vAlign w:val="center"/>
          </w:tcPr>
          <w:p>
            <w:pPr>
              <w:pStyle w:val="6"/>
              <w:jc w:val="center"/>
              <w:rPr>
                <w:rFonts w:hint="eastAsia" w:ascii="文星仿宋" w:hAnsi="文星仿宋" w:eastAsia="文星仿宋" w:cs="文星仿宋"/>
                <w:sz w:val="24"/>
                <w:szCs w:val="24"/>
              </w:rPr>
            </w:pPr>
          </w:p>
        </w:tc>
        <w:tc>
          <w:tcPr>
            <w:tcW w:w="735" w:type="dxa"/>
            <w:vAlign w:val="center"/>
          </w:tcPr>
          <w:p>
            <w:pPr>
              <w:pStyle w:val="6"/>
              <w:jc w:val="center"/>
              <w:rPr>
                <w:rFonts w:hint="eastAsia" w:ascii="文星仿宋" w:hAnsi="文星仿宋" w:eastAsia="文星仿宋" w:cs="文星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713" w:type="dxa"/>
            <w:vAlign w:val="center"/>
          </w:tcPr>
          <w:p>
            <w:pPr>
              <w:pStyle w:val="6"/>
              <w:keepNext w:val="0"/>
              <w:keepLines w:val="0"/>
              <w:pageBreakBefore w:val="0"/>
              <w:widowControl w:val="0"/>
              <w:kinsoku/>
              <w:wordWrap/>
              <w:overflowPunct/>
              <w:topLinePunct w:val="0"/>
              <w:autoSpaceDE/>
              <w:autoSpaceDN/>
              <w:bidi w:val="0"/>
              <w:adjustRightInd/>
              <w:snapToGrid/>
              <w:spacing w:before="85" w:line="400" w:lineRule="exact"/>
              <w:ind w:left="7"/>
              <w:jc w:val="center"/>
              <w:textAlignment w:val="auto"/>
              <w:rPr>
                <w:rFonts w:hint="eastAsia" w:ascii="文星仿宋" w:hAnsi="文星仿宋" w:eastAsia="文星仿宋" w:cs="文星仿宋"/>
                <w:sz w:val="24"/>
                <w:szCs w:val="24"/>
              </w:rPr>
            </w:pPr>
            <w:r>
              <w:rPr>
                <w:rFonts w:hint="eastAsia" w:ascii="文星仿宋" w:hAnsi="文星仿宋" w:eastAsia="文星仿宋" w:cs="文星仿宋"/>
                <w:sz w:val="24"/>
                <w:szCs w:val="24"/>
              </w:rPr>
              <w:t>9</w:t>
            </w:r>
          </w:p>
        </w:tc>
        <w:tc>
          <w:tcPr>
            <w:tcW w:w="1650" w:type="dxa"/>
            <w:gridSpan w:val="2"/>
            <w:vAlign w:val="center"/>
          </w:tcPr>
          <w:p>
            <w:pPr>
              <w:pStyle w:val="6"/>
              <w:keepNext w:val="0"/>
              <w:keepLines w:val="0"/>
              <w:pageBreakBefore w:val="0"/>
              <w:widowControl w:val="0"/>
              <w:kinsoku/>
              <w:wordWrap/>
              <w:overflowPunct/>
              <w:topLinePunct w:val="0"/>
              <w:autoSpaceDE/>
              <w:autoSpaceDN/>
              <w:bidi w:val="0"/>
              <w:adjustRightInd/>
              <w:snapToGrid/>
              <w:spacing w:before="85" w:line="400" w:lineRule="exact"/>
              <w:ind w:right="645"/>
              <w:jc w:val="center"/>
              <w:textAlignment w:val="auto"/>
              <w:rPr>
                <w:rFonts w:hint="eastAsia" w:ascii="文星仿宋" w:hAnsi="文星仿宋" w:eastAsia="文星仿宋" w:cs="文星仿宋"/>
                <w:sz w:val="24"/>
                <w:szCs w:val="24"/>
              </w:rPr>
            </w:pPr>
            <w:r>
              <w:rPr>
                <w:rFonts w:hint="eastAsia" w:ascii="文星仿宋" w:hAnsi="文星仿宋" w:eastAsia="文星仿宋" w:cs="文星仿宋"/>
                <w:sz w:val="24"/>
                <w:szCs w:val="24"/>
                <w:lang w:val="en-US" w:eastAsia="zh-CN"/>
              </w:rPr>
              <w:t xml:space="preserve">    </w:t>
            </w:r>
            <w:r>
              <w:rPr>
                <w:rFonts w:hint="eastAsia" w:ascii="文星仿宋" w:hAnsi="文星仿宋" w:eastAsia="文星仿宋" w:cs="文星仿宋"/>
                <w:sz w:val="24"/>
                <w:szCs w:val="24"/>
                <w:lang w:eastAsia="zh-CN"/>
              </w:rPr>
              <w:t>给</w:t>
            </w:r>
            <w:r>
              <w:rPr>
                <w:rFonts w:hint="eastAsia" w:ascii="文星仿宋" w:hAnsi="文星仿宋" w:eastAsia="文星仿宋" w:cs="文星仿宋"/>
                <w:sz w:val="24"/>
                <w:szCs w:val="24"/>
              </w:rPr>
              <w:t>水</w:t>
            </w:r>
          </w:p>
        </w:tc>
        <w:tc>
          <w:tcPr>
            <w:tcW w:w="975" w:type="dxa"/>
            <w:vAlign w:val="center"/>
          </w:tcPr>
          <w:p>
            <w:pPr>
              <w:pStyle w:val="6"/>
              <w:keepNext w:val="0"/>
              <w:keepLines w:val="0"/>
              <w:pageBreakBefore w:val="0"/>
              <w:widowControl w:val="0"/>
              <w:kinsoku/>
              <w:wordWrap/>
              <w:overflowPunct/>
              <w:topLinePunct w:val="0"/>
              <w:autoSpaceDE/>
              <w:autoSpaceDN/>
              <w:bidi w:val="0"/>
              <w:adjustRightInd/>
              <w:snapToGrid/>
              <w:spacing w:before="85" w:line="400" w:lineRule="exact"/>
              <w:ind w:left="3"/>
              <w:jc w:val="center"/>
              <w:textAlignment w:val="auto"/>
              <w:rPr>
                <w:rFonts w:hint="eastAsia" w:ascii="文星仿宋" w:hAnsi="文星仿宋" w:eastAsia="文星仿宋" w:cs="文星仿宋"/>
                <w:sz w:val="24"/>
                <w:szCs w:val="24"/>
              </w:rPr>
            </w:pPr>
          </w:p>
        </w:tc>
        <w:tc>
          <w:tcPr>
            <w:tcW w:w="1200" w:type="dxa"/>
            <w:vAlign w:val="center"/>
          </w:tcPr>
          <w:p>
            <w:pPr>
              <w:pStyle w:val="6"/>
              <w:keepNext w:val="0"/>
              <w:keepLines w:val="0"/>
              <w:pageBreakBefore w:val="0"/>
              <w:widowControl w:val="0"/>
              <w:kinsoku/>
              <w:wordWrap/>
              <w:overflowPunct/>
              <w:topLinePunct w:val="0"/>
              <w:autoSpaceDE/>
              <w:autoSpaceDN/>
              <w:bidi w:val="0"/>
              <w:adjustRightInd/>
              <w:snapToGrid/>
              <w:spacing w:before="85" w:line="400" w:lineRule="exact"/>
              <w:ind w:left="2"/>
              <w:jc w:val="center"/>
              <w:textAlignment w:val="auto"/>
              <w:rPr>
                <w:rFonts w:hint="eastAsia" w:ascii="文星仿宋" w:hAnsi="文星仿宋" w:eastAsia="文星仿宋" w:cs="文星仿宋"/>
                <w:sz w:val="24"/>
                <w:szCs w:val="24"/>
              </w:rPr>
            </w:pPr>
          </w:p>
        </w:tc>
        <w:tc>
          <w:tcPr>
            <w:tcW w:w="1170" w:type="dxa"/>
            <w:vAlign w:val="center"/>
          </w:tcPr>
          <w:p>
            <w:pPr>
              <w:pStyle w:val="6"/>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文星仿宋" w:hAnsi="文星仿宋" w:eastAsia="文星仿宋" w:cs="文星仿宋"/>
                <w:sz w:val="24"/>
                <w:szCs w:val="24"/>
              </w:rPr>
            </w:pPr>
          </w:p>
        </w:tc>
        <w:tc>
          <w:tcPr>
            <w:tcW w:w="1170" w:type="dxa"/>
            <w:vAlign w:val="center"/>
          </w:tcPr>
          <w:p>
            <w:pPr>
              <w:pStyle w:val="6"/>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文星仿宋" w:hAnsi="文星仿宋" w:eastAsia="文星仿宋" w:cs="文星仿宋"/>
                <w:sz w:val="24"/>
                <w:szCs w:val="24"/>
              </w:rPr>
            </w:pPr>
          </w:p>
        </w:tc>
        <w:tc>
          <w:tcPr>
            <w:tcW w:w="2047" w:type="dxa"/>
            <w:vAlign w:val="center"/>
          </w:tcPr>
          <w:p>
            <w:pPr>
              <w:pStyle w:val="6"/>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文星仿宋" w:hAnsi="文星仿宋" w:eastAsia="文星仿宋" w:cs="文星仿宋"/>
                <w:sz w:val="24"/>
                <w:szCs w:val="24"/>
              </w:rPr>
            </w:pPr>
          </w:p>
        </w:tc>
        <w:tc>
          <w:tcPr>
            <w:tcW w:w="735" w:type="dxa"/>
            <w:vAlign w:val="center"/>
          </w:tcPr>
          <w:p>
            <w:pPr>
              <w:pStyle w:val="6"/>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文星仿宋" w:hAnsi="文星仿宋" w:eastAsia="文星仿宋" w:cs="文星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1" w:hRule="atLeast"/>
        </w:trPr>
        <w:tc>
          <w:tcPr>
            <w:tcW w:w="713" w:type="dxa"/>
            <w:vAlign w:val="center"/>
          </w:tcPr>
          <w:p>
            <w:pPr>
              <w:pStyle w:val="6"/>
              <w:keepNext w:val="0"/>
              <w:keepLines w:val="0"/>
              <w:pageBreakBefore w:val="0"/>
              <w:widowControl w:val="0"/>
              <w:kinsoku/>
              <w:wordWrap/>
              <w:overflowPunct/>
              <w:topLinePunct w:val="0"/>
              <w:autoSpaceDE/>
              <w:autoSpaceDN/>
              <w:bidi w:val="0"/>
              <w:adjustRightInd/>
              <w:snapToGrid/>
              <w:spacing w:before="9" w:line="400" w:lineRule="exact"/>
              <w:jc w:val="center"/>
              <w:textAlignment w:val="auto"/>
              <w:rPr>
                <w:rFonts w:hint="eastAsia" w:ascii="文星仿宋" w:hAnsi="文星仿宋" w:eastAsia="文星仿宋" w:cs="文星仿宋"/>
                <w:sz w:val="24"/>
                <w:szCs w:val="24"/>
              </w:rPr>
            </w:pPr>
          </w:p>
          <w:p>
            <w:pPr>
              <w:pStyle w:val="6"/>
              <w:keepNext w:val="0"/>
              <w:keepLines w:val="0"/>
              <w:pageBreakBefore w:val="0"/>
              <w:widowControl w:val="0"/>
              <w:kinsoku/>
              <w:wordWrap/>
              <w:overflowPunct/>
              <w:topLinePunct w:val="0"/>
              <w:autoSpaceDE/>
              <w:autoSpaceDN/>
              <w:bidi w:val="0"/>
              <w:adjustRightInd/>
              <w:snapToGrid/>
              <w:spacing w:line="400" w:lineRule="exact"/>
              <w:ind w:left="107" w:right="99"/>
              <w:jc w:val="center"/>
              <w:textAlignment w:val="auto"/>
              <w:rPr>
                <w:rFonts w:hint="eastAsia" w:ascii="文星仿宋" w:hAnsi="文星仿宋" w:eastAsia="文星仿宋" w:cs="文星仿宋"/>
                <w:sz w:val="24"/>
                <w:szCs w:val="24"/>
              </w:rPr>
            </w:pPr>
            <w:r>
              <w:rPr>
                <w:rFonts w:hint="eastAsia" w:ascii="文星仿宋" w:hAnsi="文星仿宋" w:eastAsia="文星仿宋" w:cs="文星仿宋"/>
                <w:sz w:val="24"/>
                <w:szCs w:val="24"/>
              </w:rPr>
              <w:t>10</w:t>
            </w:r>
          </w:p>
        </w:tc>
        <w:tc>
          <w:tcPr>
            <w:tcW w:w="1650" w:type="dxa"/>
            <w:gridSpan w:val="2"/>
            <w:vAlign w:val="center"/>
          </w:tcPr>
          <w:p>
            <w:pPr>
              <w:pStyle w:val="6"/>
              <w:keepNext w:val="0"/>
              <w:keepLines w:val="0"/>
              <w:pageBreakBefore w:val="0"/>
              <w:widowControl w:val="0"/>
              <w:kinsoku/>
              <w:wordWrap/>
              <w:overflowPunct/>
              <w:topLinePunct w:val="0"/>
              <w:autoSpaceDE/>
              <w:autoSpaceDN/>
              <w:bidi w:val="0"/>
              <w:adjustRightInd/>
              <w:snapToGrid/>
              <w:spacing w:line="400" w:lineRule="exact"/>
              <w:ind w:right="644"/>
              <w:jc w:val="center"/>
              <w:textAlignment w:val="auto"/>
              <w:rPr>
                <w:rFonts w:hint="eastAsia" w:ascii="文星仿宋" w:hAnsi="文星仿宋" w:eastAsia="文星仿宋" w:cs="文星仿宋"/>
                <w:sz w:val="24"/>
                <w:szCs w:val="24"/>
              </w:rPr>
            </w:pPr>
            <w:r>
              <w:rPr>
                <w:rFonts w:hint="eastAsia" w:ascii="文星仿宋" w:hAnsi="文星仿宋" w:eastAsia="文星仿宋" w:cs="文星仿宋"/>
                <w:sz w:val="24"/>
                <w:szCs w:val="24"/>
                <w:lang w:val="en-US" w:eastAsia="zh-CN"/>
              </w:rPr>
              <w:t xml:space="preserve">    </w:t>
            </w:r>
            <w:r>
              <w:rPr>
                <w:rFonts w:hint="eastAsia" w:ascii="文星仿宋" w:hAnsi="文星仿宋" w:eastAsia="文星仿宋" w:cs="文星仿宋"/>
                <w:sz w:val="24"/>
                <w:szCs w:val="24"/>
              </w:rPr>
              <w:t>燃气</w:t>
            </w:r>
          </w:p>
        </w:tc>
        <w:tc>
          <w:tcPr>
            <w:tcW w:w="975" w:type="dxa"/>
            <w:vAlign w:val="center"/>
          </w:tcPr>
          <w:p>
            <w:pPr>
              <w:pStyle w:val="6"/>
              <w:keepNext w:val="0"/>
              <w:keepLines w:val="0"/>
              <w:pageBreakBefore w:val="0"/>
              <w:widowControl w:val="0"/>
              <w:kinsoku/>
              <w:wordWrap/>
              <w:overflowPunct/>
              <w:topLinePunct w:val="0"/>
              <w:autoSpaceDE/>
              <w:autoSpaceDN/>
              <w:bidi w:val="0"/>
              <w:adjustRightInd/>
              <w:snapToGrid/>
              <w:spacing w:line="400" w:lineRule="exact"/>
              <w:ind w:left="3"/>
              <w:jc w:val="center"/>
              <w:textAlignment w:val="auto"/>
              <w:rPr>
                <w:rFonts w:hint="eastAsia" w:ascii="文星仿宋" w:hAnsi="文星仿宋" w:eastAsia="文星仿宋" w:cs="文星仿宋"/>
                <w:sz w:val="24"/>
                <w:szCs w:val="24"/>
              </w:rPr>
            </w:pPr>
          </w:p>
        </w:tc>
        <w:tc>
          <w:tcPr>
            <w:tcW w:w="1200" w:type="dxa"/>
            <w:vAlign w:val="center"/>
          </w:tcPr>
          <w:p>
            <w:pPr>
              <w:pStyle w:val="6"/>
              <w:keepNext w:val="0"/>
              <w:keepLines w:val="0"/>
              <w:pageBreakBefore w:val="0"/>
              <w:widowControl w:val="0"/>
              <w:kinsoku/>
              <w:wordWrap/>
              <w:overflowPunct/>
              <w:topLinePunct w:val="0"/>
              <w:autoSpaceDE/>
              <w:autoSpaceDN/>
              <w:bidi w:val="0"/>
              <w:adjustRightInd/>
              <w:snapToGrid/>
              <w:spacing w:line="400" w:lineRule="exact"/>
              <w:ind w:left="3"/>
              <w:jc w:val="center"/>
              <w:textAlignment w:val="auto"/>
              <w:rPr>
                <w:rFonts w:hint="eastAsia" w:ascii="文星仿宋" w:hAnsi="文星仿宋" w:eastAsia="文星仿宋" w:cs="文星仿宋"/>
                <w:sz w:val="24"/>
                <w:szCs w:val="24"/>
              </w:rPr>
            </w:pPr>
          </w:p>
        </w:tc>
        <w:tc>
          <w:tcPr>
            <w:tcW w:w="1170" w:type="dxa"/>
            <w:vAlign w:val="center"/>
          </w:tcPr>
          <w:p>
            <w:pPr>
              <w:pStyle w:val="6"/>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文星仿宋" w:hAnsi="文星仿宋" w:eastAsia="文星仿宋" w:cs="文星仿宋"/>
                <w:sz w:val="24"/>
                <w:szCs w:val="24"/>
              </w:rPr>
            </w:pPr>
          </w:p>
        </w:tc>
        <w:tc>
          <w:tcPr>
            <w:tcW w:w="1170" w:type="dxa"/>
            <w:vAlign w:val="center"/>
          </w:tcPr>
          <w:p>
            <w:pPr>
              <w:pStyle w:val="6"/>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文星仿宋" w:hAnsi="文星仿宋" w:eastAsia="文星仿宋" w:cs="文星仿宋"/>
                <w:sz w:val="24"/>
                <w:szCs w:val="24"/>
              </w:rPr>
            </w:pPr>
          </w:p>
        </w:tc>
        <w:tc>
          <w:tcPr>
            <w:tcW w:w="2047" w:type="dxa"/>
            <w:vAlign w:val="center"/>
          </w:tcPr>
          <w:p>
            <w:pPr>
              <w:pStyle w:val="6"/>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文星仿宋" w:hAnsi="文星仿宋" w:eastAsia="文星仿宋" w:cs="文星仿宋"/>
                <w:sz w:val="24"/>
                <w:szCs w:val="24"/>
              </w:rPr>
            </w:pPr>
          </w:p>
        </w:tc>
        <w:tc>
          <w:tcPr>
            <w:tcW w:w="735" w:type="dxa"/>
            <w:vAlign w:val="center"/>
          </w:tcPr>
          <w:p>
            <w:pPr>
              <w:pStyle w:val="6"/>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文星仿宋" w:hAnsi="文星仿宋" w:eastAsia="文星仿宋" w:cs="文星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713" w:type="dxa"/>
            <w:vAlign w:val="center"/>
          </w:tcPr>
          <w:p>
            <w:pPr>
              <w:pStyle w:val="6"/>
              <w:keepNext w:val="0"/>
              <w:keepLines w:val="0"/>
              <w:pageBreakBefore w:val="0"/>
              <w:widowControl w:val="0"/>
              <w:kinsoku/>
              <w:wordWrap/>
              <w:overflowPunct/>
              <w:topLinePunct w:val="0"/>
              <w:autoSpaceDE/>
              <w:autoSpaceDN/>
              <w:bidi w:val="0"/>
              <w:adjustRightInd/>
              <w:snapToGrid/>
              <w:spacing w:before="129" w:line="400" w:lineRule="exact"/>
              <w:ind w:left="107" w:right="99"/>
              <w:jc w:val="center"/>
              <w:textAlignment w:val="auto"/>
              <w:rPr>
                <w:rFonts w:hint="eastAsia" w:ascii="文星仿宋" w:hAnsi="文星仿宋" w:eastAsia="文星仿宋" w:cs="文星仿宋"/>
                <w:sz w:val="24"/>
                <w:szCs w:val="24"/>
              </w:rPr>
            </w:pPr>
            <w:r>
              <w:rPr>
                <w:rFonts w:hint="eastAsia" w:ascii="文星仿宋" w:hAnsi="文星仿宋" w:eastAsia="文星仿宋" w:cs="文星仿宋"/>
                <w:sz w:val="24"/>
                <w:szCs w:val="24"/>
              </w:rPr>
              <w:t>11</w:t>
            </w:r>
          </w:p>
        </w:tc>
        <w:tc>
          <w:tcPr>
            <w:tcW w:w="1650" w:type="dxa"/>
            <w:gridSpan w:val="2"/>
            <w:vAlign w:val="center"/>
          </w:tcPr>
          <w:p>
            <w:pPr>
              <w:pStyle w:val="6"/>
              <w:keepNext w:val="0"/>
              <w:keepLines w:val="0"/>
              <w:pageBreakBefore w:val="0"/>
              <w:widowControl w:val="0"/>
              <w:kinsoku/>
              <w:wordWrap/>
              <w:overflowPunct/>
              <w:topLinePunct w:val="0"/>
              <w:autoSpaceDE/>
              <w:autoSpaceDN/>
              <w:bidi w:val="0"/>
              <w:adjustRightInd/>
              <w:snapToGrid/>
              <w:spacing w:before="129" w:line="400" w:lineRule="exact"/>
              <w:ind w:right="644"/>
              <w:jc w:val="center"/>
              <w:textAlignment w:val="auto"/>
              <w:rPr>
                <w:rFonts w:hint="eastAsia" w:ascii="文星仿宋" w:hAnsi="文星仿宋" w:eastAsia="文星仿宋" w:cs="文星仿宋"/>
                <w:sz w:val="24"/>
                <w:szCs w:val="24"/>
              </w:rPr>
            </w:pPr>
            <w:r>
              <w:rPr>
                <w:rFonts w:hint="eastAsia" w:ascii="文星仿宋" w:hAnsi="文星仿宋" w:eastAsia="文星仿宋" w:cs="文星仿宋"/>
                <w:sz w:val="24"/>
                <w:szCs w:val="24"/>
                <w:lang w:val="en-US" w:eastAsia="zh-CN"/>
              </w:rPr>
              <w:t xml:space="preserve">    </w:t>
            </w:r>
            <w:r>
              <w:rPr>
                <w:rFonts w:hint="eastAsia" w:ascii="文星仿宋" w:hAnsi="文星仿宋" w:eastAsia="文星仿宋" w:cs="文星仿宋"/>
                <w:sz w:val="24"/>
                <w:szCs w:val="24"/>
              </w:rPr>
              <w:t>热力</w:t>
            </w:r>
          </w:p>
        </w:tc>
        <w:tc>
          <w:tcPr>
            <w:tcW w:w="975" w:type="dxa"/>
            <w:vAlign w:val="center"/>
          </w:tcPr>
          <w:p>
            <w:pPr>
              <w:pStyle w:val="6"/>
              <w:keepNext w:val="0"/>
              <w:keepLines w:val="0"/>
              <w:pageBreakBefore w:val="0"/>
              <w:widowControl w:val="0"/>
              <w:kinsoku/>
              <w:wordWrap/>
              <w:overflowPunct/>
              <w:topLinePunct w:val="0"/>
              <w:autoSpaceDE/>
              <w:autoSpaceDN/>
              <w:bidi w:val="0"/>
              <w:adjustRightInd/>
              <w:snapToGrid/>
              <w:spacing w:before="129" w:line="400" w:lineRule="exact"/>
              <w:ind w:left="3"/>
              <w:jc w:val="center"/>
              <w:textAlignment w:val="auto"/>
              <w:rPr>
                <w:rFonts w:hint="eastAsia" w:ascii="文星仿宋" w:hAnsi="文星仿宋" w:eastAsia="文星仿宋" w:cs="文星仿宋"/>
                <w:sz w:val="24"/>
                <w:szCs w:val="24"/>
              </w:rPr>
            </w:pPr>
          </w:p>
        </w:tc>
        <w:tc>
          <w:tcPr>
            <w:tcW w:w="1200" w:type="dxa"/>
            <w:vAlign w:val="center"/>
          </w:tcPr>
          <w:p>
            <w:pPr>
              <w:pStyle w:val="6"/>
              <w:keepNext w:val="0"/>
              <w:keepLines w:val="0"/>
              <w:pageBreakBefore w:val="0"/>
              <w:widowControl w:val="0"/>
              <w:kinsoku/>
              <w:wordWrap/>
              <w:overflowPunct/>
              <w:topLinePunct w:val="0"/>
              <w:autoSpaceDE/>
              <w:autoSpaceDN/>
              <w:bidi w:val="0"/>
              <w:adjustRightInd/>
              <w:snapToGrid/>
              <w:spacing w:before="129" w:line="400" w:lineRule="exact"/>
              <w:ind w:left="3"/>
              <w:jc w:val="center"/>
              <w:textAlignment w:val="auto"/>
              <w:rPr>
                <w:rFonts w:hint="eastAsia" w:ascii="文星仿宋" w:hAnsi="文星仿宋" w:eastAsia="文星仿宋" w:cs="文星仿宋"/>
                <w:sz w:val="24"/>
                <w:szCs w:val="24"/>
              </w:rPr>
            </w:pPr>
          </w:p>
        </w:tc>
        <w:tc>
          <w:tcPr>
            <w:tcW w:w="1170" w:type="dxa"/>
            <w:vAlign w:val="center"/>
          </w:tcPr>
          <w:p>
            <w:pPr>
              <w:pStyle w:val="6"/>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文星仿宋" w:hAnsi="文星仿宋" w:eastAsia="文星仿宋" w:cs="文星仿宋"/>
                <w:sz w:val="24"/>
                <w:szCs w:val="24"/>
              </w:rPr>
            </w:pPr>
          </w:p>
        </w:tc>
        <w:tc>
          <w:tcPr>
            <w:tcW w:w="1170" w:type="dxa"/>
            <w:vAlign w:val="center"/>
          </w:tcPr>
          <w:p>
            <w:pPr>
              <w:pStyle w:val="6"/>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文星仿宋" w:hAnsi="文星仿宋" w:eastAsia="文星仿宋" w:cs="文星仿宋"/>
                <w:sz w:val="24"/>
                <w:szCs w:val="24"/>
              </w:rPr>
            </w:pPr>
          </w:p>
        </w:tc>
        <w:tc>
          <w:tcPr>
            <w:tcW w:w="2047" w:type="dxa"/>
            <w:vAlign w:val="center"/>
          </w:tcPr>
          <w:p>
            <w:pPr>
              <w:pStyle w:val="6"/>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文星仿宋" w:hAnsi="文星仿宋" w:eastAsia="文星仿宋" w:cs="文星仿宋"/>
                <w:sz w:val="24"/>
                <w:szCs w:val="24"/>
              </w:rPr>
            </w:pPr>
          </w:p>
        </w:tc>
        <w:tc>
          <w:tcPr>
            <w:tcW w:w="735" w:type="dxa"/>
            <w:vAlign w:val="center"/>
          </w:tcPr>
          <w:p>
            <w:pPr>
              <w:pStyle w:val="6"/>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文星仿宋" w:hAnsi="文星仿宋" w:eastAsia="文星仿宋" w:cs="文星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7" w:hRule="atLeast"/>
        </w:trPr>
        <w:tc>
          <w:tcPr>
            <w:tcW w:w="713" w:type="dxa"/>
            <w:vAlign w:val="center"/>
          </w:tcPr>
          <w:p>
            <w:pPr>
              <w:pStyle w:val="6"/>
              <w:keepNext w:val="0"/>
              <w:keepLines w:val="0"/>
              <w:pageBreakBefore w:val="0"/>
              <w:widowControl w:val="0"/>
              <w:kinsoku/>
              <w:wordWrap/>
              <w:overflowPunct/>
              <w:topLinePunct w:val="0"/>
              <w:autoSpaceDE/>
              <w:autoSpaceDN/>
              <w:bidi w:val="0"/>
              <w:adjustRightInd/>
              <w:snapToGrid/>
              <w:spacing w:before="136" w:line="400" w:lineRule="exact"/>
              <w:ind w:left="107" w:right="99"/>
              <w:jc w:val="center"/>
              <w:textAlignment w:val="auto"/>
              <w:rPr>
                <w:rFonts w:hint="eastAsia" w:ascii="文星仿宋" w:hAnsi="文星仿宋" w:eastAsia="文星仿宋" w:cs="文星仿宋"/>
                <w:sz w:val="24"/>
                <w:szCs w:val="24"/>
              </w:rPr>
            </w:pPr>
            <w:r>
              <w:rPr>
                <w:rFonts w:hint="eastAsia" w:ascii="文星仿宋" w:hAnsi="文星仿宋" w:eastAsia="文星仿宋" w:cs="文星仿宋"/>
                <w:sz w:val="24"/>
                <w:szCs w:val="24"/>
              </w:rPr>
              <w:t>12</w:t>
            </w:r>
          </w:p>
        </w:tc>
        <w:tc>
          <w:tcPr>
            <w:tcW w:w="1650" w:type="dxa"/>
            <w:gridSpan w:val="2"/>
            <w:vAlign w:val="center"/>
          </w:tcPr>
          <w:p>
            <w:pPr>
              <w:pStyle w:val="6"/>
              <w:keepNext w:val="0"/>
              <w:keepLines w:val="0"/>
              <w:pageBreakBefore w:val="0"/>
              <w:widowControl w:val="0"/>
              <w:kinsoku/>
              <w:wordWrap/>
              <w:overflowPunct/>
              <w:topLinePunct w:val="0"/>
              <w:autoSpaceDE/>
              <w:autoSpaceDN/>
              <w:bidi w:val="0"/>
              <w:adjustRightInd/>
              <w:snapToGrid/>
              <w:spacing w:before="136" w:line="400" w:lineRule="exact"/>
              <w:ind w:left="651" w:right="644"/>
              <w:jc w:val="center"/>
              <w:textAlignment w:val="auto"/>
              <w:rPr>
                <w:rFonts w:hint="eastAsia" w:ascii="文星仿宋" w:hAnsi="文星仿宋" w:eastAsia="文星仿宋" w:cs="文星仿宋"/>
                <w:sz w:val="24"/>
                <w:szCs w:val="24"/>
                <w:lang w:val="en-US" w:eastAsia="zh-CN"/>
              </w:rPr>
            </w:pPr>
            <w:r>
              <w:rPr>
                <w:rFonts w:hint="eastAsia" w:ascii="文星仿宋" w:hAnsi="文星仿宋" w:eastAsia="文星仿宋" w:cs="文星仿宋"/>
                <w:sz w:val="24"/>
                <w:szCs w:val="24"/>
                <w:lang w:val="en-US" w:eastAsia="zh-CN"/>
              </w:rPr>
              <w:t>....</w:t>
            </w:r>
          </w:p>
        </w:tc>
        <w:tc>
          <w:tcPr>
            <w:tcW w:w="975" w:type="dxa"/>
            <w:vAlign w:val="center"/>
          </w:tcPr>
          <w:p>
            <w:pPr>
              <w:pStyle w:val="6"/>
              <w:keepNext w:val="0"/>
              <w:keepLines w:val="0"/>
              <w:pageBreakBefore w:val="0"/>
              <w:widowControl w:val="0"/>
              <w:kinsoku/>
              <w:wordWrap/>
              <w:overflowPunct/>
              <w:topLinePunct w:val="0"/>
              <w:autoSpaceDE/>
              <w:autoSpaceDN/>
              <w:bidi w:val="0"/>
              <w:adjustRightInd/>
              <w:snapToGrid/>
              <w:spacing w:before="136" w:line="400" w:lineRule="exact"/>
              <w:ind w:left="3"/>
              <w:jc w:val="center"/>
              <w:textAlignment w:val="auto"/>
              <w:rPr>
                <w:rFonts w:hint="eastAsia" w:ascii="文星仿宋" w:hAnsi="文星仿宋" w:eastAsia="文星仿宋" w:cs="文星仿宋"/>
                <w:sz w:val="24"/>
                <w:szCs w:val="24"/>
              </w:rPr>
            </w:pPr>
          </w:p>
        </w:tc>
        <w:tc>
          <w:tcPr>
            <w:tcW w:w="1200" w:type="dxa"/>
            <w:vAlign w:val="center"/>
          </w:tcPr>
          <w:p>
            <w:pPr>
              <w:pStyle w:val="6"/>
              <w:keepNext w:val="0"/>
              <w:keepLines w:val="0"/>
              <w:pageBreakBefore w:val="0"/>
              <w:widowControl w:val="0"/>
              <w:kinsoku/>
              <w:wordWrap/>
              <w:overflowPunct/>
              <w:topLinePunct w:val="0"/>
              <w:autoSpaceDE/>
              <w:autoSpaceDN/>
              <w:bidi w:val="0"/>
              <w:adjustRightInd/>
              <w:snapToGrid/>
              <w:spacing w:before="136" w:line="400" w:lineRule="exact"/>
              <w:ind w:left="3"/>
              <w:jc w:val="center"/>
              <w:textAlignment w:val="auto"/>
              <w:rPr>
                <w:rFonts w:hint="eastAsia" w:ascii="文星仿宋" w:hAnsi="文星仿宋" w:eastAsia="文星仿宋" w:cs="文星仿宋"/>
                <w:sz w:val="24"/>
                <w:szCs w:val="24"/>
              </w:rPr>
            </w:pPr>
          </w:p>
        </w:tc>
        <w:tc>
          <w:tcPr>
            <w:tcW w:w="1170" w:type="dxa"/>
            <w:vAlign w:val="center"/>
          </w:tcPr>
          <w:p>
            <w:pPr>
              <w:pStyle w:val="6"/>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文星仿宋" w:hAnsi="文星仿宋" w:eastAsia="文星仿宋" w:cs="文星仿宋"/>
                <w:sz w:val="24"/>
                <w:szCs w:val="24"/>
              </w:rPr>
            </w:pPr>
          </w:p>
        </w:tc>
        <w:tc>
          <w:tcPr>
            <w:tcW w:w="1170" w:type="dxa"/>
            <w:vAlign w:val="center"/>
          </w:tcPr>
          <w:p>
            <w:pPr>
              <w:pStyle w:val="6"/>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文星仿宋" w:hAnsi="文星仿宋" w:eastAsia="文星仿宋" w:cs="文星仿宋"/>
                <w:sz w:val="24"/>
                <w:szCs w:val="24"/>
              </w:rPr>
            </w:pPr>
          </w:p>
        </w:tc>
        <w:tc>
          <w:tcPr>
            <w:tcW w:w="2047" w:type="dxa"/>
            <w:vAlign w:val="center"/>
          </w:tcPr>
          <w:p>
            <w:pPr>
              <w:pStyle w:val="6"/>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文星仿宋" w:hAnsi="文星仿宋" w:eastAsia="文星仿宋" w:cs="文星仿宋"/>
                <w:sz w:val="24"/>
                <w:szCs w:val="24"/>
              </w:rPr>
            </w:pPr>
          </w:p>
        </w:tc>
        <w:tc>
          <w:tcPr>
            <w:tcW w:w="735" w:type="dxa"/>
            <w:vAlign w:val="center"/>
          </w:tcPr>
          <w:p>
            <w:pPr>
              <w:pStyle w:val="6"/>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文星仿宋" w:hAnsi="文星仿宋" w:eastAsia="文星仿宋" w:cs="文星仿宋"/>
                <w:sz w:val="24"/>
                <w:szCs w:val="24"/>
              </w:rPr>
            </w:pPr>
          </w:p>
        </w:tc>
      </w:tr>
    </w:tbl>
    <w:p>
      <w:pPr>
        <w:spacing w:before="0"/>
        <w:ind w:right="0"/>
        <w:jc w:val="left"/>
      </w:pPr>
      <w:r>
        <w:rPr>
          <w:rFonts w:hint="eastAsia" w:ascii="文星仿宋" w:hAnsi="文星仿宋" w:eastAsia="文星仿宋" w:cs="文星仿宋"/>
          <w:sz w:val="24"/>
          <w:szCs w:val="24"/>
        </w:rPr>
        <w:t>说明：其他区域窨井盖信息采集参照此表格式进行统计汇总。</w:t>
      </w:r>
    </w:p>
    <w:p>
      <w:pPr>
        <w:numPr>
          <w:ilvl w:val="0"/>
          <w:numId w:val="0"/>
        </w:numPr>
        <w:ind w:firstLine="640" w:firstLineChars="200"/>
        <w:rPr>
          <w:rFonts w:hint="default" w:ascii="仿宋" w:hAnsi="仿宋" w:eastAsia="仿宋" w:cs="仿宋"/>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1647292-5AAD-41E9-96C8-F4629E9545A0}"/>
  </w:font>
  <w:font w:name="Arial">
    <w:panose1 w:val="020B0604020202020204"/>
    <w:charset w:val="01"/>
    <w:family w:val="swiss"/>
    <w:pitch w:val="default"/>
    <w:sig w:usb0="E0002AFF" w:usb1="C0007843" w:usb2="00000009" w:usb3="00000000" w:csb0="400001FF" w:csb1="FFFF0000"/>
    <w:embedRegular r:id="rId2" w:fontKey="{8EF19B4A-9B6C-4F24-B628-ECB0D82836A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C5A4C44D-C5E3-4C7E-95A1-25C07F55C346}"/>
  </w:font>
  <w:font w:name="Symbol">
    <w:panose1 w:val="05050102010706020507"/>
    <w:charset w:val="02"/>
    <w:family w:val="roman"/>
    <w:pitch w:val="default"/>
    <w:sig w:usb0="00000000" w:usb1="00000000" w:usb2="00000000" w:usb3="00000000" w:csb0="80000000" w:csb1="00000000"/>
    <w:embedRegular r:id="rId4" w:fontKey="{E5156D3E-7053-489E-B1AD-0BA68FCE420D}"/>
  </w:font>
  <w:font w:name="Calibri">
    <w:panose1 w:val="020F0502020204030204"/>
    <w:charset w:val="00"/>
    <w:family w:val="swiss"/>
    <w:pitch w:val="default"/>
    <w:sig w:usb0="E00002FF" w:usb1="4000ACFF" w:usb2="00000001" w:usb3="00000000" w:csb0="2000019F" w:csb1="00000000"/>
    <w:embedRegular r:id="rId5" w:fontKey="{A9BAFD8D-FE9A-4107-831A-7F02725882AF}"/>
  </w:font>
  <w:font w:name="PMingLiU">
    <w:panose1 w:val="02020500000000000000"/>
    <w:charset w:val="88"/>
    <w:family w:val="roman"/>
    <w:pitch w:val="default"/>
    <w:sig w:usb0="A00002FF" w:usb1="28CFFCFA" w:usb2="00000016" w:usb3="00000000" w:csb0="00100001" w:csb1="00000000"/>
  </w:font>
  <w:font w:name="文星黑体">
    <w:panose1 w:val="02010604000101010101"/>
    <w:charset w:val="86"/>
    <w:family w:val="auto"/>
    <w:pitch w:val="default"/>
    <w:sig w:usb0="00000001" w:usb1="080E0000" w:usb2="00000000" w:usb3="00000000" w:csb0="00040001" w:csb1="00000000"/>
    <w:embedRegular r:id="rId6" w:fontKey="{3D22C611-0DFC-4606-8F16-C927B33D65CF}"/>
  </w:font>
  <w:font w:name="仿宋">
    <w:panose1 w:val="02010609060101010101"/>
    <w:charset w:val="86"/>
    <w:family w:val="auto"/>
    <w:pitch w:val="default"/>
    <w:sig w:usb0="800002BF" w:usb1="38CF7CFA" w:usb2="00000016" w:usb3="00000000" w:csb0="00040001" w:csb1="00000000"/>
    <w:embedRegular r:id="rId7" w:fontKey="{21212666-29FA-423D-8CBC-F3DB0DEE0A19}"/>
  </w:font>
  <w:font w:name="文星标宋">
    <w:panose1 w:val="02010604000101010101"/>
    <w:charset w:val="86"/>
    <w:family w:val="auto"/>
    <w:pitch w:val="default"/>
    <w:sig w:usb0="00000001" w:usb1="080E0000" w:usb2="00000000" w:usb3="00000000" w:csb0="00040001" w:csb1="00000000"/>
    <w:embedRegular r:id="rId8" w:fontKey="{EE154999-2D28-4FBC-B3AB-F7C9C3F71F76}"/>
  </w:font>
  <w:font w:name="文星仿宋">
    <w:panose1 w:val="02010604000101010101"/>
    <w:charset w:val="86"/>
    <w:family w:val="auto"/>
    <w:pitch w:val="default"/>
    <w:sig w:usb0="00000001" w:usb1="080E0000" w:usb2="00000000" w:usb3="00000000" w:csb0="00040001" w:csb1="00000000"/>
    <w:embedRegular r:id="rId9" w:fontKey="{FCF0F092-7FAD-4A7F-AA04-49720D6936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3665220</wp:posOffset>
              </wp:positionH>
              <wp:positionV relativeFrom="page">
                <wp:posOffset>10240010</wp:posOffset>
              </wp:positionV>
              <wp:extent cx="228600" cy="19939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228600" cy="199390"/>
                      </a:xfrm>
                      <a:prstGeom prst="rect">
                        <a:avLst/>
                      </a:prstGeom>
                      <a:noFill/>
                      <a:ln>
                        <a:noFill/>
                      </a:ln>
                    </wps:spPr>
                    <wps:txbx>
                      <w:txbxContent>
                        <w:p>
                          <w:pPr>
                            <w:spacing w:before="0" w:line="294" w:lineRule="exact"/>
                            <w:ind w:left="60" w:right="0" w:firstLine="0"/>
                            <w:jc w:val="left"/>
                            <w:rPr>
                              <w:sz w:val="24"/>
                            </w:rPr>
                          </w:pPr>
                          <w:r>
                            <w:fldChar w:fldCharType="begin"/>
                          </w:r>
                          <w:r>
                            <w:rPr>
                              <w:sz w:val="24"/>
                            </w:rPr>
                            <w:instrText xml:space="preserve"> PAGE </w:instrText>
                          </w:r>
                          <w:r>
                            <w:fldChar w:fldCharType="separate"/>
                          </w:r>
                          <w:r>
                            <w:t>12</w:t>
                          </w:r>
                          <w:r>
                            <w:fldChar w:fldCharType="end"/>
                          </w:r>
                        </w:p>
                      </w:txbxContent>
                    </wps:txbx>
                    <wps:bodyPr lIns="0" tIns="0" rIns="0" bIns="0" upright="1"/>
                  </wps:wsp>
                </a:graphicData>
              </a:graphic>
            </wp:anchor>
          </w:drawing>
        </mc:Choice>
        <mc:Fallback>
          <w:pict>
            <v:shape id="文本框 1025" o:spid="_x0000_s1026" o:spt="202" type="#_x0000_t202" style="position:absolute;left:0pt;margin-left:288.6pt;margin-top:806.3pt;height:15.7pt;width:18pt;mso-position-horizontal-relative:page;mso-position-vertical-relative:page;z-index:-251657216;mso-width-relative:page;mso-height-relative:page;" filled="f" stroked="f" coordsize="21600,21600" o:gfxdata="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UpClf2gAAAA0BAAAPAAAAAAAAAAEAIAAAACIAAABkcnMvZG93bnJldi54bWxQ&#10;SwECFAAUAAAACACHTuJADOtpebwBAAB0AwAADgAAAAAAAAABACAAAAApAQAAZHJzL2Uyb0RvYy54&#10;bWxQSwUGAAAAAAYABgBZAQAAVwUAAAAA&#10;">
              <v:fill on="f" focussize="0,0"/>
              <v:stroke on="f"/>
              <v:imagedata o:title=""/>
              <o:lock v:ext="edit" aspectratio="f"/>
              <v:textbox inset="0mm,0mm,0mm,0mm">
                <w:txbxContent>
                  <w:p>
                    <w:pPr>
                      <w:spacing w:before="0" w:line="294" w:lineRule="exact"/>
                      <w:ind w:left="60" w:right="0" w:firstLine="0"/>
                      <w:jc w:val="left"/>
                      <w:rPr>
                        <w:sz w:val="24"/>
                      </w:rPr>
                    </w:pPr>
                    <w:r>
                      <w:fldChar w:fldCharType="begin"/>
                    </w:r>
                    <w:r>
                      <w:rPr>
                        <w:sz w:val="24"/>
                      </w:rPr>
                      <w:instrText xml:space="preserve"> PAGE </w:instrText>
                    </w:r>
                    <w:r>
                      <w:fldChar w:fldCharType="separate"/>
                    </w:r>
                    <w:r>
                      <w:t>12</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422D8A"/>
    <w:rsid w:val="030D6FD5"/>
    <w:rsid w:val="03622425"/>
    <w:rsid w:val="04E74063"/>
    <w:rsid w:val="093B0775"/>
    <w:rsid w:val="0DB80395"/>
    <w:rsid w:val="0F997088"/>
    <w:rsid w:val="138137D5"/>
    <w:rsid w:val="181E0E05"/>
    <w:rsid w:val="182C2096"/>
    <w:rsid w:val="25422D8A"/>
    <w:rsid w:val="27C62C06"/>
    <w:rsid w:val="29B37D16"/>
    <w:rsid w:val="2B897959"/>
    <w:rsid w:val="2D0F0B8F"/>
    <w:rsid w:val="2F1D56AD"/>
    <w:rsid w:val="30F17994"/>
    <w:rsid w:val="362856A4"/>
    <w:rsid w:val="38490FBF"/>
    <w:rsid w:val="39B774B5"/>
    <w:rsid w:val="40DE042D"/>
    <w:rsid w:val="41A5255F"/>
    <w:rsid w:val="53BC572A"/>
    <w:rsid w:val="5B0F24CD"/>
    <w:rsid w:val="5D7B5C31"/>
    <w:rsid w:val="6A966F97"/>
    <w:rsid w:val="6BA708F7"/>
    <w:rsid w:val="6FE30EF5"/>
    <w:rsid w:val="71E33852"/>
    <w:rsid w:val="724514ED"/>
    <w:rsid w:val="760D00CB"/>
    <w:rsid w:val="79F01D7E"/>
    <w:rsid w:val="7DE015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1"/>
    <w:pPr>
      <w:ind w:left="219"/>
      <w:outlineLvl w:val="2"/>
    </w:pPr>
    <w:rPr>
      <w:rFonts w:ascii="PMingLiU" w:hAnsi="PMingLiU" w:eastAsia="PMingLiU" w:cs="PMingLiU"/>
      <w:sz w:val="40"/>
      <w:szCs w:val="40"/>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31"/>
      <w:szCs w:val="31"/>
      <w:lang w:val="en-US" w:eastAsia="zh-CN" w:bidi="ar-SA"/>
    </w:rPr>
  </w:style>
  <w:style w:type="paragraph" w:customStyle="1" w:styleId="6">
    <w:name w:val="Table Paragraph"/>
    <w:basedOn w:val="1"/>
    <w:qFormat/>
    <w:uiPriority w:val="1"/>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2021-03-17T00:02:00Z</dcterms:created>
  <dc:creator>小马</dc:creator>
  <cp:lastModifiedBy>Administrator</cp:lastModifiedBy>
  <cp:lastPrinted>2021-04-07T03:28:14Z</cp:lastPrinted>
  <dcterms:modified xsi:type="dcterms:W3CDTF">2021-04-07T03:30:07Z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FBC70082928F4FBCB8C73EFF3E9E4F18</vt:lpwstr>
  </property>
  <property fmtid="{D5CDD505-2E9C-101B-9397-08002B2CF9AE}" pid="4" name="KSOSaveFontToCloudKey">
    <vt:lpwstr>631890841_embed</vt:lpwstr>
  </property>
</Properties>
</file>