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val="en-US" w:eastAsia="zh-CN"/>
        </w:rPr>
        <w:t>夏邑县</w:t>
      </w:r>
      <w:r>
        <w:rPr>
          <w:rFonts w:hint="eastAsia"/>
          <w:b/>
          <w:sz w:val="44"/>
          <w:szCs w:val="44"/>
        </w:rPr>
        <w:t>公共交通领域公共企事业单位信息主动公开基本目录</w:t>
      </w:r>
      <w:bookmarkEnd w:id="0"/>
    </w:p>
    <w:tbl>
      <w:tblPr>
        <w:tblStyle w:val="2"/>
        <w:tblpPr w:leftFromText="180" w:rightFromText="180" w:vertAnchor="page" w:horzAnchor="page" w:tblpX="1943" w:tblpY="27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59"/>
        <w:gridCol w:w="5361"/>
        <w:gridCol w:w="1510"/>
        <w:gridCol w:w="23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一级栏目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二级栏目</w:t>
            </w:r>
          </w:p>
        </w:tc>
        <w:tc>
          <w:tcPr>
            <w:tcW w:w="53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公开内容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公开时限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公开主体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10" w:type="dxa"/>
            <w:vMerge w:val="restart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企业概况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公司简介</w:t>
            </w:r>
          </w:p>
        </w:tc>
        <w:tc>
          <w:tcPr>
            <w:tcW w:w="5361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企业性质、规模、经营范围、企业法人、注册资本、办公地址、营业场所、联系方式、相关服务等信息。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信息形成或者变更之日起20个工作日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公共交通企业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政府网站+线下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10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机构设置</w:t>
            </w:r>
          </w:p>
        </w:tc>
        <w:tc>
          <w:tcPr>
            <w:tcW w:w="5361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企业组织机构设置及职能。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公共交通企业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政府网站+线下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310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领导信息</w:t>
            </w:r>
          </w:p>
        </w:tc>
        <w:tc>
          <w:tcPr>
            <w:tcW w:w="5361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领导班子成员姓名、职务。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公共交通企业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政府网站+线下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310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信息咨询</w:t>
            </w:r>
          </w:p>
        </w:tc>
        <w:tc>
          <w:tcPr>
            <w:tcW w:w="5361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电话、网站、现场咨询等方式的信息公开咨询窗口信息。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公共交通企业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政府网站+线下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310" w:type="dxa"/>
            <w:vMerge w:val="restart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运营服务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城市公共交通服务</w:t>
            </w:r>
          </w:p>
        </w:tc>
        <w:tc>
          <w:tcPr>
            <w:tcW w:w="5361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运营线路、站点名称、服务时间、运行方向、票价、乘车规则等运营服务信息</w:t>
            </w:r>
          </w:p>
        </w:tc>
        <w:tc>
          <w:tcPr>
            <w:tcW w:w="151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应当在实施之日3日前公开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城市公共交通运营企业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政府网站+线下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10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道路客运服务</w:t>
            </w:r>
          </w:p>
        </w:tc>
        <w:tc>
          <w:tcPr>
            <w:tcW w:w="5361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票价、里程表、乘车规则等运营服务信息</w:t>
            </w:r>
          </w:p>
        </w:tc>
        <w:tc>
          <w:tcPr>
            <w:tcW w:w="151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应当在实施之日3日前公开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道路班车客运运营企业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政府网站+线下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10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361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客车类型等级、运输线路、配客站点、班次、发车时间、票价等运营服务信息</w:t>
            </w:r>
          </w:p>
        </w:tc>
        <w:tc>
          <w:tcPr>
            <w:tcW w:w="151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应当在实施之日3日前公开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道路客运站运营企业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政府网站+线下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10" w:type="dxa"/>
            <w:vMerge w:val="restart"/>
            <w:vAlign w:val="center"/>
          </w:tcPr>
          <w:p>
            <w:pP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便民公告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班次信息变更</w:t>
            </w:r>
          </w:p>
        </w:tc>
        <w:tc>
          <w:tcPr>
            <w:tcW w:w="5361" w:type="dxa"/>
            <w:vAlign w:val="center"/>
          </w:tcPr>
          <w:p>
            <w:pP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公共交通运营线路、站点等信息发生变更影响社会公众出行。</w:t>
            </w:r>
          </w:p>
        </w:tc>
        <w:tc>
          <w:tcPr>
            <w:tcW w:w="1510" w:type="dxa"/>
            <w:vAlign w:val="center"/>
          </w:tcPr>
          <w:p>
            <w:pP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信息形成或者变更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后4小时内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公共交通企业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政府网站+线下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10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361" w:type="dxa"/>
            <w:vAlign w:val="center"/>
          </w:tcPr>
          <w:p>
            <w:pP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交通管制、重大公共活动、恶劣天气、突发事件导致临时变更。</w:t>
            </w:r>
          </w:p>
        </w:tc>
        <w:tc>
          <w:tcPr>
            <w:tcW w:w="151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信息形成或者变更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后4小时内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公共交通企业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政府网站+线下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10" w:type="dxa"/>
            <w:vAlign w:val="center"/>
          </w:tcPr>
          <w:p>
            <w:pP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安全警示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361" w:type="dxa"/>
            <w:vAlign w:val="center"/>
          </w:tcPr>
          <w:p>
            <w:pP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乘客安全须知、禁止携带的物品目录、安全警示标志灯安全防范意识，安全锤、灭火器等设备使用方法，安全疏散标识等应急处理信息。</w:t>
            </w:r>
          </w:p>
        </w:tc>
        <w:tc>
          <w:tcPr>
            <w:tcW w:w="151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信息形成或者变更之日起20个工作日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公共交通企业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政府网站+线下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10" w:type="dxa"/>
            <w:vAlign w:val="center"/>
          </w:tcPr>
          <w:p>
            <w:pP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权益维护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361" w:type="dxa"/>
            <w:vAlign w:val="center"/>
          </w:tcPr>
          <w:p>
            <w:pP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企业服务监督电话、行业监督电话、投诉受理制度等。</w:t>
            </w:r>
          </w:p>
        </w:tc>
        <w:tc>
          <w:tcPr>
            <w:tcW w:w="151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信息形成或者变更之日起20个工作日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公共交通企业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政府网站+线下</w:t>
            </w: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zUyY2IxN2Q4ZmRmNDM5MTcwNGFmNGJkN2U0ZGIifQ=="/>
  </w:docVars>
  <w:rsids>
    <w:rsidRoot w:val="00917F7F"/>
    <w:rsid w:val="00917F7F"/>
    <w:rsid w:val="00DE2FC1"/>
    <w:rsid w:val="00F36E24"/>
    <w:rsid w:val="00FC79F1"/>
    <w:rsid w:val="3B7B3AA4"/>
    <w:rsid w:val="42CD7C84"/>
    <w:rsid w:val="618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618C0F-216C-4175-9C16-9C7B5C1731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42</TotalTime>
  <ScaleCrop>false</ScaleCrop>
  <LinksUpToDate>false</LinksUpToDate>
  <CharactersWithSpaces>493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2023-10-18T06:44:00Z</dcterms:created>
  <dc:creator>Administrator</dc:creator>
  <cp:lastModifiedBy>行动者</cp:lastModifiedBy>
  <dcterms:modified xsi:type="dcterms:W3CDTF">2023-10-18T08:07:37Z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44FE9AAC410A44B8A8F35EBD77490322_13</vt:lpwstr>
  </property>
</Properties>
</file>