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主要预期目标：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国民</w:t>
      </w:r>
      <w:r>
        <w:rPr>
          <w:rFonts w:hint="eastAsia" w:ascii="仿宋" w:hAnsi="仿宋" w:eastAsia="仿宋" w:cs="仿宋"/>
          <w:sz w:val="32"/>
          <w:szCs w:val="32"/>
        </w:rPr>
        <w:t>生产总值增长1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社会消费品零售总额增长1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一般公共预算收入增长1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%,常住人口城镇化率提高1.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个百分点，城镇新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增就业、万元生产总值能耗等约束性指标完成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定任务，努力实现居民收入与经济增长同步，生态环境质量改善与经济效益同步，社会事业与经济发展同步。为实现上述目标，我们将重点做好以下工作：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1、建设农业全产业链。重点打造羊肚菌、粮食、西瓜、葡萄、草莓、蔬菜等为代表的的重点产业链，培育5个以上产值超2000万元重点村，创建省级以上农业品牌1个。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大力发展专业园区。年内农副产品加工园区、京东物流科技园区快速实施，田园综合体三期工程完工。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充分发挥现代农业生态园林的优势，推动农村一二三产业融合发展，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全力做好中央农广校夏邑分校相关工作，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将太平镇建设成为河南省生态特色名镇、国家生态旅游示范区、镇域型国家5A级景区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、夏邑县副中心。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推进项目实施，开展乡村建设。涉及张庙、南黄楼、太平南等村高标准农田提升项目完成实施并进一步扩大规模；田园综合体康养中心项目、乡村振兴学院、葛楼康养中心项目持续推进，力争1.96亿乡村振兴文农宜居城乡发展项目及食品发展仓储物流产业园、动物园项目落地实施。涉及2024年度项目库中项目全部完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3、推进中心镇试点建设，让发展更均衡。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完成太谭路、刘李路改造提升，</w:t>
      </w:r>
      <w:r>
        <w:rPr>
          <w:rFonts w:hint="eastAsia" w:ascii="仿宋_GB2312" w:eastAsia="仿宋_GB2312"/>
          <w:sz w:val="32"/>
          <w:szCs w:val="32"/>
          <w:lang w:eastAsia="zh-CN"/>
        </w:rPr>
        <w:t>新修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通村道路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28公里，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建成环镇公路交通网，同时对新修道路进行高标准绿化，改善人居环境，</w:t>
      </w:r>
      <w:r>
        <w:rPr>
          <w:rFonts w:hint="eastAsia" w:ascii="仿宋_GB2312" w:eastAsia="仿宋_GB2312" w:cs="宋体"/>
          <w:kern w:val="0"/>
          <w:sz w:val="32"/>
          <w:szCs w:val="32"/>
        </w:rPr>
        <w:t>实现镇区与农村一体化发展、同步提升。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编制太平中心镇整体风貌设计，成立社区业主管理委员会，强化社区物业管理，提升服务水平。建立健全城乡环卫一体化管护机制，争创国家级卫生镇。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4、深化“五星”支部创建工作，年内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个“五星”支部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个“四星”支部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个“三星”支部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个“二星”支部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创建成功，持续发挥党建在乡村振兴、美丽乡村建设中的引领作用。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严格落实安全生产“三管三必须”，加强基层应急管理体系建设，新落成的消防站投入使用，完善配套设施，维护人民群众生命财产安全。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TA3ZDM0OGRiZWNkMGNjMjBiOWE1MmRhNjM2ZjQifQ=="/>
  </w:docVars>
  <w:rsids>
    <w:rsidRoot w:val="15DB664E"/>
    <w:rsid w:val="15D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2023-12-25T03:13:00Z</dcterms:created>
  <dc:creator>Administrator</dc:creator>
  <cp:lastModifiedBy>Administrator</cp:lastModifiedBy>
  <dcterms:modified xsi:type="dcterms:W3CDTF">2023-12-25T03:16:59Z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EA43BAE3B0AE4D578FFDE763EC5B4973_11</vt:lpwstr>
  </property>
</Properties>
</file>