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 w:val="0"/>
          <w:bCs w:val="0"/>
          <w:sz w:val="32"/>
          <w:szCs w:val="32"/>
          <w:lang w:eastAsia="zh-CN"/>
        </w:rPr>
      </w:pPr>
    </w:p>
    <w:p>
      <w:pPr>
        <w:jc w:val="center"/>
        <w:rPr>
          <w:rFonts w:hint="eastAsia"/>
          <w:b w:val="0"/>
          <w:bCs w:val="0"/>
          <w:sz w:val="32"/>
          <w:szCs w:val="32"/>
          <w:lang w:eastAsia="zh-CN"/>
        </w:rPr>
      </w:pPr>
    </w:p>
    <w:p>
      <w:pPr>
        <w:jc w:val="center"/>
        <w:rPr>
          <w:rFonts w:hint="eastAsia"/>
          <w:b w:val="0"/>
          <w:bCs w:val="0"/>
          <w:sz w:val="32"/>
          <w:szCs w:val="32"/>
          <w:lang w:eastAsia="zh-CN"/>
        </w:rPr>
      </w:pPr>
    </w:p>
    <w:p>
      <w:pPr>
        <w:jc w:val="center"/>
        <w:rPr>
          <w:rFonts w:hint="eastAsia"/>
          <w:b w:val="0"/>
          <w:bCs w:val="0"/>
          <w:sz w:val="32"/>
          <w:szCs w:val="32"/>
          <w:lang w:eastAsia="zh-CN"/>
        </w:rPr>
      </w:pPr>
    </w:p>
    <w:p>
      <w:pPr>
        <w:jc w:val="center"/>
        <w:rPr>
          <w:rFonts w:hint="eastAsia"/>
          <w:b w:val="0"/>
          <w:bCs w:val="0"/>
          <w:sz w:val="32"/>
          <w:szCs w:val="32"/>
          <w:lang w:eastAsia="zh-CN"/>
        </w:rPr>
      </w:pPr>
    </w:p>
    <w:p>
      <w:pPr>
        <w:jc w:val="center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杨发【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2023</w:t>
      </w:r>
      <w:r>
        <w:rPr>
          <w:rFonts w:hint="eastAsia"/>
          <w:b w:val="0"/>
          <w:bCs w:val="0"/>
          <w:sz w:val="32"/>
          <w:szCs w:val="32"/>
          <w:lang w:eastAsia="zh-CN"/>
        </w:rPr>
        <w:t>】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25号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eastAsia="宋体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杨集镇卫生城、文明城创建实施方案</w:t>
      </w:r>
    </w:p>
    <w:p>
      <w:pPr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为加快推进</w:t>
      </w:r>
      <w:r>
        <w:rPr>
          <w:rFonts w:hint="eastAsia"/>
          <w:sz w:val="32"/>
          <w:szCs w:val="32"/>
          <w:lang w:eastAsia="zh-CN"/>
        </w:rPr>
        <w:t>杨集</w:t>
      </w:r>
      <w:r>
        <w:rPr>
          <w:rFonts w:hint="eastAsia"/>
          <w:sz w:val="32"/>
          <w:szCs w:val="32"/>
        </w:rPr>
        <w:t>镇</w:t>
      </w:r>
      <w:r>
        <w:rPr>
          <w:rFonts w:hint="eastAsia"/>
          <w:sz w:val="32"/>
          <w:szCs w:val="32"/>
          <w:lang w:eastAsia="zh-CN"/>
        </w:rPr>
        <w:t>两城</w:t>
      </w:r>
      <w:r>
        <w:rPr>
          <w:rFonts w:hint="eastAsia"/>
          <w:sz w:val="32"/>
          <w:szCs w:val="32"/>
        </w:rPr>
        <w:t>创建工作，进一步提高我镇爱国卫生工作水平，巩固省级卫生乡镇创建成果，</w:t>
      </w:r>
      <w:r>
        <w:rPr>
          <w:rFonts w:hint="eastAsia"/>
          <w:sz w:val="32"/>
          <w:szCs w:val="32"/>
          <w:lang w:eastAsia="zh-CN"/>
        </w:rPr>
        <w:t>根据上级有关</w:t>
      </w:r>
      <w:r>
        <w:rPr>
          <w:rFonts w:hint="eastAsia"/>
          <w:sz w:val="32"/>
          <w:szCs w:val="32"/>
        </w:rPr>
        <w:t xml:space="preserve">文件精神，结合我镇实际，制定本实施方案。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一、指导思想  以“创新、协调、绿色、开放、共享”五大发展理念为引领，围绕“和美宜居</w:t>
      </w:r>
      <w:r>
        <w:rPr>
          <w:rFonts w:hint="eastAsia"/>
          <w:sz w:val="32"/>
          <w:szCs w:val="32"/>
          <w:lang w:eastAsia="zh-CN"/>
        </w:rPr>
        <w:t>杨集</w:t>
      </w:r>
      <w:r>
        <w:rPr>
          <w:rFonts w:hint="eastAsia"/>
          <w:sz w:val="32"/>
          <w:szCs w:val="32"/>
        </w:rPr>
        <w:t>”目标，全面开展</w:t>
      </w:r>
      <w:r>
        <w:rPr>
          <w:rFonts w:hint="eastAsia"/>
          <w:sz w:val="32"/>
          <w:szCs w:val="32"/>
          <w:lang w:eastAsia="zh-CN"/>
        </w:rPr>
        <w:t>卫生城、文明城</w:t>
      </w:r>
      <w:r>
        <w:rPr>
          <w:rFonts w:hint="eastAsia"/>
          <w:sz w:val="32"/>
          <w:szCs w:val="32"/>
        </w:rPr>
        <w:t xml:space="preserve">综合整治，通过国家卫生乡镇创建，倡导健康文明的生活方式，着力解决影响群众健康的危害因素，切实维护人民群众健康权益。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二、目标与任务  落实小城镇环境综合整治行动卫生乡镇创建要求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</w:rPr>
        <w:t>深入推进爱国卫生运动和环境卫生综合整治，不断改善城乡环境卫生面貌，健全</w:t>
      </w:r>
      <w:r>
        <w:rPr>
          <w:rFonts w:hint="eastAsia"/>
          <w:sz w:val="32"/>
          <w:szCs w:val="32"/>
          <w:lang w:eastAsia="zh-CN"/>
        </w:rPr>
        <w:t>我</w:t>
      </w:r>
      <w:r>
        <w:rPr>
          <w:rFonts w:hint="eastAsia"/>
          <w:sz w:val="32"/>
          <w:szCs w:val="32"/>
        </w:rPr>
        <w:t xml:space="preserve">镇基础设施配套，强化环境卫生长效管理，营造有利于健康的社会环境，使我镇环境质量明显改善、服务功能持续增强、公共卫生问题有效治理、镇容村貌大为改观、居民健康素养水平明显提高。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三</w:t>
      </w:r>
      <w:r>
        <w:rPr>
          <w:rFonts w:hint="eastAsia"/>
          <w:sz w:val="32"/>
          <w:szCs w:val="32"/>
        </w:rPr>
        <w:t xml:space="preserve">、工作步骤与安排 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  <w:lang w:eastAsia="zh-CN"/>
        </w:rPr>
        <w:t>（一）</w:t>
      </w:r>
      <w:r>
        <w:rPr>
          <w:rFonts w:hint="eastAsia"/>
          <w:sz w:val="32"/>
          <w:szCs w:val="32"/>
        </w:rPr>
        <w:t>健全组织管理。</w:t>
      </w:r>
      <w:r>
        <w:rPr>
          <w:rFonts w:hint="eastAsia"/>
          <w:sz w:val="32"/>
          <w:szCs w:val="32"/>
          <w:lang w:eastAsia="zh-CN"/>
        </w:rPr>
        <w:t>根据镇创建两城工作要求，</w:t>
      </w:r>
      <w:r>
        <w:rPr>
          <w:rFonts w:hint="eastAsia"/>
          <w:sz w:val="32"/>
          <w:szCs w:val="32"/>
        </w:rPr>
        <w:t>成立</w:t>
      </w:r>
      <w:r>
        <w:rPr>
          <w:rFonts w:hint="eastAsia"/>
          <w:sz w:val="32"/>
          <w:szCs w:val="32"/>
          <w:lang w:eastAsia="zh-CN"/>
        </w:rPr>
        <w:t>以党委书记彭晓峰任组长、其他班子成员任副组长的</w:t>
      </w:r>
      <w:r>
        <w:rPr>
          <w:rFonts w:hint="eastAsia"/>
          <w:sz w:val="32"/>
          <w:szCs w:val="32"/>
        </w:rPr>
        <w:t xml:space="preserve">创建工作领导小组，各创建单位按照工作实施方案分解目标任务，层层落实责任。  </w:t>
      </w:r>
    </w:p>
    <w:p>
      <w:pPr>
        <w:ind w:firstLine="320" w:firstLineChars="1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（二）</w:t>
      </w:r>
      <w:r>
        <w:rPr>
          <w:rFonts w:hint="eastAsia"/>
          <w:sz w:val="32"/>
          <w:szCs w:val="32"/>
        </w:rPr>
        <w:t>营造宣传氛围。召开动员会议，部署创建工作任务。加大宣传力度，利用</w:t>
      </w:r>
      <w:r>
        <w:rPr>
          <w:rFonts w:hint="eastAsia"/>
          <w:sz w:val="32"/>
          <w:szCs w:val="32"/>
          <w:lang w:eastAsia="zh-CN"/>
        </w:rPr>
        <w:t>村头大喇叭和悬挂条幅</w:t>
      </w:r>
      <w:r>
        <w:rPr>
          <w:rFonts w:hint="eastAsia"/>
          <w:sz w:val="32"/>
          <w:szCs w:val="32"/>
        </w:rPr>
        <w:t xml:space="preserve">开展形式多样的宣传活动。 </w:t>
      </w:r>
    </w:p>
    <w:p>
      <w:pPr>
        <w:ind w:firstLine="320" w:firstLineChars="1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（三）</w:t>
      </w:r>
      <w:r>
        <w:rPr>
          <w:rFonts w:hint="eastAsia"/>
          <w:sz w:val="32"/>
          <w:szCs w:val="32"/>
        </w:rPr>
        <w:t xml:space="preserve">优化管理机制。完善环卫所工作职责，规范日常运行，强化实绩考核，着力提升环卫保洁力度和保洁质量。依托集镇管理办公室，加强集镇管理，规范交通秩序，实现机动车、非机动车有序行驶和停放；规范经营秩序，主要街道两侧秩序良好；加强绿化管理养护，做到修建到位，形态美观。 </w:t>
      </w:r>
    </w:p>
    <w:p>
      <w:pPr>
        <w:ind w:firstLine="320" w:firstLineChars="1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（四）</w:t>
      </w:r>
      <w:r>
        <w:rPr>
          <w:rFonts w:hint="eastAsia"/>
          <w:sz w:val="32"/>
          <w:szCs w:val="32"/>
        </w:rPr>
        <w:t xml:space="preserve">完善基础设施。推进垃圾分类工作，实现农村生活垃圾分类覆盖率100%。按照《城镇环境卫生设施设置标准》要求设置公共厕所、垃圾桶（废物箱）、垃圾收集点、无害处处置站、农户两分桶等环卫设施。 </w:t>
      </w:r>
    </w:p>
    <w:p>
      <w:pPr>
        <w:ind w:firstLine="320" w:firstLineChars="1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四</w:t>
      </w:r>
      <w:r>
        <w:rPr>
          <w:rFonts w:hint="eastAsia"/>
          <w:sz w:val="32"/>
          <w:szCs w:val="32"/>
        </w:rPr>
        <w:t>、工作要求</w:t>
      </w:r>
    </w:p>
    <w:p>
      <w:pPr>
        <w:ind w:firstLine="320" w:firstLineChars="1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lang w:eastAsia="zh-CN"/>
        </w:rPr>
        <w:t>（一）</w:t>
      </w:r>
      <w:r>
        <w:rPr>
          <w:rFonts w:hint="eastAsia"/>
          <w:sz w:val="32"/>
          <w:szCs w:val="32"/>
        </w:rPr>
        <w:t xml:space="preserve">强化舆论宣传。宣传国家卫生镇创建的重要意义、总体安排和主要任务，广泛动员广大人民群众积极参与。行政村全力推进创建活动的有力举措及实际成效，深入挖掘工作中涌现出来的正面典型和先进事迹。同时，要加大舆论监督力度，积极营造多方协作、合力共进的舆论声势。  </w:t>
      </w:r>
    </w:p>
    <w:p>
      <w:pPr>
        <w:ind w:firstLine="320" w:firstLineChars="1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（二）</w:t>
      </w:r>
      <w:r>
        <w:rPr>
          <w:rFonts w:hint="eastAsia"/>
          <w:sz w:val="32"/>
          <w:szCs w:val="32"/>
        </w:rPr>
        <w:t>严格考核奖惩。切实加强对整治和创建活动进展情况的督导检查，每月开展一次督查，及时通报督查情况，并将结果列入考核内容，对工作不力</w:t>
      </w:r>
      <w:bookmarkStart w:id="0" w:name="_GoBack"/>
      <w:bookmarkEnd w:id="0"/>
      <w:r>
        <w:rPr>
          <w:rFonts w:hint="eastAsia"/>
          <w:sz w:val="32"/>
          <w:szCs w:val="32"/>
        </w:rPr>
        <w:t>、整治不到位或未按要求落实的单位和个人，严格按照相关规定追究责任。</w:t>
      </w:r>
    </w:p>
    <w:p>
      <w:pPr>
        <w:ind w:firstLine="320" w:firstLineChars="100"/>
        <w:jc w:val="right"/>
        <w:rPr>
          <w:rFonts w:hint="eastAsia"/>
          <w:sz w:val="32"/>
          <w:szCs w:val="32"/>
          <w:lang w:eastAsia="zh-CN"/>
        </w:rPr>
      </w:pPr>
    </w:p>
    <w:p>
      <w:pPr>
        <w:ind w:firstLine="320" w:firstLineChars="100"/>
        <w:jc w:val="right"/>
        <w:rPr>
          <w:rFonts w:hint="eastAsia"/>
          <w:sz w:val="32"/>
          <w:szCs w:val="32"/>
          <w:lang w:eastAsia="zh-CN"/>
        </w:rPr>
      </w:pPr>
    </w:p>
    <w:p>
      <w:pPr>
        <w:ind w:firstLine="320" w:firstLineChars="100"/>
        <w:jc w:val="right"/>
        <w:rPr>
          <w:rFonts w:hint="eastAsia"/>
          <w:sz w:val="32"/>
          <w:szCs w:val="32"/>
          <w:lang w:eastAsia="zh-CN"/>
        </w:rPr>
      </w:pPr>
    </w:p>
    <w:p>
      <w:pPr>
        <w:ind w:firstLine="320" w:firstLineChars="100"/>
        <w:jc w:val="right"/>
        <w:rPr>
          <w:rFonts w:hint="eastAsia"/>
          <w:sz w:val="32"/>
          <w:szCs w:val="32"/>
          <w:lang w:eastAsia="zh-CN"/>
        </w:rPr>
      </w:pPr>
    </w:p>
    <w:p>
      <w:pPr>
        <w:ind w:firstLine="320" w:firstLineChars="100"/>
        <w:jc w:val="right"/>
        <w:rPr>
          <w:rFonts w:hint="eastAsia"/>
          <w:sz w:val="32"/>
          <w:szCs w:val="32"/>
          <w:lang w:eastAsia="zh-CN"/>
        </w:rPr>
      </w:pPr>
    </w:p>
    <w:p>
      <w:pPr>
        <w:ind w:firstLine="320" w:firstLineChars="100"/>
        <w:jc w:val="right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中共杨集镇委员会</w:t>
      </w:r>
    </w:p>
    <w:p>
      <w:pPr>
        <w:ind w:firstLine="320" w:firstLineChars="100"/>
        <w:jc w:val="righ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2023年7月20日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kNTdhOTM3MzU2YzNiOGEzN2RjMjViZmMyMDY2OGEifQ=="/>
  </w:docVars>
  <w:rsids>
    <w:rsidRoot w:val="00000000"/>
    <w:rsid w:val="0A951E2F"/>
    <w:rsid w:val="2C0B7055"/>
    <w:rsid w:val="45066A31"/>
    <w:rsid w:val="6C960629"/>
    <w:rsid w:val="7651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2021-03-22T02:39:00Z</dcterms:created>
  <dc:creator>Administrator</dc:creator>
  <cp:lastModifiedBy>彩陶王酒业：朱楷宣</cp:lastModifiedBy>
  <cp:lastPrinted>2023-08-07T09:12:26Z</cp:lastPrinted>
  <dcterms:modified xsi:type="dcterms:W3CDTF">2023-08-07T09:12:45Z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CE72C22AFB4549A4AC8F61605A55F016</vt:lpwstr>
  </property>
</Properties>
</file>