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lang w:eastAsia="zh-CN"/>
        </w:rPr>
      </w:pPr>
    </w:p>
    <w:p>
      <w:pPr>
        <w:jc w:val="center"/>
        <w:rPr>
          <w:rFonts w:hint="eastAsia" w:ascii="仿宋" w:hAnsi="仿宋" w:eastAsia="仿宋" w:cs="仿宋"/>
          <w:b/>
          <w:bCs/>
          <w:sz w:val="44"/>
          <w:szCs w:val="44"/>
          <w:lang w:eastAsia="zh-CN"/>
        </w:rPr>
      </w:pPr>
    </w:p>
    <w:p>
      <w:pPr>
        <w:jc w:val="center"/>
        <w:rPr>
          <w:rFonts w:hint="eastAsia" w:ascii="仿宋" w:hAnsi="仿宋" w:eastAsia="仿宋" w:cs="仿宋"/>
          <w:b/>
          <w:bCs/>
          <w:sz w:val="44"/>
          <w:szCs w:val="44"/>
          <w:lang w:eastAsia="zh-CN"/>
        </w:rPr>
      </w:pPr>
    </w:p>
    <w:p>
      <w:pPr>
        <w:jc w:val="center"/>
        <w:rPr>
          <w:rFonts w:hint="eastAsia" w:ascii="仿宋" w:hAnsi="仿宋" w:eastAsia="仿宋" w:cs="仿宋"/>
          <w:b/>
          <w:bCs/>
          <w:sz w:val="44"/>
          <w:szCs w:val="44"/>
          <w:lang w:eastAsia="zh-CN"/>
        </w:rPr>
      </w:pPr>
    </w:p>
    <w:p>
      <w:pPr>
        <w:jc w:val="both"/>
        <w:rPr>
          <w:rFonts w:hint="eastAsia" w:ascii="仿宋" w:hAnsi="仿宋" w:eastAsia="仿宋" w:cs="仿宋"/>
          <w:b w:val="0"/>
          <w:bCs w:val="0"/>
          <w:sz w:val="32"/>
          <w:szCs w:val="32"/>
          <w:lang w:eastAsia="zh-CN"/>
        </w:rPr>
      </w:pPr>
    </w:p>
    <w:p>
      <w:pPr>
        <w:jc w:val="center"/>
        <w:rPr>
          <w:rFonts w:hint="eastAsia" w:ascii="仿宋" w:hAnsi="仿宋" w:eastAsia="仿宋" w:cs="仿宋"/>
          <w:b w:val="0"/>
          <w:bCs w:val="0"/>
          <w:sz w:val="32"/>
          <w:szCs w:val="32"/>
          <w:lang w:eastAsia="zh-CN"/>
        </w:rPr>
      </w:pPr>
    </w:p>
    <w:p>
      <w:pPr>
        <w:jc w:val="center"/>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杨发【</w:t>
      </w:r>
      <w:r>
        <w:rPr>
          <w:rFonts w:hint="eastAsia" w:ascii="仿宋" w:hAnsi="仿宋" w:eastAsia="仿宋" w:cs="仿宋"/>
          <w:b w:val="0"/>
          <w:bCs w:val="0"/>
          <w:sz w:val="32"/>
          <w:szCs w:val="32"/>
          <w:lang w:val="en-US" w:eastAsia="zh-CN"/>
        </w:rPr>
        <w:t>2023</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24号</w:t>
      </w:r>
    </w:p>
    <w:p>
      <w:pPr>
        <w:jc w:val="both"/>
        <w:rPr>
          <w:rFonts w:hint="eastAsia" w:ascii="黑体" w:hAnsi="黑体" w:eastAsia="黑体" w:cs="黑体"/>
          <w:b/>
          <w:bCs/>
          <w:sz w:val="44"/>
          <w:szCs w:val="44"/>
          <w:lang w:val="en-US" w:eastAsia="zh-CN"/>
        </w:rPr>
      </w:pPr>
    </w:p>
    <w:p>
      <w:pPr>
        <w:jc w:val="center"/>
        <w:rPr>
          <w:rFonts w:hint="eastAsia" w:ascii="黑体" w:hAnsi="黑体" w:eastAsia="黑体" w:cs="黑体"/>
          <w:b/>
          <w:bCs/>
          <w:sz w:val="44"/>
          <w:szCs w:val="44"/>
          <w:lang w:val="en-US" w:eastAsia="zh-CN"/>
        </w:rPr>
      </w:pPr>
    </w:p>
    <w:p>
      <w:pPr>
        <w:jc w:val="center"/>
        <w:rPr>
          <w:rFonts w:hint="default" w:ascii="黑体" w:hAnsi="黑体" w:eastAsia="黑体" w:cs="黑体"/>
          <w:b/>
          <w:bCs/>
          <w:sz w:val="44"/>
          <w:szCs w:val="44"/>
          <w:lang w:val="en-US" w:eastAsia="zh-CN"/>
        </w:rPr>
      </w:pPr>
      <w:r>
        <w:rPr>
          <w:rFonts w:hint="eastAsia" w:ascii="黑体" w:hAnsi="黑体" w:eastAsia="黑体" w:cs="黑体"/>
          <w:b/>
          <w:bCs/>
          <w:sz w:val="44"/>
          <w:szCs w:val="44"/>
          <w:lang w:val="en-US" w:eastAsia="zh-CN"/>
        </w:rPr>
        <w:t>关于印发《杨集镇大兴调查研究狠抓作风建设专项工作实施方案》的通知</w:t>
      </w:r>
    </w:p>
    <w:p>
      <w:pPr>
        <w:jc w:val="both"/>
        <w:rPr>
          <w:rFonts w:hint="eastAsia" w:ascii="仿宋" w:hAnsi="仿宋" w:eastAsia="仿宋" w:cs="仿宋"/>
          <w:b w:val="0"/>
          <w:bCs w:val="0"/>
          <w:sz w:val="32"/>
          <w:szCs w:val="32"/>
          <w:lang w:val="en-US" w:eastAsia="zh-CN"/>
        </w:rPr>
      </w:pPr>
    </w:p>
    <w:p>
      <w:p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镇直机关、各站所、各行政村党支部：</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《杨集镇大兴调查研究狠抓作风建设专项工作实施方案》</w:t>
      </w:r>
      <w:r>
        <w:rPr>
          <w:rFonts w:hint="eastAsia" w:ascii="仿宋" w:hAnsi="仿宋" w:eastAsia="仿宋" w:cs="仿宋"/>
          <w:b w:val="0"/>
          <w:bCs w:val="0"/>
          <w:sz w:val="32"/>
          <w:szCs w:val="32"/>
          <w:lang w:val="en-US" w:eastAsia="zh-CN"/>
        </w:rPr>
        <w:t>已经镇党委研究同意，现印发给大家，请认真贯彻落实。</w:t>
      </w:r>
    </w:p>
    <w:p>
      <w:pPr>
        <w:numPr>
          <w:ilvl w:val="0"/>
          <w:numId w:val="0"/>
        </w:numPr>
        <w:ind w:firstLine="640" w:firstLineChars="200"/>
        <w:jc w:val="both"/>
        <w:rPr>
          <w:rFonts w:hint="eastAsia" w:ascii="仿宋" w:hAnsi="仿宋" w:eastAsia="仿宋" w:cs="仿宋"/>
          <w:b w:val="0"/>
          <w:bCs w:val="0"/>
          <w:sz w:val="32"/>
          <w:szCs w:val="32"/>
          <w:lang w:val="en-US" w:eastAsia="zh-CN"/>
        </w:rPr>
      </w:pPr>
    </w:p>
    <w:p>
      <w:pPr>
        <w:numPr>
          <w:ilvl w:val="0"/>
          <w:numId w:val="0"/>
        </w:numPr>
        <w:ind w:firstLine="640" w:firstLineChars="200"/>
        <w:jc w:val="both"/>
        <w:rPr>
          <w:rFonts w:hint="eastAsia" w:ascii="仿宋" w:hAnsi="仿宋" w:eastAsia="仿宋" w:cs="仿宋"/>
          <w:b w:val="0"/>
          <w:bCs w:val="0"/>
          <w:sz w:val="32"/>
          <w:szCs w:val="32"/>
          <w:lang w:val="en-US" w:eastAsia="zh-CN"/>
        </w:rPr>
      </w:pPr>
    </w:p>
    <w:p>
      <w:pPr>
        <w:numPr>
          <w:ilvl w:val="0"/>
          <w:numId w:val="0"/>
        </w:numPr>
        <w:ind w:firstLine="640" w:firstLineChars="200"/>
        <w:jc w:val="both"/>
        <w:rPr>
          <w:rFonts w:hint="eastAsia" w:ascii="仿宋" w:hAnsi="仿宋" w:eastAsia="仿宋" w:cs="仿宋"/>
          <w:b w:val="0"/>
          <w:bCs w:val="0"/>
          <w:sz w:val="32"/>
          <w:szCs w:val="32"/>
          <w:lang w:val="en-US" w:eastAsia="zh-CN"/>
        </w:rPr>
      </w:pPr>
    </w:p>
    <w:p>
      <w:pPr>
        <w:numPr>
          <w:ilvl w:val="0"/>
          <w:numId w:val="0"/>
        </w:numPr>
        <w:ind w:firstLine="3840" w:firstLineChars="1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中共夏邑县杨集镇委员会</w:t>
      </w:r>
    </w:p>
    <w:p>
      <w:pPr>
        <w:numPr>
          <w:ilvl w:val="0"/>
          <w:numId w:val="0"/>
        </w:numPr>
        <w:ind w:firstLine="4480" w:firstLineChars="14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2023年7月17日</w:t>
      </w:r>
      <w:bookmarkStart w:id="0" w:name="_GoBack"/>
      <w:bookmarkEnd w:id="0"/>
    </w:p>
    <w:p>
      <w:pPr>
        <w:numPr>
          <w:ilvl w:val="0"/>
          <w:numId w:val="0"/>
        </w:numPr>
        <w:ind w:firstLine="4480" w:firstLineChars="1400"/>
        <w:jc w:val="both"/>
        <w:rPr>
          <w:rFonts w:hint="eastAsia" w:ascii="仿宋" w:hAnsi="仿宋" w:eastAsia="仿宋" w:cs="仿宋"/>
          <w:b w:val="0"/>
          <w:bCs w:val="0"/>
          <w:sz w:val="32"/>
          <w:szCs w:val="32"/>
          <w:lang w:val="en-US" w:eastAsia="zh-CN"/>
        </w:rPr>
      </w:pPr>
    </w:p>
    <w:p>
      <w:pPr>
        <w:numPr>
          <w:ilvl w:val="0"/>
          <w:numId w:val="0"/>
        </w:numPr>
        <w:ind w:firstLine="4480" w:firstLineChars="1400"/>
        <w:jc w:val="both"/>
        <w:rPr>
          <w:rFonts w:hint="eastAsia" w:ascii="仿宋" w:hAnsi="仿宋" w:eastAsia="仿宋" w:cs="仿宋"/>
          <w:b w:val="0"/>
          <w:bCs w:val="0"/>
          <w:sz w:val="32"/>
          <w:szCs w:val="32"/>
          <w:lang w:val="en-US" w:eastAsia="zh-CN"/>
        </w:rPr>
      </w:pPr>
    </w:p>
    <w:p>
      <w:pPr>
        <w:numPr>
          <w:ilvl w:val="0"/>
          <w:numId w:val="0"/>
        </w:num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杨集镇大兴调查研究狠抓作风建设</w:t>
      </w:r>
    </w:p>
    <w:p>
      <w:pPr>
        <w:numPr>
          <w:ilvl w:val="0"/>
          <w:numId w:val="0"/>
        </w:num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专项工作实施方案</w:t>
      </w:r>
    </w:p>
    <w:p>
      <w:pPr>
        <w:numPr>
          <w:ilvl w:val="0"/>
          <w:numId w:val="0"/>
        </w:numPr>
        <w:jc w:val="center"/>
        <w:rPr>
          <w:rFonts w:hint="eastAsia" w:ascii="黑体" w:hAnsi="黑体" w:eastAsia="黑体" w:cs="黑体"/>
          <w:b/>
          <w:bCs/>
          <w:sz w:val="44"/>
          <w:szCs w:val="44"/>
          <w:lang w:val="en-US" w:eastAsia="zh-CN"/>
        </w:rPr>
      </w:pP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深入学习贯彻习近平新时代中国特色社会主义思想，全面贯彻落实党的二十大精神、习近平总书记视察河南重要讲话和指示批示精神，根据《中共夏邑县委办公室印发{关于在全县开展大兴调查研究狠抓作风建设专项工作的实施方案}的通知》(夏办〔2023〕17号)文件精神和要求，镇党委决定，从6月份开始，集中3个月时间，在全镇开展大兴调查研究狠抓作风建设专项工作，现制定如下实施方案。</w:t>
      </w:r>
    </w:p>
    <w:p>
      <w:pPr>
        <w:numPr>
          <w:ilvl w:val="0"/>
          <w:numId w:val="0"/>
        </w:numPr>
        <w:ind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一、指导思想</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以习近平新时代中国特色社会主义思想为指导，深入学习贯彻习近平总书记关于调查研究和作风建设的重要论述，忠诚拥护“两个确立”、坚决做到“两个维护”，把调查研究作为加强作风建设的重要举措，把作风建设作为推动问题解决、促进高质量发展的重要保障，坚持问题导向、目标导向、结果导向，深入开展大学习、大调研、大检视、大整改，着力提振精神、提升水平、提高效能，形成抓作风促工作、抓工作强作风的良性循环，进一步推动全镇广大党员干部思想大解放、能力大提升、作风大转变，以更加坚定的信心、更加务实的作风、更加扎实的工作，为奋力谱写新时代中原更加出彩的夏邑绚丽篇章贡献杨集力量。</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二、目标要求</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通过开展大兴调查研究狠抓作风建设专项工作，引导全镇广大党员干部大力弘扬党的光荣传统和优良作风，致力于构建更加风清气正的政治生态，致力于打造更加忠诚干净担当的干部队伍，致力于推动更加蓬勃向上的高质量发展。</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（一)进一步提升干部队伍政治素质。</w:t>
      </w:r>
      <w:r>
        <w:rPr>
          <w:rFonts w:hint="eastAsia" w:ascii="仿宋" w:hAnsi="仿宋" w:eastAsia="仿宋" w:cs="仿宋"/>
          <w:b w:val="0"/>
          <w:bCs w:val="0"/>
          <w:sz w:val="32"/>
          <w:szCs w:val="32"/>
          <w:lang w:val="en-US" w:eastAsia="zh-CN"/>
        </w:rPr>
        <w:t>坚持以党的政治建设为统领，教育引导广大党员干部旗帜鲜明讲政治，深刻领悟“两个确立”的决定性意义，增强“四个意识”、坚定“四个自信”、做到“两个维护”，坚定不移用习近平新时代中国特色社会主义思想凝心铸魂，筑牢信仰之基，补足精神之钙，把稳思想之舵。</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(二)进一步提升干部队伍能力本领。</w:t>
      </w:r>
      <w:r>
        <w:rPr>
          <w:rFonts w:hint="eastAsia" w:ascii="仿宋" w:hAnsi="仿宋" w:eastAsia="仿宋" w:cs="仿宋"/>
          <w:b w:val="0"/>
          <w:bCs w:val="0"/>
          <w:sz w:val="32"/>
          <w:szCs w:val="32"/>
          <w:lang w:val="en-US" w:eastAsia="zh-CN"/>
        </w:rPr>
        <w:t>落实新时代好干部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标准，按照习近平总书记提出的“作风建设永远在路上，任何时候都不能松 ”和提高“七种能力”、增强“八种本领”的要求，锤炼一支绝对忠诚、干净干事、勇于担当、朝气蓬勃奋发有为的干部队伍。</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（三）进一步提升干部队伍作风素养。</w:t>
      </w:r>
      <w:r>
        <w:rPr>
          <w:rFonts w:hint="eastAsia" w:ascii="仿宋" w:hAnsi="仿宋" w:eastAsia="仿宋" w:cs="仿宋"/>
          <w:b w:val="0"/>
          <w:bCs w:val="0"/>
          <w:sz w:val="32"/>
          <w:szCs w:val="32"/>
          <w:lang w:val="en-US" w:eastAsia="zh-CN"/>
        </w:rPr>
        <w:t>教育引导广大党员干部坚持以高质量党建引领高质量发展，立足新发展阶段，完整、准确、全面贯彻新发展理念，积极服务和融入新发展格局，破发展难题，补改革短板，强创新弱项，推动全镇经济社会发展质量更高、效益更好、速度更快。</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三、方法步骤</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专项工作从6月初至8月底，利用三个月的时间，在镇直机关、各站所、各村三级党组织同步开展。活动不划阶段、不分环节，把学习动员、调查研究、检视查摆、整改提高等贯通起来，有机融合一体推进。</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（一）学习动员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学习动员是提高对干部作风建设认识和站位的基础工作，是提升干部作风能力的基本途径。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全面动员部署。全镇各支部要牢牢把握专项工作具体要求，结合各自实际，研究制定专项工作实施方案，及时召开动员部署会议，切实把思想和行动统一到镇党委工作要求上来，引导党员干部以高度的政治自觉和责任担当开展好专项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深化学习提升。学习的重点内容是习近平新时代中国特色社会主义思想、党的二十大精神以及习近平总书记关于调查研究和作风建设的重要论述。同时，持续深入学习习近平总书记视察河南重要讲话重要指示，跟进学习习近平总书记最新重要讲话和文章，以及习近平总书记关于相关领域的重要论述，坚持干什么就重点学什么，缺什么就重点补什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3.确保学习效果。一是组织集中学习。通过党委会“第一议题”、理论学习中心组集中学习、党支部“三会一课”专题研讨交流等形式，适当集中一段时间进行集中学习研讨</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原则上集中学习时间每月累计不少于5个工作日）。二是抓好个人自学。全体党员特别是领导干部要带头制定自学计划，全面系统读原著、学原文、悟原理，认真研读指定书目，各级党组织要加强对党员干部个人自学情况的督促检查。三是加强专业培训。各级党组织要把分级培训作为提升干部能力素质的根本措施，对干部能力素质提升制定总体规划和专项计划，办好各种类型的培训班，有针对性地开展能力素质培训。</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（二)调查研究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习近平总书记多次强调“要在全党大兴调查研究之风”</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提高调研成果质量，切实把调研成果转化为解决问题、改进工作的实际举措”。中办印发的《关于在全党大兴调查研究的工作方案》指出，“党中央决定，在全党大兴调查研究作为在全党开展的主题教育的重要内容”。调查研究是我们党的传家宝，是做好各项工作的基本功，必须在以下几个方面下功夫:</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把掌握实情作为调查研究的出发点，防止雾里看花、走马观花。把加强调查研究作为解决各项发展难题的有效举措，推动党的二十大精神落地生根；把加强调查研究作为科学决策的必要程序，推动党的各项政策有效落实;把加强调查研究作为密切联系群众的重要途径，推动党的群众路线贯彻落实更加自觉；把加强调查研究作为加强作风建设的有力抓手，推动形成尊重群众、尊重客观规律、求真务实的良好作风；把加强调查研究作为自我学习提升的重要过程，推动党员干部强化理想信念和宗旨意识、提高履职本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把解决问题作为调查研究的落脚点，防止蜻蜓点水、浅尝辄止。全体党员特别是领导干部要带头开展调研，科学制定调研计划，统筹确定调研时间、地点，结合工作实际和职责任务，围绕党的理论和路线方针政策、党中央重大决策部署的贯彻执行，围绕锚定“两个确保”、深入实施“十大战略”，围绕困扰工作开展的复杂疑难问题和群众急难愁盼问题，围绕“虞城县芒种桥乡违法违规占地”案件专项整治等内容开展蹲点调研，解剖麻雀，真正把情况摸清、把问题找准、把对策提实，形成对分管工作、分管领域具有指导作用的调研成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把转变作风作为调查研究的着力点，防止形式主义、官僚主义。在调查研究中，认真贯彻落实习近平总书记提出的“近的远的都要去，好的差的都要看，干部群众表扬和批评都要听”的要求，认真学习借鉴浦江经验，推动全体党员干部到基层一线、矛盾最集中的地方，现场了解实情、解决问题。调研要兼顾覆盖面和代表性，要听真话、察实情，真研究问题、研究真问题，不能搞作秀式调研、盆景式调研，提倡“四不两直”方式开展调研。每位班子成员、中层领导和党支部书记要围绕作风建设提交1篇调研报告。要推动调研结果转化运用，防止为调研而调研，不能简单以调研报告代替调研成果，不能只调查研究、不解决实际问题。</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(三)检视查摆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坚持问题导向、目标导向和结果导向相统一，深入查摆思想、工作、作风上存在的问题和差距，找准问题、摸清症结。1.深度对照检视。开展“六查六看”，着力查摆干部作风建设六个方面的突出问题。一是查政治站位，看政治上是否坚定，能否做到旗帜鲜明讲政治，是不是存在政治意识不强、政治站位不高、政治担当不够，对“国之大者”不关心，贯彻落实党中央决策部署和习近平总书记重要指示批示精神不用心、不到位、做选择、搞变通、打折扣，有令不行、有禁不止，阳奉阴违、自行其是，不顾大局，搞部门和地方保护主义等问题。二是查宗旨意识，看作风上是否扎实，能不能做到务实为民重实干，是不是存在宗旨意识和群众感情淡漠，脱离群众、脱离实际，对群众冷暖了解不深、感知不真，在维护群众利益上推诿扯皮、消极应付，甚至严重损害群众利益等问题。三是查能力本领，看本领上是否高强，能不能做到凝心聚力谋发展，是不是存在新发展理念树得不牢，推动高质量发展、应对风险挑战的本领不强，缺乏及时发现和解决自身存在问题的意识和能力等问题。四是查担当作为，看履职上是否尽责，能不能做到履职尽责敢担当，是不是存在在其位不谋其政、不担其责，甚至敷衍塞责、失职失责，不作为、乱作为，干事创业精气神不足，缺乏担当精神和斗争精神，遇事明哲保身，不敢动真碰硬不敢攻坚克难等问题。五是查工作作风，看工作上是否踏实，能不能做到脚踏实地抓落实，是不是存在搞形式主义、官僚主义，工作落实不细不实，责任压力传导不到位，习惯于当“二传手”，虚报浮夸、弄虚作假、搞花架子，存在特权思维和特权行为等问题。六是查法纪观念，看廉洁上是否自律，能不能做到清正廉洁守底线，是不是存在法纪敬畏缺失，底线失守，运用法治思维和法治方式开展工作的意识不强，甚至目无法纪、顶风违</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纪等问题。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2.深入征求意见。通过自己找、组织点、大家帮、群众提等多种途径，广泛征求班子成员、干部职工和党内外群众的意见建议，确保征求的意见建议具有广泛性和代表性。</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深刻反思剖析。坚持把自己摆进去、把职责摆进去、把工作摆进去，对检视查摆出的问题和征集到的意见建议，深刻查找差距不足。要认真组织召开专题民主生活会、组织生活会，查摆检视，剖析原因，制定整改措施，明确努力方</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向。</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(四)整改提高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各级党组织要明确整改目标，制定整改方案，研究整改措施，确保专项工作取得实实在在的效果。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1.抓好“三个载体”</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是以巡视整改为载体，集中解决巡视发现的突出问题。坚决扛起巡视整改政治责任，扎实做好省委巡视反馈问题和市委提级巡察反馈问题整改工作，以务实举措保证巡视反馈问题及时整改到位。二是以以案促改为载体，集中解决干部作风方面的问题。持续开展“虞城县芒种桥乡违法违规占地”案件以案促改，看以案促改各项措施是否落实到位，各级干部是否真正受到了教育、汲取了教训，做深做实做细以案促改工作，深刻思考在工作中都存在哪些形式主义、官僚主义的问题，特别是每一位党员都要深刻思考，为什么会出现虞城县芒种桥乡违法违规占用耕地的典型事件？需要在哪些方面引起我们每个党员干部的深刻警醒?在哪些方面暴露了我们的工作作风不严不实，需要我们在哪些方面进行深刻反思，严肃地批评与自我批评，坚决彻底地全面整改？坚持以案促改和警示教育相结合，真正做到引以为戒、举一反三、警钟长鸣、警醒常在。三是以这次专项工作整改为载体，集中解决干部队伍能力不足的问题，深化拓展能力作风建设攻坚成果，持续开展大学习大培训大练兵大提升，抓好典型激励，形成浓厚氛围。</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2.大兴“五种风气”。大兴学习之风，让学习成为一种日常习惯，促进干部能力提升；大兴调查研究之风，让调研成为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种工作方式，促进干部作风转变；大兴敢于担当之风，让担当成为一种作风引领，促进干部奋发作为；大兴攻坚克难之风，让拼搏成为一种行动自觉，促进干部勇争一流；大兴清正廉洁之风，让清廉成为一种精神追求，促进干部勤政为民。</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做到“三个结合”。一是坚持从严正风肃纪与建立健全容错纠错机制相结合。在坚持严的主基调不动摇，深入推进全面从严治党的同时，建立健全容错纠错机制，准确把握严明纪律、严格执纪执法与鼓励开拓创新、宽容工作失误、激励担当尽责的关系，落实“三个区分开来”，依规依纪依法做好容错纠错工作。严肃处理证告陷害行为，狠刹“乱告状、告黑状”等不正之风，为营造风清气正的干事创业环境，激励党员干部新时代新担当新作为提供坚强的制度保障，树立“为担当者担当，为负责者负责，为实干者撑腰”的鲜明导向。二是坚持从严管理监督与鼓励担当作为相结合。教育引导广大党员干部既要强化法纪观念，严守党纪国法底线，又要勇于开拓创新、积极担当作为，着力整治“躺平”“衙门习气”等行为，重点治理脱离实际搞劳民伤财的“政绩工程”“形象工程”“面子工程”等现象，不断提振锐意进取、担当有为的精气神。三是坚持加强作风建设与促进当前工作相结合。将作风建设融入日常工作，通过作风建设促进工作的开展，用工作开展情况检验作风建设的成果，做到“两不误、两促进”。</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四、组织领导</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压实政治责任。从班子成员做起，全体党员和领导干部要严格要求自己，在深入学习、调查研究、检视查摆、整改提高等方面走在前、作表率。镇党委成立大兴调查研究狠抓作风建设专项工作领导小组，党委书记、镇长担任组长，领导小组下设办公室，负责日常工作。全镇各党支部要坚决扛起主体责任，各党支部书记要认真履行第一责任人责任，班子成员要认真履行“一岗双责”，认真抓好自身和分管领域内的专项工作，形成以上率下、上下联动、齐抓共管格局。</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加强督促检查。全镇各党支部要落实全面从严治党主体责任，把纪律规矩贯穿大兴调查研究狠抓作风建设专项工作始终，从严抓班子带队伍。把督促检查贯穿于开展大兴调查研究狠抓作风建设专项工作的各个环节，确定督查重点，搞好分类指导，督促解决存在的问题，坚决防止搞形式、走过场，确保取得实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注重统筹兼顾。全镇各党支部要结合实际，构建既各司其职又密切协作的工作推进机制，把开展大兴调查研究狠抓作风建设专项工作与能力作风提升年、项目谋划建设年活动结合起来，创新载体、一体推动，切实把专项工作成效体现到推动改革发展稳定上来。</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营造良好氛围。充分利用LED显示屏、大喇叭，发挥好网格小组微信群作用，广泛宣传发动，及时报道、深入宣传专项工作进展、经验和成效，持续营造氛围，引领全镇党员干部在深入调查研究、加强作风建设中，强能力、转作风、重实践、建新功，凝聚起“奋勇争先、更加出彩”的强大正能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附件：杨集镇大兴调查研究狠抓作风建设专项工作领导小组组成人员名单</w:t>
      </w:r>
    </w:p>
    <w:p>
      <w:pPr>
        <w:numPr>
          <w:ilvl w:val="0"/>
          <w:numId w:val="0"/>
        </w:numPr>
        <w:jc w:val="both"/>
        <w:rPr>
          <w:rFonts w:hint="eastAsia" w:ascii="仿宋" w:hAnsi="仿宋" w:eastAsia="仿宋" w:cs="仿宋"/>
          <w:b w:val="0"/>
          <w:bCs w:val="0"/>
          <w:sz w:val="32"/>
          <w:szCs w:val="32"/>
          <w:lang w:val="en-US" w:eastAsia="zh-CN"/>
        </w:rPr>
      </w:pPr>
    </w:p>
    <w:p>
      <w:pPr>
        <w:numPr>
          <w:ilvl w:val="0"/>
          <w:numId w:val="0"/>
        </w:numPr>
        <w:jc w:val="both"/>
        <w:rPr>
          <w:rFonts w:hint="eastAsia" w:ascii="仿宋" w:hAnsi="仿宋" w:eastAsia="仿宋" w:cs="仿宋"/>
          <w:b w:val="0"/>
          <w:bCs w:val="0"/>
          <w:sz w:val="32"/>
          <w:szCs w:val="32"/>
          <w:lang w:val="en-US" w:eastAsia="zh-CN"/>
        </w:rPr>
      </w:pPr>
    </w:p>
    <w:p>
      <w:pPr>
        <w:numPr>
          <w:ilvl w:val="0"/>
          <w:numId w:val="0"/>
        </w:numPr>
        <w:jc w:val="both"/>
        <w:rPr>
          <w:rFonts w:hint="eastAsia" w:ascii="仿宋" w:hAnsi="仿宋" w:eastAsia="仿宋" w:cs="仿宋"/>
          <w:b w:val="0"/>
          <w:bCs w:val="0"/>
          <w:sz w:val="32"/>
          <w:szCs w:val="32"/>
          <w:lang w:val="en-US" w:eastAsia="zh-CN"/>
        </w:rPr>
      </w:pPr>
    </w:p>
    <w:p>
      <w:pPr>
        <w:numPr>
          <w:ilvl w:val="0"/>
          <w:numId w:val="0"/>
        </w:numPr>
        <w:jc w:val="both"/>
        <w:rPr>
          <w:rFonts w:hint="eastAsia" w:ascii="仿宋" w:hAnsi="仿宋" w:eastAsia="仿宋" w:cs="仿宋"/>
          <w:b w:val="0"/>
          <w:bCs w:val="0"/>
          <w:sz w:val="32"/>
          <w:szCs w:val="32"/>
          <w:lang w:val="en-US" w:eastAsia="zh-CN"/>
        </w:rPr>
      </w:pPr>
    </w:p>
    <w:p>
      <w:pPr>
        <w:numPr>
          <w:ilvl w:val="0"/>
          <w:numId w:val="0"/>
        </w:numPr>
        <w:jc w:val="center"/>
        <w:rPr>
          <w:rFonts w:hint="eastAsia" w:ascii="黑体" w:hAnsi="黑体" w:eastAsia="黑体" w:cs="黑体"/>
          <w:b/>
          <w:bCs/>
          <w:sz w:val="44"/>
          <w:szCs w:val="44"/>
          <w:lang w:val="en-US" w:eastAsia="zh-CN"/>
        </w:rPr>
      </w:pPr>
    </w:p>
    <w:p>
      <w:pPr>
        <w:numPr>
          <w:ilvl w:val="0"/>
          <w:numId w:val="0"/>
        </w:numPr>
        <w:jc w:val="center"/>
        <w:rPr>
          <w:rFonts w:hint="eastAsia" w:ascii="黑体" w:hAnsi="黑体" w:eastAsia="黑体" w:cs="黑体"/>
          <w:b/>
          <w:bCs/>
          <w:sz w:val="44"/>
          <w:szCs w:val="44"/>
          <w:lang w:val="en-US" w:eastAsia="zh-CN"/>
        </w:rPr>
      </w:pPr>
    </w:p>
    <w:p>
      <w:pPr>
        <w:numPr>
          <w:ilvl w:val="0"/>
          <w:numId w:val="0"/>
        </w:numPr>
        <w:jc w:val="center"/>
        <w:rPr>
          <w:rFonts w:hint="eastAsia" w:ascii="黑体" w:hAnsi="黑体" w:eastAsia="黑体" w:cs="黑体"/>
          <w:b/>
          <w:bCs/>
          <w:sz w:val="44"/>
          <w:szCs w:val="44"/>
          <w:lang w:val="en-US" w:eastAsia="zh-CN"/>
        </w:rPr>
      </w:pPr>
    </w:p>
    <w:p>
      <w:pPr>
        <w:numPr>
          <w:ilvl w:val="0"/>
          <w:numId w:val="0"/>
        </w:numPr>
        <w:jc w:val="center"/>
        <w:rPr>
          <w:rFonts w:hint="eastAsia" w:ascii="黑体" w:hAnsi="黑体" w:eastAsia="黑体" w:cs="黑体"/>
          <w:b/>
          <w:bCs/>
          <w:sz w:val="44"/>
          <w:szCs w:val="44"/>
          <w:lang w:val="en-US" w:eastAsia="zh-CN"/>
        </w:rPr>
      </w:pPr>
    </w:p>
    <w:p>
      <w:pPr>
        <w:numPr>
          <w:ilvl w:val="0"/>
          <w:numId w:val="0"/>
        </w:numPr>
        <w:jc w:val="center"/>
        <w:rPr>
          <w:rFonts w:hint="eastAsia" w:ascii="黑体" w:hAnsi="黑体" w:eastAsia="黑体" w:cs="黑体"/>
          <w:b/>
          <w:bCs/>
          <w:sz w:val="44"/>
          <w:szCs w:val="44"/>
          <w:lang w:val="en-US" w:eastAsia="zh-CN"/>
        </w:rPr>
      </w:pPr>
    </w:p>
    <w:p>
      <w:pPr>
        <w:numPr>
          <w:ilvl w:val="0"/>
          <w:numId w:val="0"/>
        </w:numPr>
        <w:jc w:val="center"/>
        <w:rPr>
          <w:rFonts w:hint="eastAsia" w:ascii="黑体" w:hAnsi="黑体" w:eastAsia="黑体" w:cs="黑体"/>
          <w:b/>
          <w:bCs/>
          <w:sz w:val="44"/>
          <w:szCs w:val="44"/>
          <w:lang w:val="en-US" w:eastAsia="zh-CN"/>
        </w:rPr>
      </w:pPr>
    </w:p>
    <w:p>
      <w:pPr>
        <w:numPr>
          <w:ilvl w:val="0"/>
          <w:numId w:val="0"/>
        </w:numPr>
        <w:jc w:val="center"/>
        <w:rPr>
          <w:rFonts w:hint="eastAsia" w:ascii="黑体" w:hAnsi="黑体" w:eastAsia="黑体" w:cs="黑体"/>
          <w:b/>
          <w:bCs/>
          <w:sz w:val="44"/>
          <w:szCs w:val="44"/>
          <w:lang w:val="en-US" w:eastAsia="zh-CN"/>
        </w:rPr>
      </w:pPr>
    </w:p>
    <w:p>
      <w:pPr>
        <w:numPr>
          <w:ilvl w:val="0"/>
          <w:numId w:val="0"/>
        </w:numPr>
        <w:jc w:val="center"/>
        <w:rPr>
          <w:rFonts w:hint="eastAsia" w:ascii="黑体" w:hAnsi="黑体" w:eastAsia="黑体" w:cs="黑体"/>
          <w:b/>
          <w:bCs/>
          <w:sz w:val="44"/>
          <w:szCs w:val="44"/>
          <w:lang w:val="en-US" w:eastAsia="zh-CN"/>
        </w:rPr>
      </w:pPr>
    </w:p>
    <w:p>
      <w:pPr>
        <w:numPr>
          <w:ilvl w:val="0"/>
          <w:numId w:val="0"/>
        </w:numPr>
        <w:jc w:val="center"/>
        <w:rPr>
          <w:rFonts w:hint="eastAsia" w:ascii="黑体" w:hAnsi="黑体" w:eastAsia="黑体" w:cs="黑体"/>
          <w:b/>
          <w:bCs/>
          <w:sz w:val="44"/>
          <w:szCs w:val="44"/>
          <w:lang w:val="en-US" w:eastAsia="zh-CN"/>
        </w:rPr>
      </w:pPr>
    </w:p>
    <w:p>
      <w:pPr>
        <w:numPr>
          <w:ilvl w:val="0"/>
          <w:numId w:val="0"/>
        </w:numPr>
        <w:jc w:val="center"/>
        <w:rPr>
          <w:rFonts w:hint="eastAsia" w:ascii="黑体" w:hAnsi="黑体" w:eastAsia="黑体" w:cs="黑体"/>
          <w:b/>
          <w:bCs/>
          <w:sz w:val="44"/>
          <w:szCs w:val="44"/>
          <w:lang w:val="en-US" w:eastAsia="zh-CN"/>
        </w:rPr>
      </w:pPr>
    </w:p>
    <w:p>
      <w:pPr>
        <w:numPr>
          <w:ilvl w:val="0"/>
          <w:numId w:val="0"/>
        </w:numPr>
        <w:jc w:val="center"/>
        <w:rPr>
          <w:rFonts w:hint="eastAsia" w:ascii="黑体" w:hAnsi="黑体" w:eastAsia="黑体" w:cs="黑体"/>
          <w:b/>
          <w:bCs/>
          <w:sz w:val="44"/>
          <w:szCs w:val="44"/>
          <w:lang w:val="en-US" w:eastAsia="zh-CN"/>
        </w:rPr>
      </w:pPr>
    </w:p>
    <w:p>
      <w:pPr>
        <w:numPr>
          <w:ilvl w:val="0"/>
          <w:numId w:val="0"/>
        </w:numPr>
        <w:jc w:val="center"/>
        <w:rPr>
          <w:rFonts w:hint="eastAsia" w:ascii="黑体" w:hAnsi="黑体" w:eastAsia="黑体" w:cs="黑体"/>
          <w:b/>
          <w:bCs/>
          <w:sz w:val="44"/>
          <w:szCs w:val="44"/>
          <w:lang w:val="en-US" w:eastAsia="zh-CN"/>
        </w:rPr>
      </w:pPr>
    </w:p>
    <w:p>
      <w:pPr>
        <w:numPr>
          <w:ilvl w:val="0"/>
          <w:numId w:val="0"/>
        </w:num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杨集镇大兴调查研究狠抓作风建设</w:t>
      </w:r>
    </w:p>
    <w:p>
      <w:pPr>
        <w:numPr>
          <w:ilvl w:val="0"/>
          <w:numId w:val="0"/>
        </w:num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专项工作领导小组组成人员名单</w:t>
      </w:r>
    </w:p>
    <w:p>
      <w:pPr>
        <w:numPr>
          <w:ilvl w:val="0"/>
          <w:numId w:val="0"/>
        </w:numPr>
        <w:jc w:val="both"/>
        <w:rPr>
          <w:rFonts w:hint="eastAsia" w:ascii="仿宋" w:hAnsi="仿宋" w:eastAsia="仿宋" w:cs="仿宋"/>
          <w:b w:val="0"/>
          <w:bCs w:val="0"/>
          <w:sz w:val="32"/>
          <w:szCs w:val="32"/>
          <w:lang w:val="en-US" w:eastAsia="zh-CN"/>
        </w:rPr>
      </w:pPr>
    </w:p>
    <w:p>
      <w:pPr>
        <w:numPr>
          <w:ilvl w:val="0"/>
          <w:numId w:val="0"/>
        </w:num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组      长: 彭晓峰  党委书记、镇长</w:t>
      </w:r>
    </w:p>
    <w:p>
      <w:pPr>
        <w:numPr>
          <w:ilvl w:val="0"/>
          <w:numId w:val="0"/>
        </w:num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第一副组长：王海防  党委副书记、三管区书记</w:t>
      </w:r>
    </w:p>
    <w:p>
      <w:pPr>
        <w:numPr>
          <w:ilvl w:val="0"/>
          <w:numId w:val="0"/>
        </w:num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副  组  长：赵淑萍  党委副书记、政法委员</w:t>
      </w:r>
    </w:p>
    <w:p>
      <w:pPr>
        <w:numPr>
          <w:ilvl w:val="0"/>
          <w:numId w:val="0"/>
        </w:numPr>
        <w:ind w:firstLine="1920" w:firstLineChars="6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洪金标  党委委员、人大主席</w:t>
      </w:r>
    </w:p>
    <w:p>
      <w:pPr>
        <w:numPr>
          <w:ilvl w:val="0"/>
          <w:numId w:val="0"/>
        </w:numPr>
        <w:ind w:firstLine="1920" w:firstLineChars="6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李兴深  党委委员、纪委书记</w:t>
      </w:r>
    </w:p>
    <w:p>
      <w:pPr>
        <w:numPr>
          <w:ilvl w:val="0"/>
          <w:numId w:val="0"/>
        </w:numPr>
        <w:ind w:firstLine="1920" w:firstLineChars="6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杨红兵  党委委员、副镇长、五管区书记</w:t>
      </w:r>
    </w:p>
    <w:p>
      <w:pPr>
        <w:numPr>
          <w:ilvl w:val="0"/>
          <w:numId w:val="0"/>
        </w:numPr>
        <w:ind w:firstLine="1920" w:firstLineChars="6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赵秉昀  组织统战委员</w:t>
      </w:r>
    </w:p>
    <w:p>
      <w:pPr>
        <w:numPr>
          <w:ilvl w:val="0"/>
          <w:numId w:val="0"/>
        </w:numPr>
        <w:ind w:firstLine="1920" w:firstLineChars="6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杨  阳  宣传委员、副镇长、四管区书记</w:t>
      </w:r>
    </w:p>
    <w:p>
      <w:pPr>
        <w:numPr>
          <w:ilvl w:val="0"/>
          <w:numId w:val="0"/>
        </w:numPr>
        <w:ind w:firstLine="1920" w:firstLineChars="6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陈  磊  党委委员、武装部长</w:t>
      </w:r>
    </w:p>
    <w:p>
      <w:pPr>
        <w:numPr>
          <w:ilvl w:val="0"/>
          <w:numId w:val="0"/>
        </w:numPr>
        <w:ind w:firstLine="1920" w:firstLineChars="6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张福州  副镇长、六管区书记</w:t>
      </w:r>
    </w:p>
    <w:p>
      <w:pPr>
        <w:numPr>
          <w:ilvl w:val="0"/>
          <w:numId w:val="0"/>
        </w:numPr>
        <w:ind w:firstLine="1920" w:firstLineChars="6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陈  锋  副镇长、派出所长</w:t>
      </w:r>
    </w:p>
    <w:p>
      <w:pPr>
        <w:numPr>
          <w:ilvl w:val="0"/>
          <w:numId w:val="0"/>
        </w:numPr>
        <w:ind w:firstLine="1920" w:firstLineChars="6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祝福聚  三级主任科员、一管区书记</w:t>
      </w:r>
    </w:p>
    <w:p>
      <w:pPr>
        <w:numPr>
          <w:ilvl w:val="0"/>
          <w:numId w:val="0"/>
        </w:numPr>
        <w:ind w:firstLine="1920" w:firstLineChars="6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张  勇  四级主任科员、二管区书记</w:t>
      </w:r>
    </w:p>
    <w:p>
      <w:pPr>
        <w:numPr>
          <w:ilvl w:val="0"/>
          <w:numId w:val="0"/>
        </w:num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领导小组下设办公室，办公室设在党建工作办公室，负责日常工作。组织统战委员赵秉昀兼任办公室主任，办公室下设综合组、督导组、宣传组，从镇政府抽调精干力量组成，推动专项工作。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kNTdhOTM3MzU2YzNiOGEzN2RjMjViZmMyMDY2OGEifQ=="/>
  </w:docVars>
  <w:rsids>
    <w:rsidRoot w:val="00172A27"/>
    <w:rsid w:val="0357688F"/>
    <w:rsid w:val="04C020B7"/>
    <w:rsid w:val="08071F5F"/>
    <w:rsid w:val="0A951E2F"/>
    <w:rsid w:val="0CAB10AD"/>
    <w:rsid w:val="13EA0E71"/>
    <w:rsid w:val="158D1A72"/>
    <w:rsid w:val="1FDE3F16"/>
    <w:rsid w:val="200F22DD"/>
    <w:rsid w:val="3A363071"/>
    <w:rsid w:val="3E980966"/>
    <w:rsid w:val="425D25EB"/>
    <w:rsid w:val="54217387"/>
    <w:rsid w:val="567A2506"/>
    <w:rsid w:val="587B1D88"/>
    <w:rsid w:val="5C4F0363"/>
    <w:rsid w:val="63271178"/>
    <w:rsid w:val="68322D05"/>
    <w:rsid w:val="690D6E8B"/>
    <w:rsid w:val="69F51CD7"/>
    <w:rsid w:val="6C280AEA"/>
    <w:rsid w:val="6E2A1533"/>
    <w:rsid w:val="705913E1"/>
    <w:rsid w:val="72B648F6"/>
    <w:rsid w:val="768B7799"/>
    <w:rsid w:val="78FD1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5636</Words>
  <Characters>5661</Characters>
  <Lines>0</Lines>
  <Paragraphs>0</Paragraphs>
  <TotalTime>6</TotalTime>
  <ScaleCrop>false</ScaleCrop>
  <LinksUpToDate>false</LinksUpToDate>
  <CharactersWithSpaces>5707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2021-03-22T02:39:00Z</dcterms:created>
  <dc:creator>Administrator</dc:creator>
  <cp:lastModifiedBy>彩陶王酒业：朱楷宣</cp:lastModifiedBy>
  <cp:lastPrinted>2023-08-07T02:41:16Z</cp:lastPrinted>
  <dcterms:modified xsi:type="dcterms:W3CDTF">2023-08-07T02:41:19Z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8759B2988EA9494AAD91EDC4B365EED5_13</vt:lpwstr>
  </property>
</Properties>
</file>