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eastAsia="zh-CN"/>
        </w:rPr>
        <w:t>杨</w:t>
      </w:r>
      <w:r>
        <w:rPr>
          <w:rFonts w:hint="eastAsia"/>
          <w:sz w:val="32"/>
          <w:szCs w:val="32"/>
        </w:rPr>
        <w:t>政</w:t>
      </w:r>
      <w:r>
        <w:rPr>
          <w:rFonts w:hint="eastAsia"/>
          <w:sz w:val="32"/>
          <w:szCs w:val="32"/>
          <w:lang w:eastAsia="zh-CN"/>
        </w:rPr>
        <w:t>字</w:t>
      </w:r>
      <w:r>
        <w:rPr>
          <w:rFonts w:hint="eastAsia"/>
          <w:sz w:val="32"/>
          <w:szCs w:val="32"/>
        </w:rPr>
        <w:t>[2023]</w:t>
      </w:r>
      <w:r>
        <w:rPr>
          <w:rFonts w:hint="eastAsia"/>
          <w:sz w:val="32"/>
          <w:szCs w:val="32"/>
          <w:lang w:val="en-US" w:eastAsia="zh-CN"/>
        </w:rPr>
        <w:t>50号</w:t>
      </w:r>
    </w:p>
    <w:p>
      <w:pPr>
        <w:rPr>
          <w:rFonts w:hint="eastAsia"/>
          <w:sz w:val="32"/>
          <w:szCs w:val="32"/>
        </w:rPr>
      </w:pPr>
    </w:p>
    <w:p>
      <w:pPr>
        <w:ind w:left="361" w:hanging="361" w:hangingChars="1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  <w:lang w:eastAsia="zh-CN"/>
        </w:rPr>
        <w:t>杨集镇农产品市场中心建设项目用地的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  <w:lang w:eastAsia="zh-CN"/>
        </w:rPr>
        <w:t>申</w:t>
      </w:r>
      <w:r>
        <w:rPr>
          <w:rFonts w:hint="eastAsia"/>
          <w:b/>
          <w:bCs/>
          <w:sz w:val="36"/>
          <w:szCs w:val="36"/>
        </w:rPr>
        <w:t>请报告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夏邑</w:t>
      </w:r>
      <w:r>
        <w:rPr>
          <w:rFonts w:hint="eastAsia"/>
          <w:sz w:val="32"/>
          <w:szCs w:val="32"/>
        </w:rPr>
        <w:t>县</w:t>
      </w:r>
      <w:r>
        <w:rPr>
          <w:rFonts w:hint="eastAsia"/>
          <w:sz w:val="32"/>
          <w:szCs w:val="32"/>
          <w:lang w:eastAsia="zh-CN"/>
        </w:rPr>
        <w:t>人民</w:t>
      </w:r>
      <w:r>
        <w:rPr>
          <w:rFonts w:hint="eastAsia"/>
          <w:sz w:val="32"/>
          <w:szCs w:val="32"/>
        </w:rPr>
        <w:t>政府: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  <w:lang w:eastAsia="zh-CN"/>
        </w:rPr>
        <w:t>提升杨集镇经济实力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加快杨集镇经济建设，准备在杨集镇人民路东段洪河桥西路南</w:t>
      </w:r>
      <w:r>
        <w:rPr>
          <w:rFonts w:hint="eastAsia"/>
          <w:sz w:val="32"/>
          <w:szCs w:val="32"/>
          <w:lang w:val="en-US" w:eastAsia="zh-CN"/>
        </w:rPr>
        <w:t>1号建设</w:t>
      </w:r>
      <w:r>
        <w:rPr>
          <w:rFonts w:hint="eastAsia"/>
          <w:sz w:val="32"/>
          <w:szCs w:val="32"/>
          <w:lang w:eastAsia="zh-CN"/>
        </w:rPr>
        <w:t>杨集镇农产品市场中心，现申请用地</w:t>
      </w:r>
      <w:r>
        <w:rPr>
          <w:rFonts w:hint="eastAsia"/>
          <w:sz w:val="32"/>
          <w:szCs w:val="32"/>
          <w:lang w:val="en-US" w:eastAsia="zh-CN"/>
        </w:rPr>
        <w:t>14652平方米（约 22</w:t>
      </w:r>
      <w:r>
        <w:rPr>
          <w:rFonts w:hint="eastAsia"/>
          <w:sz w:val="32"/>
          <w:szCs w:val="32"/>
        </w:rPr>
        <w:t>亩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，请</w:t>
      </w:r>
      <w:r>
        <w:rPr>
          <w:rFonts w:hint="eastAsia"/>
          <w:sz w:val="32"/>
          <w:szCs w:val="32"/>
          <w:lang w:eastAsia="zh-CN"/>
        </w:rPr>
        <w:t>给</w:t>
      </w:r>
      <w:r>
        <w:rPr>
          <w:rFonts w:hint="eastAsia"/>
          <w:sz w:val="32"/>
          <w:szCs w:val="32"/>
        </w:rPr>
        <w:t>予批准。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夏邑县</w:t>
      </w:r>
      <w:r>
        <w:rPr>
          <w:rFonts w:hint="eastAsia"/>
          <w:sz w:val="32"/>
          <w:szCs w:val="32"/>
          <w:lang w:eastAsia="zh-CN"/>
        </w:rPr>
        <w:t>杨集镇</w:t>
      </w:r>
      <w:r>
        <w:rPr>
          <w:rFonts w:hint="eastAsia"/>
          <w:sz w:val="32"/>
          <w:szCs w:val="32"/>
        </w:rPr>
        <w:t>人民政府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 20日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杨集镇</w:t>
      </w:r>
      <w:r>
        <w:rPr>
          <w:rFonts w:hint="eastAsia"/>
          <w:b/>
          <w:bCs/>
          <w:sz w:val="36"/>
          <w:szCs w:val="36"/>
        </w:rPr>
        <w:t>人民政府</w:t>
      </w:r>
      <w:r>
        <w:rPr>
          <w:rFonts w:hint="eastAsia"/>
          <w:b/>
          <w:bCs/>
          <w:sz w:val="36"/>
          <w:szCs w:val="36"/>
          <w:lang w:eastAsia="zh-CN"/>
        </w:rPr>
        <w:t>关于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杨集镇农产品市场中心建设项目按照备案内容建设</w:t>
      </w:r>
      <w:r>
        <w:rPr>
          <w:rFonts w:hint="eastAsia"/>
          <w:b/>
          <w:bCs/>
          <w:sz w:val="36"/>
          <w:szCs w:val="36"/>
        </w:rPr>
        <w:t>的承诺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申请的</w:t>
      </w:r>
      <w:r>
        <w:rPr>
          <w:rFonts w:hint="eastAsia"/>
          <w:sz w:val="32"/>
          <w:szCs w:val="32"/>
          <w:lang w:eastAsia="zh-CN"/>
        </w:rPr>
        <w:t>农产品市场中心建设项目用地</w:t>
      </w:r>
      <w:r>
        <w:rPr>
          <w:rFonts w:hint="eastAsia"/>
          <w:sz w:val="32"/>
          <w:szCs w:val="32"/>
        </w:rPr>
        <w:t>,位于</w:t>
      </w:r>
      <w:r>
        <w:rPr>
          <w:rFonts w:hint="eastAsia"/>
          <w:sz w:val="32"/>
          <w:szCs w:val="32"/>
          <w:lang w:eastAsia="zh-CN"/>
        </w:rPr>
        <w:t>杨集镇人民路东段洪河桥西路南</w:t>
      </w:r>
      <w:r>
        <w:rPr>
          <w:rFonts w:hint="eastAsia"/>
          <w:sz w:val="32"/>
          <w:szCs w:val="32"/>
          <w:lang w:val="en-US" w:eastAsia="zh-CN"/>
        </w:rPr>
        <w:t>1号，</w:t>
      </w:r>
      <w:r>
        <w:rPr>
          <w:rFonts w:hint="eastAsia"/>
          <w:sz w:val="32"/>
          <w:szCs w:val="32"/>
        </w:rPr>
        <w:t>申请用地面积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 xml:space="preserve"> 亩，为我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农产品初加工项目，现已纳入村庄边界范围内。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承诺将严格按照项目的备案内容进行建设，我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对该项目建设内容具有监督监管责任，并严格按照项目的批准用途进行监管，否则，愿承担一切责任。</w:t>
      </w: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夏县</w:t>
      </w:r>
      <w:r>
        <w:rPr>
          <w:rFonts w:hint="eastAsia"/>
          <w:sz w:val="32"/>
          <w:szCs w:val="32"/>
          <w:lang w:eastAsia="zh-CN"/>
        </w:rPr>
        <w:t>县杨集镇人民</w:t>
      </w:r>
      <w:r>
        <w:rPr>
          <w:rFonts w:hint="eastAsia"/>
          <w:sz w:val="32"/>
          <w:szCs w:val="32"/>
        </w:rPr>
        <w:t>政府</w:t>
      </w:r>
    </w:p>
    <w:p>
      <w:pPr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3年12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A951E2F"/>
    <w:rsid w:val="22C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☀️</cp:lastModifiedBy>
  <cp:lastPrinted>2023-12-20T02:06:34Z</cp:lastPrinted>
  <dcterms:modified xsi:type="dcterms:W3CDTF">2023-12-20T02:07:09Z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CE72C22AFB4549A4AC8F61605A55F016</vt:lpwstr>
  </property>
</Properties>
</file>