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sz w:val="32"/>
          <w:szCs w:val="32"/>
        </w:rPr>
        <w:t>2.行政强制类行政职权运行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流程图（适用6-12项）</w:t>
      </w:r>
    </w:p>
    <w:p>
      <w:pPr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198120</wp:posOffset>
                </wp:positionV>
                <wp:extent cx="5124450" cy="594360"/>
                <wp:effectExtent l="4445" t="4445" r="14605" b="1079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发现被传染病病原体污染的污水、污物、场所和物品，依法应当采取强制消毒的情形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15pt;margin-top:15.6pt;height:46.8pt;width:403.5pt;z-index:251842560;mso-width-relative:page;mso-height-relative:page;" coordsize="21600,21600" arcsize="0.166666666666667" o:gfxdata="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M7j81AAAAAkBAAAPAAAAAAAAAAEAIAAAACIAAABkcnMv&#10;ZG93bnJldi54bWxQSwECFAAUAAAACACHTuJA72iRiwcCAAAIBAAADgAAAAAAAAABACAAAAAjAQAA&#10;ZHJzL2Uyb0RvYy54bWxQSwUGAAAAAAYABgBZAQAAn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/>
                        </w:rPr>
                      </w:pPr>
                      <w:r>
                        <w:rPr>
                          <w:rFonts w:hint="eastAsia"/>
                        </w:rPr>
                        <w:t>发现被传染病病原体污染的污水、污物、场所和物品，依法应当采取强制消毒的情形</w:t>
                      </w:r>
                      <w:r>
                        <w:rPr>
                          <w:rFonts w:hint="eastAsia" w:ascii="宋体" w:hAnsi="宋体" w:cs="宋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5" cy="428625"/>
                <wp:effectExtent l="37465" t="0" r="381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pt;height:33.75pt;width:0.05pt;mso-position-horizontal:center;z-index:251844608;mso-width-relative:page;mso-height-relative:page;" filled="f" coordsize="21600,21600" o:gfxdata="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O7ws9MAAAABAQAADwAAAAAA&#10;AAABACAAAAAiAAAAZHJzL2Rvd25yZXYueG1sUEsBAhQAFAAAAAgAh07iQBKKsgbfAQAAmwMAAA4A&#10;AAAAAAAAAQAgAAAAIg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0</wp:posOffset>
                </wp:positionV>
                <wp:extent cx="4276725" cy="702945"/>
                <wp:effectExtent l="4445" t="4445" r="5080" b="1651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</w:rPr>
                              <w:t>催  告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/>
                              </w:rPr>
                              <w:t>下达整改通知书等方式履行告知义务，催告相对人履行义务或纠正违法行为的期限、方式，告知当事人依法享有的陈述权和申辩权。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4pt;margin-top:0pt;height:55.35pt;width:336.75pt;z-index:251843584;mso-width-relative:page;mso-height-relative:page;" coordsize="21600,21600" arcsize="0.166666666666667" o:gfxdata="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qx6u7TAAAABwEAAA8AAAAAAAAAAQAgAAAAIgAAAGRycy9k&#10;b3ducmV2LnhtbFBLAQIUABQAAAAIAIdO4kArHnVPBwIAAAgEAAAOAAAAAAAAAAEAIAAAACI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 w:cs="宋体"/>
                          <w:b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</w:rPr>
                        <w:t>催  告</w:t>
                      </w:r>
                    </w:p>
                    <w:p>
                      <w:pPr>
                        <w:spacing w:line="260" w:lineRule="exact"/>
                        <w:jc w:val="left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/>
                        </w:rPr>
                        <w:t>下达整改通知书等方式履行告知义务，催告相对人履行义务或纠正违法行为的期限、方式，告知当事人依法享有的陈述权和申辩权。</w:t>
                      </w:r>
                    </w:p>
                    <w:p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139065</wp:posOffset>
                </wp:positionV>
                <wp:extent cx="635" cy="356235"/>
                <wp:effectExtent l="37465" t="0" r="38100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6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5pt;margin-top:10.95pt;height:28.05pt;width:0.05pt;z-index:251845632;mso-width-relative:page;mso-height-relative:page;" filled="f" coordsize="21600,21600" o:gfxdata="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C7m4jaAAAACQEA&#10;AA8AAAAAAAAAAQAgAAAAIgAAAGRycy9kb3ducmV2LnhtbFBLAQIUABQAAAAIAIdO4kB0I3iJ3wEA&#10;AJsDAAAOAAAAAAAAAAEAIAAAACk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137160</wp:posOffset>
                </wp:positionV>
                <wp:extent cx="3629025" cy="556260"/>
                <wp:effectExtent l="5080" t="4445" r="4445" b="1079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lang w:eastAsia="zh-CN"/>
                              </w:rPr>
                              <w:t>夏邑县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</w:rPr>
                              <w:t>卫生监督所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负责人</w:t>
                            </w:r>
                            <w:r>
                              <w:rPr>
                                <w:rFonts w:hint="eastAsia" w:cs="宋体"/>
                              </w:rPr>
                              <w:t>依法作出行政强制决定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.9pt;margin-top:10.8pt;height:43.8pt;width:285.75pt;z-index:251846656;mso-width-relative:page;mso-height-relative:page;" coordsize="21600,21600" arcsize="0.166666666666667" o:gfxdata="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EPF6NUAAAAKAQAADwAAAAAAAAABACAAAAAiAAAAZHJz&#10;L2Rvd25yZXYueG1sUEsBAhQAFAAAAAgAh07iQBY2GGUHAgAACAQAAA4AAAAAAAAAAQAgAAAAJA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lang w:eastAsia="zh-CN"/>
                        </w:rPr>
                        <w:t>夏邑县</w:t>
                      </w:r>
                      <w:r>
                        <w:rPr>
                          <w:rFonts w:hint="eastAsia" w:ascii="宋体" w:hAnsi="宋体" w:cs="宋体"/>
                          <w:b/>
                        </w:rPr>
                        <w:t>卫生监督所</w:t>
                      </w:r>
                      <w:r>
                        <w:rPr>
                          <w:rFonts w:hint="eastAsia" w:ascii="宋体" w:hAnsi="宋体" w:cs="宋体"/>
                        </w:rPr>
                        <w:t>负责人</w:t>
                      </w:r>
                      <w:r>
                        <w:rPr>
                          <w:rFonts w:hint="eastAsia" w:cs="宋体"/>
                        </w:rPr>
                        <w:t>依法作出行政强制决定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eastAsia="仿宋_GB2312"/>
          <w:b/>
          <w:bCs/>
        </w:rPr>
      </w:pPr>
      <w:bookmarkStart w:id="0" w:name="_GoBack"/>
      <w:bookmarkEnd w:id="0"/>
    </w:p>
    <w:p>
      <w:pPr>
        <w:rPr>
          <w:rFonts w:eastAsia="仿宋_GB2312"/>
        </w:rPr>
      </w:pPr>
    </w:p>
    <w:p>
      <w:pPr>
        <w:rPr>
          <w:rFonts w:hint="eastAsia" w:eastAsia="仿宋_GB2312"/>
        </w:rPr>
      </w:pP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81280</wp:posOffset>
                </wp:positionV>
                <wp:extent cx="10160" cy="414020"/>
                <wp:effectExtent l="32385" t="0" r="33655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10160" cy="41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3pt;margin-top:6.4pt;height:32.6pt;width:0.8pt;rotation:65536f;z-index:251848704;mso-width-relative:page;mso-height-relative:page;" filled="f" coordsize="21600,21600" o:gfxdata="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Pt&#10;zQnWAAAACQEAAA8AAAAAAAAAAQAgAAAAIgAAAGRycy9kb3ducmV2LnhtbFBLAQIUABQAAAAIAIdO&#10;4kCL6GJR7AEAAKkDAAAOAAAAAAAAAAEAIAAAACUBAABkcnMvZTJvRG9jLnhtbFBLBQYAAAAABgAG&#10;AFkBAACD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106045</wp:posOffset>
                </wp:positionV>
                <wp:extent cx="3924300" cy="1181735"/>
                <wp:effectExtent l="4445" t="4445" r="14605" b="139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宋体" w:hAnsi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</w:rPr>
                              <w:t>执  行</w:t>
                            </w:r>
                          </w:p>
                          <w:p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综合监督科两名以上行政执法人员实施，</w:t>
                            </w:r>
                            <w:r>
                              <w:rPr>
                                <w:rFonts w:hint="eastAsia" w:cs="宋体"/>
                              </w:rPr>
                              <w:t>出示执法证件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；</w:t>
                            </w:r>
                            <w:r>
                              <w:rPr>
                                <w:rFonts w:hint="eastAsia" w:cs="宋体"/>
                              </w:rPr>
                              <w:t>通知当事人到场，当场告知当事人采取行政强制措施的理由、依据以及当事人依法享有的权利、救济途径听取并审核当事人的陈述和申辩。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.3pt;margin-top:8.35pt;height:93.05pt;width:309pt;z-index:251847680;mso-width-relative:page;mso-height-relative:page;" coordsize="21600,21600" arcsize="0.166666666666667" o:gfxdata="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QgLN1gAAAAoBAAAPAAAAAAAAAAEAIAAAACIAAABk&#10;cnMvZG93bnJldi54bWxQSwECFAAUAAAACACHTuJAbwzDkAgCAAAJBAAADgAAAAAAAAABACAAAAAl&#10;AQAAZHJzL2Uyb0RvYy54bWxQSwUGAAAAAAYABgBZAQAAn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宋体" w:hAnsi="宋体" w:cs="宋体"/>
                          <w:b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</w:rPr>
                        <w:t>执  行</w:t>
                      </w:r>
                    </w:p>
                    <w:p>
                      <w:pPr>
                        <w:spacing w:line="280" w:lineRule="exact"/>
                      </w:pPr>
                      <w:r>
                        <w:rPr>
                          <w:rFonts w:hint="eastAsia" w:ascii="宋体" w:hAnsi="宋体" w:cs="宋体"/>
                        </w:rPr>
                        <w:t>综合监督科两名以上行政执法人员实施，</w:t>
                      </w:r>
                      <w:r>
                        <w:rPr>
                          <w:rFonts w:hint="eastAsia" w:cs="宋体"/>
                        </w:rPr>
                        <w:t>出示执法证件</w:t>
                      </w:r>
                      <w:r>
                        <w:rPr>
                          <w:rFonts w:hint="eastAsia" w:ascii="宋体" w:hAnsi="宋体" w:cs="宋体"/>
                        </w:rPr>
                        <w:t>；</w:t>
                      </w:r>
                      <w:r>
                        <w:rPr>
                          <w:rFonts w:hint="eastAsia" w:cs="宋体"/>
                        </w:rPr>
                        <w:t>通知当事人到场，当场告知当事人采取行政强制措施的理由、依据以及当事人依法享有的权利、救济途径听取并审核当事人的陈述和申辩。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  <w:r>
        <w:rPr>
          <w:rFonts w:hint="eastAsia" w:eastAsia="仿宋_GB2312"/>
          <w:lang w:val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126365</wp:posOffset>
                </wp:positionV>
                <wp:extent cx="635" cy="467995"/>
                <wp:effectExtent l="37465" t="0" r="38100" b="825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5pt;margin-top:9.95pt;height:36.85pt;width:0.05pt;z-index:251849728;mso-width-relative:page;mso-height-relative:page;" filled="f" coordsize="21600,21600" o:gfxdata="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KKtGXZAAAACQEA&#10;AA8AAAAAAAAAAQAgAAAAIgAAAGRycy9kb3ducmV2LnhtbFBLAQIUABQAAAAIAIdO4kCjLeIR4AEA&#10;AJs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  <w:r>
        <w:rPr>
          <w:rFonts w:hint="eastAsia" w:eastAsia="仿宋_GB2312"/>
          <w:lang w:val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4371975" cy="297180"/>
                <wp:effectExtent l="4445" t="4445" r="5080" b="2222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.7pt;margin-top:0pt;height:23.4pt;width:344.25pt;z-index:251850752;mso-width-relative:page;mso-height-relative:page;" coordsize="21600,21600" o:gfxdata="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ieaPUAAAABgEAAA8AAAAAAAAAAQAgAAAA&#10;IgAAAGRycy9kb3ducmV2LnhtbFBLAQIUABQAAAAIAIdO4kCN2wstDwIAAAEEAAAOAAAAAAAAAAEA&#10;IAAAACM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31ED2"/>
    <w:rsid w:val="61031E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2016-01-03T04:03:00Z</dcterms:created>
  <dc:creator>Administrator</dc:creator>
  <cp:lastModifiedBy>Administrator</cp:lastModifiedBy>
  <dcterms:modified xsi:type="dcterms:W3CDTF">2016-01-03T04:03:55Z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