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夏邑县交通局</w:t>
      </w:r>
      <w:r>
        <w:rPr>
          <w:rFonts w:hint="eastAsia"/>
          <w:b/>
          <w:bCs/>
          <w:sz w:val="44"/>
          <w:szCs w:val="44"/>
          <w:lang w:val="en-US" w:eastAsia="zh-CN"/>
        </w:rPr>
        <w:t>2023年3月“双随机一公开”检查结果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对货运企业行为监管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夏邑县坤达运输有限公司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检查时间：2023年3月20日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检查人员：李  彪  杨开章 张  阳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夏邑县益通运输有限公司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检查人员：李  彪  杨开章 张  阳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商丘晟旺运输有限公司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检查人员：李  彪  杨开章 张  阳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夏邑县交通运输有限公司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检查人员：李  彪  杨开章 张  阳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夏邑县誉顺鼎运输有限公司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检查人员：李  彪  杨开章 张  阳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夏邑县陆航运输有限公司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检查人员：王志尚  朱晓林  闫克庄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夏邑县顺安汽车运输有限公司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检查人员：王志尚  朱晓林  闫克庄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8.夏邑县金源运输有限公司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检查人员：李  彪  杨开章 张  阳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检查事项：货运企业经营行为的监管</w:t>
      </w:r>
    </w:p>
    <w:p>
      <w:pPr>
        <w:spacing w:line="360" w:lineRule="auto"/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对维修企业行为监管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夏邑县飞驰汽车维修店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检查时间：2022年10月15日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检查人员：高林荣 姜卫涛 孟  磊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检查事项：是否在道路运输管理机构备案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检查结果：未发现问题</w:t>
      </w:r>
    </w:p>
    <w:p>
      <w:pPr>
        <w:spacing w:line="360" w:lineRule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6EFD5A"/>
    <w:multiLevelType w:val="singleLevel"/>
    <w:tmpl w:val="B06EFD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E85E2F3"/>
    <w:multiLevelType w:val="singleLevel"/>
    <w:tmpl w:val="6E85E2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mZiZGU0ZTRiYmJiYjA5NmRhMTI1ZjVmYjM1NjYifQ=="/>
  </w:docVars>
  <w:rsids>
    <w:rsidRoot w:val="4FBB0ADF"/>
    <w:rsid w:val="4FB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2023-12-27T02:23:00Z</dcterms:created>
  <dc:creator>冰</dc:creator>
  <cp:lastModifiedBy>冰</cp:lastModifiedBy>
  <dcterms:modified xsi:type="dcterms:W3CDTF">2023-12-27T02:24:14Z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DEEB4C3938BA4ED89E04285E0869E474_11</vt:lpwstr>
  </property>
</Properties>
</file>