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9" w:firstLineChars="500"/>
        <w:jc w:val="both"/>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夏邑县民政局2023年</w:t>
      </w:r>
    </w:p>
    <w:p>
      <w:pPr>
        <w:jc w:val="center"/>
        <w:rPr>
          <w:rFonts w:hint="default" w:ascii="仿宋" w:hAnsi="仿宋" w:eastAsia="仿宋" w:cs="仿宋"/>
          <w:i w:val="0"/>
          <w:iCs w:val="0"/>
          <w:caps w:val="0"/>
          <w:color w:val="333333"/>
          <w:spacing w:val="0"/>
          <w:sz w:val="32"/>
          <w:szCs w:val="32"/>
          <w:shd w:val="clear" w:fill="FFFFFF"/>
          <w:lang w:val="en-US" w:eastAsia="zh-CN"/>
        </w:rPr>
      </w:pPr>
      <w:r>
        <w:rPr>
          <w:rFonts w:hint="eastAsia" w:ascii="宋体" w:hAnsi="宋体" w:eastAsia="宋体" w:cs="宋体"/>
          <w:b/>
          <w:bCs/>
          <w:sz w:val="44"/>
          <w:szCs w:val="44"/>
          <w:lang w:val="en-US" w:eastAsia="zh-CN"/>
        </w:rPr>
        <w:t>巩固脱贫成果同乡村振兴有效衔接工作</w:t>
      </w:r>
      <w:r>
        <w:rPr>
          <w:rFonts w:hint="eastAsia" w:ascii="宋体" w:hAnsi="宋体" w:eastAsia="宋体" w:cs="宋体"/>
          <w:b/>
          <w:bCs/>
          <w:sz w:val="44"/>
          <w:szCs w:val="44"/>
          <w:lang w:val="en-US" w:eastAsia="zh-CN"/>
        </w:rPr>
        <w:br w:type="textWrapping"/>
      </w:r>
      <w:r>
        <w:rPr>
          <w:rFonts w:hint="eastAsia" w:ascii="宋体" w:hAnsi="宋体" w:eastAsia="宋体" w:cs="宋体"/>
          <w:b/>
          <w:bCs/>
          <w:sz w:val="44"/>
          <w:szCs w:val="44"/>
          <w:lang w:val="en-US" w:eastAsia="zh-CN"/>
        </w:rPr>
        <w:t>开展情况汇报</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今年</w:t>
      </w:r>
      <w:r>
        <w:rPr>
          <w:rFonts w:hint="eastAsia" w:ascii="仿宋" w:hAnsi="仿宋" w:eastAsia="仿宋" w:cs="仿宋"/>
          <w:b w:val="0"/>
          <w:bCs w:val="0"/>
          <w:sz w:val="32"/>
          <w:szCs w:val="32"/>
        </w:rPr>
        <w:t>以来，夏邑县民政局按照县委、县政府巩固拓展脱贫攻坚成果同乡村振兴有效衔接工作安排部署，扎实履行政治责任，充分发挥脱贫攻坚兜底保障、深化特殊困难群体关爱帮扶等工作重要作用，落实落细保障性措施，实现“应保尽保、应救尽救”。现</w:t>
      </w:r>
      <w:r>
        <w:rPr>
          <w:rFonts w:hint="eastAsia" w:ascii="仿宋" w:hAnsi="仿宋" w:eastAsia="仿宋" w:cs="仿宋"/>
          <w:b w:val="0"/>
          <w:bCs w:val="0"/>
          <w:sz w:val="32"/>
          <w:szCs w:val="32"/>
          <w:lang w:val="en-US" w:eastAsia="zh-CN"/>
        </w:rPr>
        <w:t>将</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年巩固脱贫成果同乡村振兴有效衔接工作</w:t>
      </w:r>
      <w:r>
        <w:rPr>
          <w:rFonts w:hint="eastAsia" w:ascii="仿宋" w:hAnsi="仿宋" w:eastAsia="仿宋" w:cs="仿宋"/>
          <w:b w:val="0"/>
          <w:bCs w:val="0"/>
          <w:sz w:val="32"/>
          <w:szCs w:val="32"/>
          <w:lang w:val="en-US" w:eastAsia="zh-CN"/>
        </w:rPr>
        <w:t>开展情况汇报</w:t>
      </w:r>
      <w:r>
        <w:rPr>
          <w:rFonts w:hint="eastAsia" w:ascii="仿宋" w:hAnsi="仿宋" w:eastAsia="仿宋" w:cs="仿宋"/>
          <w:b w:val="0"/>
          <w:bCs w:val="0"/>
          <w:sz w:val="32"/>
          <w:szCs w:val="32"/>
        </w:rPr>
        <w:t>如下：</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一、提高政治站位，明确工作任务。</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一是</w:t>
      </w:r>
      <w:r>
        <w:rPr>
          <w:rFonts w:hint="eastAsia" w:ascii="仿宋" w:hAnsi="仿宋" w:eastAsia="仿宋" w:cs="仿宋"/>
          <w:b w:val="0"/>
          <w:bCs w:val="0"/>
          <w:sz w:val="32"/>
          <w:szCs w:val="32"/>
          <w:lang w:val="en-US" w:eastAsia="zh-CN"/>
        </w:rPr>
        <w:t>持续开展理论学习</w:t>
      </w:r>
      <w:r>
        <w:rPr>
          <w:rFonts w:hint="eastAsia" w:ascii="仿宋" w:hAnsi="仿宋" w:eastAsia="仿宋" w:cs="仿宋"/>
          <w:b w:val="0"/>
          <w:bCs w:val="0"/>
          <w:sz w:val="32"/>
          <w:szCs w:val="32"/>
        </w:rPr>
        <w:t>。以习近平新时代中国特色社会主义思想为指导，全面贯彻党的二十大精神，深入学习贯彻习近平总书记关于“三农”工作的重要论述、全面推进乡村振兴重要讲话和指示批示精神，认真落实党中央、国务院决策部署，坚持“四个不摘”要求</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坚持用理论指导实践，聚焦特殊群体，聚焦群众关切，确保完成“兜底保障”这一重大政治任务。二是明确</w:t>
      </w:r>
      <w:r>
        <w:rPr>
          <w:rFonts w:hint="eastAsia" w:ascii="仿宋" w:hAnsi="仿宋" w:eastAsia="仿宋" w:cs="仿宋"/>
          <w:b w:val="0"/>
          <w:bCs w:val="0"/>
          <w:sz w:val="32"/>
          <w:szCs w:val="32"/>
          <w:lang w:val="en-US" w:eastAsia="zh-CN"/>
        </w:rPr>
        <w:t>工作</w:t>
      </w:r>
      <w:r>
        <w:rPr>
          <w:rFonts w:hint="eastAsia" w:ascii="仿宋" w:hAnsi="仿宋" w:eastAsia="仿宋" w:cs="仿宋"/>
          <w:b w:val="0"/>
          <w:bCs w:val="0"/>
          <w:sz w:val="32"/>
          <w:szCs w:val="32"/>
        </w:rPr>
        <w:t>任务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局党组多次召开会议，</w:t>
      </w:r>
      <w:r>
        <w:rPr>
          <w:rFonts w:hint="eastAsia" w:ascii="仿宋" w:hAnsi="仿宋" w:eastAsia="仿宋" w:cs="仿宋"/>
          <w:b w:val="0"/>
          <w:bCs w:val="0"/>
          <w:sz w:val="32"/>
          <w:szCs w:val="32"/>
        </w:rPr>
        <w:t>统筹做好农村低保、特困人员救助供养、临时救助、残疾人两项补贴、儿童福利等工作</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研究部署脱贫攻坚巩固脱贫成果与乡村振兴有效衔接工作。</w:t>
      </w:r>
    </w:p>
    <w:p>
      <w:p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、筑牢兜底保障，巩固脱贫成果</w:t>
      </w:r>
      <w:r>
        <w:rPr>
          <w:rFonts w:hint="eastAsia" w:ascii="仿宋" w:hAnsi="仿宋" w:eastAsia="仿宋" w:cs="仿宋"/>
          <w:b/>
          <w:bCs/>
          <w:sz w:val="32"/>
          <w:szCs w:val="32"/>
          <w:lang w:eastAsia="zh-CN"/>
        </w:rPr>
        <w:t>。</w:t>
      </w:r>
      <w:r>
        <w:rPr>
          <w:rFonts w:hint="eastAsia" w:ascii="仿宋" w:hAnsi="仿宋" w:eastAsia="仿宋" w:cs="仿宋"/>
          <w:b/>
          <w:bCs/>
          <w:sz w:val="32"/>
          <w:szCs w:val="32"/>
          <w:lang w:eastAsia="zh-CN"/>
        </w:rPr>
        <w:br w:type="textWrapping"/>
      </w:r>
      <w:r>
        <w:rPr>
          <w:rFonts w:hint="eastAsia" w:ascii="仿宋" w:hAnsi="仿宋" w:eastAsia="仿宋" w:cs="仿宋"/>
          <w:b w:val="0"/>
          <w:bCs w:val="0"/>
          <w:sz w:val="32"/>
          <w:szCs w:val="32"/>
          <w:lang w:val="en-US" w:eastAsia="zh-CN"/>
        </w:rPr>
        <w:t xml:space="preserve">    夏邑县民政局全面履行“四个不摘”责任，在保持农村低保、特困供养、临时救助、残疾人“两项补贴”、孤儿和事实无人抚养儿童生活保障等救助政策总体稳定的基础上，</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eastAsia="zh-CN"/>
        </w:rPr>
        <w:t>继续实施“按户施保”和“按人施保”相结合的救助模式，将符合条件低收入家庭重病、重残人员等困难群众参照“单人户”纳入低保，力争全方位，多层面，多渠道给困难群众提供兜底保障。将符合条件的救助对象分类纳入相应救助范围。</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2023年</w:t>
      </w:r>
      <w:r>
        <w:rPr>
          <w:rFonts w:hint="eastAsia" w:ascii="仿宋" w:hAnsi="仿宋" w:eastAsia="仿宋" w:cs="仿宋"/>
          <w:b w:val="0"/>
          <w:bCs w:val="0"/>
          <w:sz w:val="32"/>
          <w:szCs w:val="32"/>
          <w:lang w:val="en-US" w:eastAsia="zh-CN"/>
        </w:rPr>
        <w:t>11</w:t>
      </w:r>
      <w:r>
        <w:rPr>
          <w:rFonts w:hint="eastAsia" w:ascii="仿宋" w:hAnsi="仿宋" w:eastAsia="仿宋" w:cs="仿宋"/>
          <w:b w:val="0"/>
          <w:bCs w:val="0"/>
          <w:sz w:val="32"/>
          <w:szCs w:val="32"/>
        </w:rPr>
        <w:t>月份全县现有农村低保对象51</w:t>
      </w:r>
      <w:r>
        <w:rPr>
          <w:rFonts w:hint="eastAsia" w:ascii="仿宋" w:hAnsi="仿宋" w:eastAsia="仿宋" w:cs="仿宋"/>
          <w:b w:val="0"/>
          <w:bCs w:val="0"/>
          <w:sz w:val="32"/>
          <w:szCs w:val="32"/>
          <w:lang w:val="en-US" w:eastAsia="zh-CN"/>
        </w:rPr>
        <w:t>855</w:t>
      </w:r>
      <w:r>
        <w:rPr>
          <w:rFonts w:hint="eastAsia" w:ascii="仿宋" w:hAnsi="仿宋" w:eastAsia="仿宋" w:cs="仿宋"/>
          <w:b w:val="0"/>
          <w:bCs w:val="0"/>
          <w:sz w:val="32"/>
          <w:szCs w:val="32"/>
        </w:rPr>
        <w:t>户53</w:t>
      </w:r>
      <w:r>
        <w:rPr>
          <w:rFonts w:hint="eastAsia" w:ascii="仿宋" w:hAnsi="仿宋" w:eastAsia="仿宋" w:cs="仿宋"/>
          <w:b w:val="0"/>
          <w:bCs w:val="0"/>
          <w:sz w:val="32"/>
          <w:szCs w:val="32"/>
          <w:lang w:val="en-US" w:eastAsia="zh-CN"/>
        </w:rPr>
        <w:t>663</w:t>
      </w:r>
      <w:r>
        <w:rPr>
          <w:rFonts w:hint="eastAsia" w:ascii="仿宋" w:hAnsi="仿宋" w:eastAsia="仿宋" w:cs="仿宋"/>
          <w:b w:val="0"/>
          <w:bCs w:val="0"/>
          <w:sz w:val="32"/>
          <w:szCs w:val="32"/>
        </w:rPr>
        <w:t>人，发放农村低保资金</w:t>
      </w:r>
      <w:r>
        <w:rPr>
          <w:rFonts w:hint="eastAsia" w:ascii="仿宋" w:hAnsi="仿宋" w:eastAsia="仿宋" w:cs="仿宋"/>
          <w:b w:val="0"/>
          <w:bCs w:val="0"/>
          <w:sz w:val="32"/>
          <w:szCs w:val="32"/>
          <w:lang w:val="en-US" w:eastAsia="zh-CN"/>
        </w:rPr>
        <w:t>1.32亿</w:t>
      </w:r>
      <w:r>
        <w:rPr>
          <w:rFonts w:hint="eastAsia" w:ascii="仿宋" w:hAnsi="仿宋" w:eastAsia="仿宋" w:cs="仿宋"/>
          <w:b w:val="0"/>
          <w:bCs w:val="0"/>
          <w:sz w:val="32"/>
          <w:szCs w:val="32"/>
        </w:rPr>
        <w:t>元，现有特困人员78</w:t>
      </w:r>
      <w:r>
        <w:rPr>
          <w:rFonts w:hint="eastAsia" w:ascii="仿宋" w:hAnsi="仿宋" w:eastAsia="仿宋" w:cs="仿宋"/>
          <w:b w:val="0"/>
          <w:bCs w:val="0"/>
          <w:sz w:val="32"/>
          <w:szCs w:val="32"/>
          <w:lang w:val="en-US" w:eastAsia="zh-CN"/>
        </w:rPr>
        <w:t>25</w:t>
      </w:r>
      <w:r>
        <w:rPr>
          <w:rFonts w:hint="eastAsia" w:ascii="仿宋" w:hAnsi="仿宋" w:eastAsia="仿宋" w:cs="仿宋"/>
          <w:b w:val="0"/>
          <w:bCs w:val="0"/>
          <w:sz w:val="32"/>
          <w:szCs w:val="32"/>
        </w:rPr>
        <w:t>人，发放资金</w:t>
      </w:r>
      <w:r>
        <w:rPr>
          <w:rFonts w:hint="eastAsia" w:ascii="仿宋" w:hAnsi="仿宋" w:eastAsia="仿宋" w:cs="仿宋"/>
          <w:b w:val="0"/>
          <w:bCs w:val="0"/>
          <w:sz w:val="32"/>
          <w:szCs w:val="32"/>
          <w:lang w:val="en-US" w:eastAsia="zh-CN"/>
        </w:rPr>
        <w:t>4939.74</w:t>
      </w:r>
      <w:r>
        <w:rPr>
          <w:rFonts w:hint="eastAsia" w:ascii="仿宋" w:hAnsi="仿宋" w:eastAsia="仿宋" w:cs="仿宋"/>
          <w:b w:val="0"/>
          <w:bCs w:val="0"/>
          <w:sz w:val="32"/>
          <w:szCs w:val="32"/>
        </w:rPr>
        <w:t>万元；享受孤儿基本生活费1</w:t>
      </w:r>
      <w:r>
        <w:rPr>
          <w:rFonts w:hint="eastAsia" w:ascii="仿宋" w:hAnsi="仿宋" w:eastAsia="仿宋" w:cs="仿宋"/>
          <w:b w:val="0"/>
          <w:bCs w:val="0"/>
          <w:sz w:val="32"/>
          <w:szCs w:val="32"/>
          <w:lang w:val="en-US" w:eastAsia="zh-CN"/>
        </w:rPr>
        <w:t>26</w:t>
      </w:r>
      <w:r>
        <w:rPr>
          <w:rFonts w:hint="eastAsia" w:ascii="仿宋" w:hAnsi="仿宋" w:eastAsia="仿宋" w:cs="仿宋"/>
          <w:b w:val="0"/>
          <w:bCs w:val="0"/>
          <w:sz w:val="32"/>
          <w:szCs w:val="32"/>
        </w:rPr>
        <w:t>人，发放资金</w:t>
      </w:r>
      <w:r>
        <w:rPr>
          <w:rFonts w:hint="eastAsia" w:ascii="仿宋" w:hAnsi="仿宋" w:eastAsia="仿宋" w:cs="仿宋"/>
          <w:b w:val="0"/>
          <w:bCs w:val="0"/>
          <w:sz w:val="32"/>
          <w:szCs w:val="32"/>
          <w:lang w:val="en-US" w:eastAsia="zh-CN"/>
        </w:rPr>
        <w:t>147.315</w:t>
      </w:r>
      <w:r>
        <w:rPr>
          <w:rFonts w:hint="eastAsia" w:ascii="仿宋" w:hAnsi="仿宋" w:eastAsia="仿宋" w:cs="仿宋"/>
          <w:b w:val="0"/>
          <w:bCs w:val="0"/>
          <w:sz w:val="32"/>
          <w:szCs w:val="32"/>
        </w:rPr>
        <w:t>万元；享受事实无人抚养儿童基本生活补贴</w:t>
      </w:r>
      <w:r>
        <w:rPr>
          <w:rFonts w:hint="eastAsia" w:ascii="仿宋" w:hAnsi="仿宋" w:eastAsia="仿宋" w:cs="仿宋"/>
          <w:b w:val="0"/>
          <w:bCs w:val="0"/>
          <w:sz w:val="32"/>
          <w:szCs w:val="32"/>
          <w:lang w:val="en-US" w:eastAsia="zh-CN"/>
        </w:rPr>
        <w:t>296</w:t>
      </w:r>
      <w:r>
        <w:rPr>
          <w:rFonts w:hint="eastAsia" w:ascii="仿宋" w:hAnsi="仿宋" w:eastAsia="仿宋" w:cs="仿宋"/>
          <w:b w:val="0"/>
          <w:bCs w:val="0"/>
          <w:sz w:val="32"/>
          <w:szCs w:val="32"/>
        </w:rPr>
        <w:t>人，发放资金</w:t>
      </w:r>
      <w:r>
        <w:rPr>
          <w:rFonts w:hint="eastAsia" w:ascii="仿宋" w:hAnsi="仿宋" w:eastAsia="仿宋" w:cs="仿宋"/>
          <w:b w:val="0"/>
          <w:bCs w:val="0"/>
          <w:sz w:val="32"/>
          <w:szCs w:val="32"/>
          <w:lang w:val="en-US" w:eastAsia="zh-CN"/>
        </w:rPr>
        <w:t>272.6455</w:t>
      </w:r>
      <w:r>
        <w:rPr>
          <w:rFonts w:hint="eastAsia" w:ascii="仿宋" w:hAnsi="仿宋" w:eastAsia="仿宋" w:cs="仿宋"/>
          <w:b w:val="0"/>
          <w:bCs w:val="0"/>
          <w:sz w:val="32"/>
          <w:szCs w:val="32"/>
        </w:rPr>
        <w:t>万元。享受困难残疾人生活补贴1</w:t>
      </w:r>
      <w:r>
        <w:rPr>
          <w:rFonts w:hint="eastAsia" w:ascii="仿宋" w:hAnsi="仿宋" w:eastAsia="仿宋" w:cs="仿宋"/>
          <w:b w:val="0"/>
          <w:bCs w:val="0"/>
          <w:sz w:val="32"/>
          <w:szCs w:val="32"/>
          <w:lang w:val="en-US" w:eastAsia="zh-CN"/>
        </w:rPr>
        <w:t>4325</w:t>
      </w:r>
      <w:r>
        <w:rPr>
          <w:rFonts w:hint="eastAsia" w:ascii="仿宋" w:hAnsi="仿宋" w:eastAsia="仿宋" w:cs="仿宋"/>
          <w:b w:val="0"/>
          <w:bCs w:val="0"/>
          <w:sz w:val="32"/>
          <w:szCs w:val="32"/>
        </w:rPr>
        <w:t>人，累计发放资金</w:t>
      </w:r>
      <w:r>
        <w:rPr>
          <w:rFonts w:hint="eastAsia" w:ascii="仿宋" w:hAnsi="仿宋" w:eastAsia="仿宋" w:cs="仿宋"/>
          <w:b w:val="0"/>
          <w:bCs w:val="0"/>
          <w:sz w:val="32"/>
          <w:szCs w:val="32"/>
          <w:lang w:val="en-US" w:eastAsia="zh-CN"/>
        </w:rPr>
        <w:t>1171.6275</w:t>
      </w:r>
      <w:r>
        <w:rPr>
          <w:rFonts w:hint="eastAsia" w:ascii="仿宋" w:hAnsi="仿宋" w:eastAsia="仿宋" w:cs="仿宋"/>
          <w:b w:val="0"/>
          <w:bCs w:val="0"/>
          <w:sz w:val="32"/>
          <w:szCs w:val="32"/>
        </w:rPr>
        <w:t>万元；享受重度残疾人护理补贴11</w:t>
      </w:r>
      <w:r>
        <w:rPr>
          <w:rFonts w:hint="eastAsia" w:ascii="仿宋" w:hAnsi="仿宋" w:eastAsia="仿宋" w:cs="仿宋"/>
          <w:b w:val="0"/>
          <w:bCs w:val="0"/>
          <w:sz w:val="32"/>
          <w:szCs w:val="32"/>
          <w:lang w:val="en-US" w:eastAsia="zh-CN"/>
        </w:rPr>
        <w:t>840</w:t>
      </w:r>
      <w:r>
        <w:rPr>
          <w:rFonts w:hint="eastAsia" w:ascii="仿宋" w:hAnsi="仿宋" w:eastAsia="仿宋" w:cs="仿宋"/>
          <w:b w:val="0"/>
          <w:bCs w:val="0"/>
          <w:sz w:val="32"/>
          <w:szCs w:val="32"/>
        </w:rPr>
        <w:t>人，发放资金</w:t>
      </w:r>
      <w:r>
        <w:rPr>
          <w:rFonts w:hint="eastAsia" w:ascii="仿宋" w:hAnsi="仿宋" w:eastAsia="仿宋" w:cs="仿宋"/>
          <w:b w:val="0"/>
          <w:bCs w:val="0"/>
          <w:sz w:val="32"/>
          <w:szCs w:val="32"/>
          <w:lang w:val="en-US" w:eastAsia="zh-CN"/>
        </w:rPr>
        <w:t>963.525</w:t>
      </w:r>
      <w:r>
        <w:rPr>
          <w:rFonts w:hint="eastAsia" w:ascii="仿宋" w:hAnsi="仿宋" w:eastAsia="仿宋" w:cs="仿宋"/>
          <w:b w:val="0"/>
          <w:bCs w:val="0"/>
          <w:sz w:val="32"/>
          <w:szCs w:val="32"/>
        </w:rPr>
        <w:t>万元。1-</w:t>
      </w:r>
      <w:r>
        <w:rPr>
          <w:rFonts w:hint="eastAsia" w:ascii="仿宋" w:hAnsi="仿宋" w:eastAsia="仿宋" w:cs="仿宋"/>
          <w:b w:val="0"/>
          <w:bCs w:val="0"/>
          <w:sz w:val="32"/>
          <w:szCs w:val="32"/>
          <w:lang w:val="en-US" w:eastAsia="zh-CN"/>
        </w:rPr>
        <w:t>10</w:t>
      </w:r>
      <w:r>
        <w:rPr>
          <w:rFonts w:hint="eastAsia" w:ascii="仿宋" w:hAnsi="仿宋" w:eastAsia="仿宋" w:cs="仿宋"/>
          <w:b w:val="0"/>
          <w:bCs w:val="0"/>
          <w:sz w:val="32"/>
          <w:szCs w:val="32"/>
        </w:rPr>
        <w:t>月临时救助1</w:t>
      </w:r>
      <w:r>
        <w:rPr>
          <w:rFonts w:hint="eastAsia" w:ascii="仿宋" w:hAnsi="仿宋" w:eastAsia="仿宋" w:cs="仿宋"/>
          <w:b w:val="0"/>
          <w:bCs w:val="0"/>
          <w:sz w:val="32"/>
          <w:szCs w:val="32"/>
          <w:lang w:val="en-US" w:eastAsia="zh-CN"/>
        </w:rPr>
        <w:t>705</w:t>
      </w:r>
      <w:r>
        <w:rPr>
          <w:rFonts w:hint="eastAsia" w:ascii="仿宋" w:hAnsi="仿宋" w:eastAsia="仿宋" w:cs="仿宋"/>
          <w:b w:val="0"/>
          <w:bCs w:val="0"/>
          <w:sz w:val="32"/>
          <w:szCs w:val="32"/>
        </w:rPr>
        <w:t>人次，发放救助款</w:t>
      </w:r>
      <w:r>
        <w:rPr>
          <w:rFonts w:hint="eastAsia" w:ascii="仿宋" w:hAnsi="仿宋" w:eastAsia="仿宋" w:cs="仿宋"/>
          <w:b w:val="0"/>
          <w:bCs w:val="0"/>
          <w:sz w:val="32"/>
          <w:szCs w:val="32"/>
          <w:lang w:val="en-US" w:eastAsia="zh-CN"/>
        </w:rPr>
        <w:t>196.295</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。救助补助资金每月都能及时通过河南省惠民惠农财政补贴资金管理“一卡通”系统发放到救助对象“一卡通”账户。确保每月10号之前发放到位。</w:t>
      </w:r>
      <w:r>
        <w:rPr>
          <w:rFonts w:hint="eastAsia" w:ascii="仿宋" w:hAnsi="仿宋" w:eastAsia="仿宋" w:cs="仿宋"/>
          <w:b w:val="0"/>
          <w:bCs w:val="0"/>
          <w:sz w:val="32"/>
          <w:szCs w:val="32"/>
          <w:lang w:val="en-US" w:eastAsia="zh-CN"/>
        </w:rPr>
        <w:t>有效保障了困难群众基本生活。</w:t>
      </w:r>
    </w:p>
    <w:p>
      <w:p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、构建分层分类的社会救助体系</w:t>
      </w:r>
      <w:r>
        <w:rPr>
          <w:rFonts w:hint="eastAsia" w:ascii="仿宋" w:hAnsi="仿宋" w:eastAsia="仿宋" w:cs="仿宋"/>
          <w:b/>
          <w:bCs/>
          <w:sz w:val="32"/>
          <w:szCs w:val="32"/>
          <w:lang w:eastAsia="zh-CN"/>
        </w:rPr>
        <w:t>，</w:t>
      </w:r>
      <w:r>
        <w:rPr>
          <w:rFonts w:hint="eastAsia" w:ascii="仿宋" w:hAnsi="仿宋" w:eastAsia="仿宋" w:cs="仿宋"/>
          <w:b/>
          <w:bCs/>
          <w:sz w:val="32"/>
          <w:szCs w:val="32"/>
        </w:rPr>
        <w:t>做好农村低收入人口动态监测分层分类帮扶。</w:t>
      </w:r>
      <w:r>
        <w:rPr>
          <w:rFonts w:hint="eastAsia" w:ascii="仿宋" w:hAnsi="仿宋" w:eastAsia="仿宋" w:cs="仿宋"/>
          <w:b/>
          <w:bCs/>
          <w:sz w:val="32"/>
          <w:szCs w:val="32"/>
        </w:rPr>
        <w:br w:type="textWrapping"/>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全面开展困难群众动态监测。一是进一步加强“三类户”信息衔接，按照社会救助专项政策，将三类户人员信息全部纳入社会救助系统低收入库，全面落实“三类户”单人保政策，将符合救助范围的人员及时纳入相应救助范围，确保实现应纳尽纳，应兜尽兜。二是定期进行信息核查。每季度与乡村振兴局进行一次信息衔接，利用低收入家庭核对平台，对边缘易致贫、脱贫不稳定、突发严重困难户全面进行监测，预警信息全部入户排查，实施精准帮扶。三是坚持从严退出。按照《商丘市巩固拓展脱贫攻坚成果领导小组关于巩固拓展脱贫攻坚成果期间兜底救助对象延长渐退期的通知》要求，脱贫攻坚期内，纳入农村低保的建档立卡贫困户入均收入超过低保标准后，可给子12个月的渐退期，实现稳定脱贫后再退出低保范围的要求，对家庭财产符合政府规定的脱贫户渐退期再延长8至12个月。严格落实渐退期制度。</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为进一步巩固脱贫攻坚成果与乡村振兴有效衔接，我局联合乡村振兴局全面开展社会救助领域排查，对全县范围内所有农户进行走访排查，重点对脱贫不稳定户、边缘易致贫户、突发严重困难户、大病户、独居老人户、孤儿、事实无人抚养儿童、残疾人户等进行排查。符合各类救助条件的贫困对象全部纳入兜底保障范围，</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 xml:space="preserve">   1一11月份通过个人申请、预警监测排查和乡镇主动发现救助</w:t>
      </w:r>
      <w:r>
        <w:rPr>
          <w:rFonts w:hint="eastAsia" w:ascii="仿宋" w:hAnsi="仿宋" w:eastAsia="仿宋" w:cs="仿宋"/>
          <w:b w:val="0"/>
          <w:bCs w:val="0"/>
          <w:sz w:val="32"/>
          <w:szCs w:val="32"/>
        </w:rPr>
        <w:t>，新增农村低保对象</w:t>
      </w:r>
      <w:r>
        <w:rPr>
          <w:rFonts w:hint="eastAsia" w:ascii="仿宋" w:hAnsi="仿宋" w:eastAsia="仿宋" w:cs="仿宋"/>
          <w:b w:val="0"/>
          <w:bCs w:val="0"/>
          <w:sz w:val="32"/>
          <w:szCs w:val="32"/>
          <w:lang w:val="en-US" w:eastAsia="zh-CN"/>
        </w:rPr>
        <w:t>3821</w:t>
      </w:r>
      <w:r>
        <w:rPr>
          <w:rFonts w:hint="eastAsia" w:ascii="仿宋" w:hAnsi="仿宋" w:eastAsia="仿宋" w:cs="仿宋"/>
          <w:b w:val="0"/>
          <w:bCs w:val="0"/>
          <w:sz w:val="32"/>
          <w:szCs w:val="32"/>
        </w:rPr>
        <w:t>人、特困人员</w:t>
      </w:r>
      <w:r>
        <w:rPr>
          <w:rFonts w:hint="eastAsia" w:ascii="仿宋" w:hAnsi="仿宋" w:eastAsia="仿宋" w:cs="仿宋"/>
          <w:b w:val="0"/>
          <w:bCs w:val="0"/>
          <w:sz w:val="32"/>
          <w:szCs w:val="32"/>
          <w:lang w:val="en-US" w:eastAsia="zh-CN"/>
        </w:rPr>
        <w:t>428</w:t>
      </w:r>
      <w:r>
        <w:rPr>
          <w:rFonts w:hint="eastAsia" w:ascii="仿宋" w:hAnsi="仿宋" w:eastAsia="仿宋" w:cs="仿宋"/>
          <w:b w:val="0"/>
          <w:bCs w:val="0"/>
          <w:sz w:val="32"/>
          <w:szCs w:val="32"/>
        </w:rPr>
        <w:t>人，新增孤儿</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人，新增事实无人抚养儿童</w:t>
      </w:r>
      <w:r>
        <w:rPr>
          <w:rFonts w:hint="eastAsia" w:ascii="仿宋" w:hAnsi="仿宋" w:eastAsia="仿宋" w:cs="仿宋"/>
          <w:b w:val="0"/>
          <w:bCs w:val="0"/>
          <w:sz w:val="32"/>
          <w:szCs w:val="32"/>
          <w:lang w:val="en-US" w:eastAsia="zh-CN"/>
        </w:rPr>
        <w:t>34</w:t>
      </w:r>
      <w:r>
        <w:rPr>
          <w:rFonts w:hint="eastAsia" w:ascii="仿宋" w:hAnsi="仿宋" w:eastAsia="仿宋" w:cs="仿宋"/>
          <w:b w:val="0"/>
          <w:bCs w:val="0"/>
          <w:sz w:val="32"/>
          <w:szCs w:val="32"/>
        </w:rPr>
        <w:t>人，新增困难残疾人生活补贴</w:t>
      </w:r>
      <w:r>
        <w:rPr>
          <w:rFonts w:hint="eastAsia" w:ascii="仿宋" w:hAnsi="仿宋" w:eastAsia="仿宋" w:cs="仿宋"/>
          <w:b w:val="0"/>
          <w:bCs w:val="0"/>
          <w:sz w:val="32"/>
          <w:szCs w:val="32"/>
          <w:lang w:val="en-US" w:eastAsia="zh-CN"/>
        </w:rPr>
        <w:t>1524</w:t>
      </w:r>
      <w:r>
        <w:rPr>
          <w:rFonts w:hint="eastAsia" w:ascii="仿宋" w:hAnsi="仿宋" w:eastAsia="仿宋" w:cs="仿宋"/>
          <w:b w:val="0"/>
          <w:bCs w:val="0"/>
          <w:sz w:val="32"/>
          <w:szCs w:val="32"/>
        </w:rPr>
        <w:t>人、重度残疾人护理补贴</w:t>
      </w:r>
      <w:r>
        <w:rPr>
          <w:rFonts w:hint="eastAsia" w:ascii="仿宋" w:hAnsi="仿宋" w:eastAsia="仿宋" w:cs="仿宋"/>
          <w:b w:val="0"/>
          <w:bCs w:val="0"/>
          <w:sz w:val="32"/>
          <w:szCs w:val="32"/>
          <w:lang w:val="en-US" w:eastAsia="zh-CN"/>
        </w:rPr>
        <w:t>1408</w:t>
      </w:r>
      <w:r>
        <w:rPr>
          <w:rFonts w:hint="eastAsia" w:ascii="仿宋" w:hAnsi="仿宋" w:eastAsia="仿宋" w:cs="仿宋"/>
          <w:b w:val="0"/>
          <w:bCs w:val="0"/>
          <w:sz w:val="32"/>
          <w:szCs w:val="32"/>
        </w:rPr>
        <w:t>人。目前全县三类监测户12087人，纳入救助51</w:t>
      </w:r>
      <w:r>
        <w:rPr>
          <w:rFonts w:hint="eastAsia" w:ascii="仿宋" w:hAnsi="仿宋" w:eastAsia="仿宋" w:cs="仿宋"/>
          <w:b w:val="0"/>
          <w:bCs w:val="0"/>
          <w:sz w:val="32"/>
          <w:szCs w:val="32"/>
          <w:lang w:val="en-US" w:eastAsia="zh-CN"/>
        </w:rPr>
        <w:t>81</w:t>
      </w:r>
      <w:r>
        <w:rPr>
          <w:rFonts w:hint="eastAsia" w:ascii="仿宋" w:hAnsi="仿宋" w:eastAsia="仿宋" w:cs="仿宋"/>
          <w:b w:val="0"/>
          <w:bCs w:val="0"/>
          <w:sz w:val="32"/>
          <w:szCs w:val="32"/>
        </w:rPr>
        <w:t>人（其中低保489</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人，特困供养275人，孤儿1</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人，事实无人抚养1人）；纳入低保边缘家庭256</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人；支出型困难人口12</w:t>
      </w:r>
      <w:r>
        <w:rPr>
          <w:rFonts w:hint="eastAsia" w:ascii="仿宋" w:hAnsi="仿宋" w:eastAsia="仿宋" w:cs="仿宋"/>
          <w:b w:val="0"/>
          <w:bCs w:val="0"/>
          <w:sz w:val="32"/>
          <w:szCs w:val="32"/>
          <w:lang w:val="en-US" w:eastAsia="zh-CN"/>
        </w:rPr>
        <w:t>80</w:t>
      </w:r>
      <w:r>
        <w:rPr>
          <w:rFonts w:hint="eastAsia" w:ascii="仿宋" w:hAnsi="仿宋" w:eastAsia="仿宋" w:cs="仿宋"/>
          <w:b w:val="0"/>
          <w:bCs w:val="0"/>
          <w:sz w:val="32"/>
          <w:szCs w:val="32"/>
        </w:rPr>
        <w:t>人；其他低收入人口</w:t>
      </w:r>
      <w:r>
        <w:rPr>
          <w:rFonts w:hint="eastAsia" w:ascii="仿宋" w:hAnsi="仿宋" w:eastAsia="仿宋" w:cs="仿宋"/>
          <w:b w:val="0"/>
          <w:bCs w:val="0"/>
          <w:sz w:val="32"/>
          <w:szCs w:val="32"/>
          <w:lang w:val="en-US" w:eastAsia="zh-CN"/>
        </w:rPr>
        <w:t>3064</w:t>
      </w:r>
      <w:r>
        <w:rPr>
          <w:rFonts w:hint="eastAsia" w:ascii="仿宋" w:hAnsi="仿宋" w:eastAsia="仿宋" w:cs="仿宋"/>
          <w:b w:val="0"/>
          <w:bCs w:val="0"/>
          <w:sz w:val="32"/>
          <w:szCs w:val="32"/>
        </w:rPr>
        <w:t>人。有效巩固拓展了脱贫攻坚成果，充分发挥了民政部门在巩固脱贫攻坚成果与乡村振兴中的兜底保障作用。</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xml:space="preserve">   下一步，民政局将加强政策衔接，以建立低收入家庭动态监测长效机制为基础，加强信息衔接，建立定期信息核对机制，与相关部门数据共享，提升低收入家庭信息核对平台与相关部门信息核对能力，及时查找问题数据，实现多部门联动的风险预警、研判和处置机制，将符合救助条件的低收入家庭成员及时纳入兜底保障范围，确保低收入群体基本生活权益得到保障，助力我县乡村振兴。              </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p>
    <w:p>
      <w:pPr>
        <w:ind w:firstLine="5760" w:firstLineChars="1800"/>
        <w:rPr>
          <w:rFonts w:hint="eastAsia" w:ascii="仿宋" w:hAnsi="仿宋" w:eastAsia="仿宋" w:cs="仿宋"/>
          <w:b w:val="0"/>
          <w:bCs w:val="0"/>
          <w:sz w:val="32"/>
          <w:szCs w:val="32"/>
        </w:rPr>
      </w:pPr>
      <w:r>
        <w:rPr>
          <w:rFonts w:hint="eastAsia" w:ascii="仿宋" w:hAnsi="仿宋" w:eastAsia="仿宋" w:cs="仿宋"/>
          <w:b w:val="0"/>
          <w:bCs w:val="0"/>
          <w:sz w:val="32"/>
          <w:szCs w:val="32"/>
        </w:rPr>
        <w:t>夏邑县民政局</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 xml:space="preserve"> 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12</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25</w:t>
      </w:r>
      <w:r>
        <w:rPr>
          <w:rFonts w:hint="eastAsia" w:ascii="仿宋" w:hAnsi="仿宋" w:eastAsia="仿宋" w:cs="仿宋"/>
          <w:b w:val="0"/>
          <w:bCs w:val="0"/>
          <w:sz w:val="32"/>
          <w:szCs w:val="32"/>
        </w:rPr>
        <w:t>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MzhiZTk0NjU4YTEzNDM3N2QyYjJjYTliZDMyMjkifQ=="/>
  </w:docVars>
  <w:rsids>
    <w:rsidRoot w:val="00000000"/>
    <w:rsid w:val="0279781F"/>
    <w:rsid w:val="02AF5CC9"/>
    <w:rsid w:val="0316798B"/>
    <w:rsid w:val="033A4330"/>
    <w:rsid w:val="055316BD"/>
    <w:rsid w:val="056944B8"/>
    <w:rsid w:val="0AB85F04"/>
    <w:rsid w:val="0C2515CB"/>
    <w:rsid w:val="0F817848"/>
    <w:rsid w:val="102D6DAD"/>
    <w:rsid w:val="12F704F6"/>
    <w:rsid w:val="13694920"/>
    <w:rsid w:val="15267261"/>
    <w:rsid w:val="160F12FA"/>
    <w:rsid w:val="16AF324F"/>
    <w:rsid w:val="16EF2090"/>
    <w:rsid w:val="17300D49"/>
    <w:rsid w:val="17A32DEB"/>
    <w:rsid w:val="17C50FB3"/>
    <w:rsid w:val="19613D97"/>
    <w:rsid w:val="199360C8"/>
    <w:rsid w:val="19FE5F37"/>
    <w:rsid w:val="1AAD3775"/>
    <w:rsid w:val="21CE15D8"/>
    <w:rsid w:val="23ED10FE"/>
    <w:rsid w:val="26593B1B"/>
    <w:rsid w:val="2A44220C"/>
    <w:rsid w:val="2B512100"/>
    <w:rsid w:val="308C4F60"/>
    <w:rsid w:val="31A65BCA"/>
    <w:rsid w:val="35520F37"/>
    <w:rsid w:val="363B7B25"/>
    <w:rsid w:val="364610BA"/>
    <w:rsid w:val="36857E34"/>
    <w:rsid w:val="377D6A8A"/>
    <w:rsid w:val="3A5A13DC"/>
    <w:rsid w:val="3B510FFF"/>
    <w:rsid w:val="3D99597D"/>
    <w:rsid w:val="40207B57"/>
    <w:rsid w:val="41485548"/>
    <w:rsid w:val="41CC6917"/>
    <w:rsid w:val="41E5452A"/>
    <w:rsid w:val="42397A34"/>
    <w:rsid w:val="433873B7"/>
    <w:rsid w:val="47B2035D"/>
    <w:rsid w:val="4B3D0885"/>
    <w:rsid w:val="4D6F011E"/>
    <w:rsid w:val="4F622EEF"/>
    <w:rsid w:val="51D17F5B"/>
    <w:rsid w:val="54F5211D"/>
    <w:rsid w:val="55560E5C"/>
    <w:rsid w:val="57141349"/>
    <w:rsid w:val="576D5556"/>
    <w:rsid w:val="597D40A4"/>
    <w:rsid w:val="5B21787C"/>
    <w:rsid w:val="5BFB43F4"/>
    <w:rsid w:val="5CCE57E1"/>
    <w:rsid w:val="5CEB2668"/>
    <w:rsid w:val="5DD705E7"/>
    <w:rsid w:val="5E747CB5"/>
    <w:rsid w:val="665B2606"/>
    <w:rsid w:val="665F4175"/>
    <w:rsid w:val="672B0852"/>
    <w:rsid w:val="6787237B"/>
    <w:rsid w:val="69C935B8"/>
    <w:rsid w:val="6F7A1607"/>
    <w:rsid w:val="7565350D"/>
    <w:rsid w:val="75E62398"/>
    <w:rsid w:val="76DA5057"/>
    <w:rsid w:val="78947487"/>
    <w:rsid w:val="79F66C27"/>
    <w:rsid w:val="7B42420A"/>
    <w:rsid w:val="7C745605"/>
    <w:rsid w:val="7E70667E"/>
    <w:rsid w:val="7EBE76E6"/>
    <w:rsid w:val="7ED9419A"/>
    <w:rsid w:val="7FB22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100" w:beforeAutospacing="1"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w:basedOn w:val="2"/>
    <w:next w:val="1"/>
    <w:qFormat/>
    <w:uiPriority w:val="0"/>
    <w:pPr>
      <w:spacing w:before="100" w:beforeAutospacing="1"/>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1804</Words>
  <Characters>1907</Characters>
  <Lines>0</Lines>
  <Paragraphs>0</Paragraphs>
  <TotalTime>82</TotalTime>
  <ScaleCrop>false</ScaleCrop>
  <LinksUpToDate>false</LinksUpToDate>
  <CharactersWithSpaces>2024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2022-03-25T01:37:00Z</dcterms:created>
  <dc:creator>Lenovo</dc:creator>
  <cp:lastModifiedBy>Lenovo</cp:lastModifiedBy>
  <cp:lastPrinted>2022-07-18T07:49:00Z</cp:lastPrinted>
  <dcterms:modified xsi:type="dcterms:W3CDTF">2023-12-26T02:46:01Z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84BA83B5732D42A09395A8630F6E99DC</vt:lpwstr>
  </property>
</Properties>
</file>