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夏邑县骆集乡生育登记服务流程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rFonts w:hint="eastAsia" w:ascii="微软雅黑" w:hAnsi="微软雅黑" w:eastAsia="微软雅黑" w:cs="微软雅黑"/>
          <w:b/>
          <w:bCs/>
          <w:color w:val="656565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sz w:val="21"/>
          <w:szCs w:val="21"/>
          <w:shd w:val="clear" w:fill="FFFFFF"/>
        </w:rPr>
        <w:t>生育登记办理流程图：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inline distT="0" distB="0" distL="114300" distR="114300">
            <wp:extent cx="8382000" cy="2857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rFonts w:hint="eastAsia" w:ascii="微软雅黑" w:hAnsi="微软雅黑" w:eastAsia="微软雅黑" w:cs="微软雅黑"/>
          <w:b/>
          <w:bCs/>
          <w:color w:val="656565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sz w:val="21"/>
          <w:szCs w:val="21"/>
          <w:shd w:val="clear" w:fill="FFFFFF"/>
        </w:rPr>
        <w:t>办理流程及须知：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一、办理依据：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《河南省人口与计划生育条例》、《关于做好生育登记服务工作的指导意见》（国卫办指导发〔2016〕20号）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二、办理对象：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合法结婚（含再婚）生育第一个、第二个、第三个子女的下列夫妻：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（一）、夫妻双方或一方为我省户籍人口，以及夫妻双方或一方系在本省长期居住且持有本省《居住证》的非本省户籍人口，均可在本省办理生育登记（夫妻双方再婚且均为非本省户籍的除外）；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（二）、夫妻双方或一方为高校在校学生，按《人口计生委 教育部 公安部 关于高等学校在校学生计划生育问题的意见》（国人口发〔2007〕64号）规定应在河南省办理的；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（三）、涉外或涉港、澳、台婚姻中，一方为河南省户籍的；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（四）、夫妻双方或一方为现役军人，按《中国人民解放军计划生育条例》规定应在河南省办理的。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夫妻在生育前、后均可进行登记。夫妻在2016年1月1日后生育第一个或第二个子女但未登记的，可进行补登（不符合再生育条件或符合再生育条件未进行再生育审批生育的除外）。夫妻在2021年5月31日后生育第三个子女但未登记的，可进行补登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三、核实单位：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夫妻任意一方户籍地或现居住地的乡（镇）人民政府、街道办事处负责办理生育登记。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四、所需材料：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3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办理生育登记时，夫妻双方需提供身份证或户口本、结婚证证（再婚的还需提供原离婚判决书或调解书、协议书，离婚证）等有效证件；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3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涉外或涉港、澳、台人员应提供有效身份和婚姻证件（含法定中文翻译件及有权机构的认证文件）；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五、收费标准及依据：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不收费。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六、办理时限：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即时办理。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right="0" w:firstLine="440" w:firstLineChars="20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七、咨询电话: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0370-6388166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2"/>
          <w:szCs w:val="22"/>
          <w:shd w:val="clear" w:fill="FFFFFF"/>
        </w:rPr>
        <w:t>特别说明：如果您在办理过程中存在疑问，请致电户籍所在地或现居住地卫生计生工作机构咨询。</w:t>
      </w:r>
    </w:p>
    <w:p>
      <w:pPr>
        <w:spacing w:after="0"/>
        <w:rPr>
          <w:rFonts w:ascii="Times New Roman"/>
          <w:sz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有子女伤残的四孩生育登记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rFonts w:hint="eastAsia" w:ascii="微软雅黑" w:hAnsi="微软雅黑" w:eastAsia="微软雅黑" w:cs="微软雅黑"/>
          <w:b/>
          <w:bCs/>
          <w:color w:val="656565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sz w:val="21"/>
          <w:szCs w:val="21"/>
          <w:shd w:val="clear" w:fill="FFFFFF"/>
        </w:rPr>
        <w:t>有子女伤残的四孩生育登记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inline distT="0" distB="0" distL="114300" distR="114300">
            <wp:extent cx="8382000" cy="23812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一、办理依据：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《河南省人口与计划生育条例》第十四条第二款规定。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二、办理对象：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合法结婚（含再婚）的夫妻一方或双方为我省户籍人口，以及夫妻双方或一方系在本省长期居住且持有本省《居住证》的非本省户籍人口，双方已生育三个子女，且有子女经鉴定为伤残的夫妻 （夫妻双方再婚且均为非本省户籍的除外）。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三、核实单位：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夫妻任意一方户籍地或现居住地的乡（镇）人民政府、街道办事处负责办理生育登记。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四、所需材料：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3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1、双方身份证或户口薄；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3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2、结婚证（再婚的还需提供原离婚判决书或调解书、协议书，离婚证）；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3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3、提供子女的经鉴定为伤残的证明材料；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五、收费标准及依据：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不收费。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六、办理时限：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即时办理。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right="0" w:firstLine="440" w:firstLineChars="20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七、咨询电话: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0370-6388166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76" w:right="76" w:firstLine="42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2"/>
          <w:szCs w:val="22"/>
          <w:shd w:val="clear" w:fill="FFFFFF"/>
        </w:rPr>
        <w:t>特别说明：如果您在办理过程中存在疑问，请致电户籍所在地或现居住地卫生计生工作机构咨询。</w:t>
      </w:r>
    </w:p>
    <w:sectPr>
      <w:footerReference r:id="rId5" w:type="default"/>
      <w:pgSz w:w="16850" w:h="11910" w:orient="landscape"/>
      <w:pgMar w:top="1100" w:right="920" w:bottom="850" w:left="920" w:header="0" w:footer="950" w:gutter="0"/>
      <w:pgNumType w:start="85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ZmIyYTEwMDQ4MTgwYTQ3MDg4N2JhMDE1ZWIzNDkifQ=="/>
  </w:docVars>
  <w:rsids>
    <w:rsidRoot w:val="00000000"/>
    <w:rsid w:val="037A56FE"/>
    <w:rsid w:val="05B216BB"/>
    <w:rsid w:val="062E2D84"/>
    <w:rsid w:val="09F807B6"/>
    <w:rsid w:val="0A926C1A"/>
    <w:rsid w:val="0C2E765E"/>
    <w:rsid w:val="0D225135"/>
    <w:rsid w:val="0D2F072F"/>
    <w:rsid w:val="12176CA2"/>
    <w:rsid w:val="16B92400"/>
    <w:rsid w:val="180F7009"/>
    <w:rsid w:val="194F553A"/>
    <w:rsid w:val="1A206B66"/>
    <w:rsid w:val="1E3E5EA4"/>
    <w:rsid w:val="22412F1C"/>
    <w:rsid w:val="2C0215FB"/>
    <w:rsid w:val="2DE638C9"/>
    <w:rsid w:val="36647DE7"/>
    <w:rsid w:val="3CD60E3A"/>
    <w:rsid w:val="407F12EB"/>
    <w:rsid w:val="41E46495"/>
    <w:rsid w:val="4A4C4759"/>
    <w:rsid w:val="59F649F1"/>
    <w:rsid w:val="5F5E70CB"/>
    <w:rsid w:val="60B32691"/>
    <w:rsid w:val="635828FC"/>
    <w:rsid w:val="65F71A87"/>
    <w:rsid w:val="75192EF9"/>
    <w:rsid w:val="75280E09"/>
    <w:rsid w:val="757F491A"/>
    <w:rsid w:val="75CA4369"/>
    <w:rsid w:val="7C234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332" w:hanging="676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2">
    <w:name w:val="font71"/>
    <w:basedOn w:val="8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13">
    <w:name w:val="font81"/>
    <w:basedOn w:val="8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2020-11-13T07:32:00Z</dcterms:created>
  <dc:creator>rql</dc:creator>
  <cp:lastModifiedBy>李想</cp:lastModifiedBy>
  <cp:lastPrinted>2020-12-17T00:56:00Z</cp:lastPrinted>
  <dcterms:modified xsi:type="dcterms:W3CDTF">2023-12-27T07:20:41Z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2020-11-13T00:00:00Z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5708109CEC0D47D7848A087A787905E8_13</vt:lpwstr>
  </property>
</Properties>
</file>