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F4" w:rsidRDefault="003B4C9A">
      <w:pPr>
        <w:widowControl/>
        <w:spacing w:line="640" w:lineRule="exact"/>
        <w:jc w:val="center"/>
        <w:rPr>
          <w:rFonts w:ascii="仿宋_GB2312" w:eastAsia="仿宋_GB2312" w:hAnsi="宋体" w:cs="宋体"/>
          <w:bCs/>
          <w:color w:val="000000"/>
          <w:kern w:val="0"/>
          <w:sz w:val="32"/>
          <w:szCs w:val="32"/>
        </w:rPr>
      </w:pPr>
      <w:r>
        <w:rPr>
          <w:rFonts w:ascii="仿宋" w:eastAsia="仿宋" w:hAnsi="仿宋" w:cs="仿宋" w:hint="eastAsia"/>
          <w:sz w:val="32"/>
          <w:szCs w:val="32"/>
        </w:rPr>
        <w:t xml:space="preserve">    </w:t>
      </w:r>
    </w:p>
    <w:p w:rsidR="007E52F4" w:rsidRDefault="007E52F4">
      <w:pPr>
        <w:widowControl/>
        <w:spacing w:line="640" w:lineRule="exact"/>
        <w:jc w:val="center"/>
        <w:rPr>
          <w:rFonts w:ascii="仿宋_GB2312" w:eastAsia="仿宋_GB2312" w:hAnsi="宋体" w:cs="宋体"/>
          <w:bCs/>
          <w:color w:val="000000"/>
          <w:kern w:val="0"/>
          <w:sz w:val="32"/>
          <w:szCs w:val="32"/>
        </w:rPr>
      </w:pPr>
    </w:p>
    <w:p w:rsidR="007E52F4" w:rsidRDefault="007E52F4">
      <w:pPr>
        <w:widowControl/>
        <w:spacing w:line="640" w:lineRule="exact"/>
        <w:jc w:val="center"/>
        <w:rPr>
          <w:rFonts w:ascii="仿宋_GB2312" w:eastAsia="仿宋_GB2312" w:hAnsi="宋体" w:cs="宋体"/>
          <w:bCs/>
          <w:color w:val="000000"/>
          <w:kern w:val="0"/>
          <w:sz w:val="32"/>
          <w:szCs w:val="32"/>
        </w:rPr>
      </w:pPr>
    </w:p>
    <w:p w:rsidR="007E52F4" w:rsidRDefault="007E52F4">
      <w:pPr>
        <w:widowControl/>
        <w:spacing w:line="640" w:lineRule="exact"/>
        <w:jc w:val="center"/>
        <w:rPr>
          <w:rFonts w:ascii="仿宋_GB2312" w:eastAsia="仿宋_GB2312" w:hAnsi="宋体" w:cs="宋体"/>
          <w:bCs/>
          <w:color w:val="000000"/>
          <w:kern w:val="0"/>
          <w:sz w:val="32"/>
          <w:szCs w:val="32"/>
        </w:rPr>
      </w:pPr>
    </w:p>
    <w:p w:rsidR="007E52F4" w:rsidRDefault="007E52F4">
      <w:pPr>
        <w:widowControl/>
        <w:spacing w:line="640" w:lineRule="exact"/>
        <w:jc w:val="center"/>
        <w:rPr>
          <w:rFonts w:ascii="仿宋_GB2312" w:eastAsia="仿宋_GB2312" w:hAnsi="宋体" w:cs="宋体"/>
          <w:bCs/>
          <w:color w:val="000000"/>
          <w:kern w:val="0"/>
          <w:sz w:val="32"/>
          <w:szCs w:val="32"/>
        </w:rPr>
      </w:pPr>
    </w:p>
    <w:p w:rsidR="007E52F4" w:rsidRDefault="007E52F4">
      <w:pPr>
        <w:widowControl/>
        <w:spacing w:line="640" w:lineRule="exact"/>
        <w:jc w:val="center"/>
        <w:rPr>
          <w:rFonts w:ascii="仿宋_GB2312" w:eastAsia="仿宋_GB2312" w:hAnsi="宋体" w:cs="宋体"/>
          <w:bCs/>
          <w:color w:val="000000"/>
          <w:kern w:val="0"/>
          <w:sz w:val="32"/>
          <w:szCs w:val="32"/>
        </w:rPr>
      </w:pPr>
    </w:p>
    <w:p w:rsidR="007E52F4" w:rsidRDefault="007E52F4">
      <w:pPr>
        <w:widowControl/>
        <w:spacing w:line="640" w:lineRule="exact"/>
        <w:jc w:val="center"/>
        <w:rPr>
          <w:rFonts w:ascii="仿宋_GB2312" w:eastAsia="仿宋_GB2312" w:hAnsi="宋体" w:cs="宋体"/>
          <w:bCs/>
          <w:color w:val="000000"/>
          <w:kern w:val="0"/>
          <w:sz w:val="32"/>
          <w:szCs w:val="32"/>
        </w:rPr>
      </w:pPr>
    </w:p>
    <w:p w:rsidR="007E52F4" w:rsidRDefault="003B4C9A" w:rsidP="002A7B3B">
      <w:pPr>
        <w:widowControl/>
        <w:spacing w:line="640" w:lineRule="exact"/>
        <w:jc w:val="center"/>
        <w:rPr>
          <w:rFonts w:ascii="方正小标宋简体" w:eastAsia="方正小标宋简体" w:hAnsi="方正小标宋简体" w:cs="方正小标宋简体"/>
          <w:b/>
          <w:bCs/>
          <w:sz w:val="44"/>
          <w:szCs w:val="44"/>
        </w:rPr>
      </w:pPr>
      <w:r>
        <w:rPr>
          <w:rFonts w:ascii="仿宋_GB2312" w:eastAsia="仿宋_GB2312" w:hAnsi="宋体" w:cs="宋体" w:hint="eastAsia"/>
          <w:bCs/>
          <w:color w:val="000000"/>
          <w:kern w:val="0"/>
          <w:sz w:val="32"/>
          <w:szCs w:val="32"/>
        </w:rPr>
        <w:t xml:space="preserve">               </w:t>
      </w:r>
    </w:p>
    <w:p w:rsidR="007E52F4" w:rsidRDefault="003B4C9A">
      <w:pPr>
        <w:spacing w:line="66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对县十六届人大三次会议</w:t>
      </w:r>
    </w:p>
    <w:p w:rsidR="007E52F4" w:rsidRDefault="003B4C9A">
      <w:pPr>
        <w:spacing w:line="66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22</w:t>
      </w:r>
      <w:r>
        <w:rPr>
          <w:rFonts w:ascii="方正小标宋简体" w:eastAsia="方正小标宋简体" w:hAnsi="方正小标宋简体" w:cs="方正小标宋简体" w:hint="eastAsia"/>
          <w:sz w:val="44"/>
          <w:szCs w:val="44"/>
        </w:rPr>
        <w:t>号建议的答复</w:t>
      </w:r>
    </w:p>
    <w:p w:rsidR="007E52F4" w:rsidRDefault="007E52F4">
      <w:pPr>
        <w:spacing w:line="660" w:lineRule="exact"/>
        <w:ind w:firstLineChars="100" w:firstLine="321"/>
        <w:jc w:val="center"/>
        <w:rPr>
          <w:rFonts w:ascii="宋体" w:eastAsia="宋体" w:hAnsi="宋体" w:cs="宋体"/>
          <w:b/>
          <w:bCs/>
          <w:sz w:val="32"/>
          <w:szCs w:val="32"/>
        </w:rPr>
      </w:pPr>
    </w:p>
    <w:p w:rsidR="007E52F4" w:rsidRDefault="003B4C9A">
      <w:pPr>
        <w:rPr>
          <w:rFonts w:ascii="仿宋" w:eastAsia="仿宋" w:hAnsi="仿宋"/>
          <w:sz w:val="32"/>
          <w:szCs w:val="32"/>
        </w:rPr>
      </w:pPr>
      <w:r>
        <w:rPr>
          <w:rFonts w:ascii="仿宋" w:eastAsia="仿宋" w:hAnsi="仿宋" w:hint="eastAsia"/>
          <w:sz w:val="32"/>
          <w:szCs w:val="32"/>
        </w:rPr>
        <w:t>彭杰等</w:t>
      </w:r>
      <w:r>
        <w:rPr>
          <w:rFonts w:ascii="仿宋" w:eastAsia="仿宋" w:hAnsi="仿宋" w:hint="eastAsia"/>
          <w:sz w:val="32"/>
          <w:szCs w:val="32"/>
        </w:rPr>
        <w:t>代表：</w:t>
      </w:r>
    </w:p>
    <w:p w:rsidR="007E52F4" w:rsidRDefault="003B4C9A">
      <w:pPr>
        <w:ind w:firstLineChars="200" w:firstLine="640"/>
        <w:rPr>
          <w:rFonts w:ascii="仿宋" w:eastAsia="仿宋" w:hAnsi="仿宋"/>
          <w:color w:val="000000" w:themeColor="text1"/>
          <w:sz w:val="32"/>
          <w:szCs w:val="32"/>
        </w:rPr>
      </w:pPr>
      <w:r>
        <w:rPr>
          <w:rFonts w:ascii="仿宋" w:eastAsia="仿宋" w:hAnsi="仿宋" w:hint="eastAsia"/>
          <w:sz w:val="32"/>
          <w:szCs w:val="32"/>
        </w:rPr>
        <w:t>您</w:t>
      </w:r>
      <w:r>
        <w:rPr>
          <w:rFonts w:ascii="仿宋" w:eastAsia="仿宋" w:hAnsi="仿宋" w:hint="eastAsia"/>
          <w:sz w:val="32"/>
          <w:szCs w:val="32"/>
        </w:rPr>
        <w:t>们</w:t>
      </w:r>
      <w:r>
        <w:rPr>
          <w:rFonts w:ascii="仿宋" w:eastAsia="仿宋" w:hAnsi="仿宋" w:hint="eastAsia"/>
          <w:sz w:val="32"/>
          <w:szCs w:val="32"/>
        </w:rPr>
        <w:t>提出的关于“</w:t>
      </w:r>
      <w:r>
        <w:rPr>
          <w:rFonts w:ascii="仿宋" w:eastAsia="仿宋" w:hAnsi="仿宋" w:hint="eastAsia"/>
          <w:sz w:val="32"/>
          <w:szCs w:val="32"/>
        </w:rPr>
        <w:t>调整三调后基本农田</w:t>
      </w:r>
      <w:r>
        <w:rPr>
          <w:rFonts w:ascii="仿宋" w:eastAsia="仿宋" w:hAnsi="仿宋" w:hint="eastAsia"/>
          <w:sz w:val="32"/>
          <w:szCs w:val="32"/>
        </w:rPr>
        <w:t>”的建议收悉，</w:t>
      </w:r>
      <w:r>
        <w:rPr>
          <w:rFonts w:ascii="仿宋" w:eastAsia="仿宋" w:hAnsi="仿宋" w:hint="eastAsia"/>
          <w:color w:val="000000" w:themeColor="text1"/>
          <w:sz w:val="32"/>
          <w:szCs w:val="32"/>
        </w:rPr>
        <w:t>感谢您对全县自然资源管理工作的关注与支持。</w:t>
      </w:r>
      <w:r>
        <w:rPr>
          <w:rFonts w:ascii="仿宋" w:eastAsia="仿宋" w:hAnsi="仿宋" w:hint="eastAsia"/>
          <w:color w:val="000000" w:themeColor="text1"/>
          <w:sz w:val="32"/>
          <w:szCs w:val="32"/>
        </w:rPr>
        <w:t>现答复如下：</w:t>
      </w:r>
    </w:p>
    <w:p w:rsidR="007E52F4" w:rsidRDefault="003B4C9A">
      <w:pPr>
        <w:spacing w:line="219" w:lineRule="auto"/>
        <w:ind w:left="6" w:firstLineChars="200" w:firstLine="596"/>
        <w:rPr>
          <w:rFonts w:ascii="仿宋" w:eastAsia="仿宋_GB2312" w:hAnsi="仿宋" w:cs="仿宋"/>
          <w:spacing w:val="-11"/>
          <w:sz w:val="32"/>
          <w:szCs w:val="32"/>
        </w:rPr>
      </w:pPr>
      <w:r>
        <w:rPr>
          <w:rFonts w:ascii="仿宋" w:eastAsia="仿宋_GB2312" w:hAnsi="仿宋" w:cs="仿宋" w:hint="eastAsia"/>
          <w:spacing w:val="-11"/>
          <w:sz w:val="32"/>
          <w:szCs w:val="32"/>
        </w:rPr>
        <w:t>2022</w:t>
      </w:r>
      <w:r>
        <w:rPr>
          <w:rFonts w:ascii="仿宋" w:eastAsia="仿宋_GB2312" w:hAnsi="仿宋" w:cs="仿宋" w:hint="eastAsia"/>
          <w:spacing w:val="-11"/>
          <w:sz w:val="32"/>
          <w:szCs w:val="32"/>
        </w:rPr>
        <w:t>年</w:t>
      </w:r>
      <w:r>
        <w:rPr>
          <w:rFonts w:ascii="仿宋" w:eastAsia="仿宋_GB2312" w:hAnsi="仿宋" w:cs="仿宋" w:hint="eastAsia"/>
          <w:spacing w:val="-11"/>
          <w:sz w:val="32"/>
          <w:szCs w:val="32"/>
        </w:rPr>
        <w:t>9</w:t>
      </w:r>
      <w:r>
        <w:rPr>
          <w:rFonts w:ascii="仿宋" w:eastAsia="仿宋_GB2312" w:hAnsi="仿宋" w:cs="仿宋" w:hint="eastAsia"/>
          <w:spacing w:val="-11"/>
          <w:sz w:val="32"/>
          <w:szCs w:val="32"/>
        </w:rPr>
        <w:t>月，自然资源部以</w:t>
      </w:r>
      <w:r>
        <w:rPr>
          <w:rFonts w:ascii="仿宋" w:eastAsia="仿宋_GB2312" w:hAnsi="仿宋" w:cs="仿宋" w:hint="eastAsia"/>
          <w:spacing w:val="-11"/>
          <w:sz w:val="32"/>
          <w:szCs w:val="32"/>
        </w:rPr>
        <w:t>2020</w:t>
      </w:r>
      <w:r>
        <w:rPr>
          <w:rFonts w:ascii="仿宋" w:eastAsia="仿宋_GB2312" w:hAnsi="仿宋" w:cs="仿宋" w:hint="eastAsia"/>
          <w:spacing w:val="-11"/>
          <w:sz w:val="32"/>
          <w:szCs w:val="32"/>
        </w:rPr>
        <w:t>年度国土变更调查成果为工作底图，全面完成了</w:t>
      </w:r>
      <w:r>
        <w:rPr>
          <w:rFonts w:ascii="仿宋" w:eastAsia="仿宋_GB2312" w:hAnsi="仿宋" w:cs="仿宋" w:hint="eastAsia"/>
          <w:spacing w:val="-11"/>
          <w:sz w:val="32"/>
          <w:szCs w:val="32"/>
        </w:rPr>
        <w:t>“</w:t>
      </w:r>
      <w:r>
        <w:rPr>
          <w:rFonts w:ascii="仿宋" w:eastAsia="仿宋_GB2312" w:hAnsi="仿宋" w:cs="仿宋" w:hint="eastAsia"/>
          <w:spacing w:val="-11"/>
          <w:sz w:val="32"/>
          <w:szCs w:val="32"/>
        </w:rPr>
        <w:t>三区三</w:t>
      </w:r>
      <w:r>
        <w:rPr>
          <w:rFonts w:ascii="仿宋" w:eastAsia="仿宋_GB2312" w:hAnsi="仿宋" w:cs="仿宋" w:hint="eastAsia"/>
          <w:spacing w:val="-11"/>
          <w:sz w:val="32"/>
          <w:szCs w:val="32"/>
        </w:rPr>
        <w:t xml:space="preserve"> </w:t>
      </w:r>
      <w:r>
        <w:rPr>
          <w:rFonts w:ascii="仿宋" w:eastAsia="仿宋_GB2312" w:hAnsi="仿宋" w:cs="仿宋" w:hint="eastAsia"/>
          <w:spacing w:val="-11"/>
          <w:sz w:val="32"/>
          <w:szCs w:val="32"/>
        </w:rPr>
        <w:t>线”划定工作。由于当时划定政策和技术原因，导致全国耕地和永久基本农田划定成果存在一定数量的非耕地。为实事求是处置这些非耕地，</w:t>
      </w:r>
      <w:r>
        <w:rPr>
          <w:rFonts w:ascii="仿宋" w:eastAsia="仿宋_GB2312" w:hAnsi="仿宋" w:cs="仿宋" w:hint="eastAsia"/>
          <w:spacing w:val="-11"/>
          <w:sz w:val="32"/>
          <w:szCs w:val="32"/>
        </w:rPr>
        <w:t>自然资源</w:t>
      </w:r>
      <w:r>
        <w:rPr>
          <w:rFonts w:ascii="仿宋" w:eastAsia="仿宋_GB2312" w:hAnsi="仿宋" w:cs="仿宋" w:hint="eastAsia"/>
          <w:spacing w:val="-11"/>
          <w:sz w:val="32"/>
          <w:szCs w:val="32"/>
        </w:rPr>
        <w:t>部专门印发</w:t>
      </w:r>
      <w:r>
        <w:rPr>
          <w:rFonts w:ascii="仿宋_GB2312" w:eastAsia="仿宋_GB2312" w:hAnsi="仿宋_GB2312" w:cs="仿宋_GB2312" w:hint="eastAsia"/>
          <w:spacing w:val="4"/>
          <w:sz w:val="32"/>
          <w:szCs w:val="42"/>
        </w:rPr>
        <w:t>《自然资源部办公厅关于严肃开展耕地和永久基本农田划定成果核实处置工作</w:t>
      </w:r>
      <w:r>
        <w:rPr>
          <w:rFonts w:ascii="仿宋_GB2312" w:eastAsia="仿宋_GB2312" w:hAnsi="仿宋_GB2312" w:cs="仿宋_GB2312" w:hint="eastAsia"/>
          <w:spacing w:val="14"/>
          <w:sz w:val="32"/>
          <w:szCs w:val="42"/>
        </w:rPr>
        <w:t>通知》</w:t>
      </w:r>
      <w:r>
        <w:rPr>
          <w:rFonts w:ascii="仿宋" w:eastAsia="仿宋" w:hAnsi="仿宋" w:cs="仿宋"/>
          <w:spacing w:val="-2"/>
          <w:sz w:val="32"/>
          <w:szCs w:val="32"/>
        </w:rPr>
        <w:t>(</w:t>
      </w:r>
      <w:r>
        <w:rPr>
          <w:rFonts w:ascii="仿宋" w:eastAsia="仿宋" w:hAnsi="仿宋" w:cs="仿宋"/>
          <w:spacing w:val="-2"/>
          <w:sz w:val="32"/>
          <w:szCs w:val="32"/>
        </w:rPr>
        <w:t>自然资办发〔</w:t>
      </w:r>
      <w:r>
        <w:rPr>
          <w:rFonts w:ascii="仿宋" w:eastAsia="仿宋" w:hAnsi="仿宋" w:cs="仿宋"/>
          <w:spacing w:val="-2"/>
          <w:sz w:val="32"/>
          <w:szCs w:val="32"/>
        </w:rPr>
        <w:t>2023</w:t>
      </w:r>
      <w:r>
        <w:rPr>
          <w:rFonts w:ascii="仿宋" w:eastAsia="仿宋" w:hAnsi="仿宋" w:cs="仿宋"/>
          <w:spacing w:val="-2"/>
          <w:sz w:val="32"/>
          <w:szCs w:val="32"/>
        </w:rPr>
        <w:t>〕</w:t>
      </w:r>
      <w:r>
        <w:rPr>
          <w:rFonts w:ascii="仿宋" w:eastAsia="仿宋" w:hAnsi="仿宋" w:cs="仿宋"/>
          <w:spacing w:val="-18"/>
          <w:sz w:val="32"/>
          <w:szCs w:val="32"/>
        </w:rPr>
        <w:t>25</w:t>
      </w:r>
      <w:r>
        <w:rPr>
          <w:rFonts w:ascii="仿宋" w:eastAsia="仿宋" w:hAnsi="仿宋" w:cs="仿宋"/>
          <w:spacing w:val="-18"/>
          <w:sz w:val="32"/>
          <w:szCs w:val="32"/>
        </w:rPr>
        <w:t>号</w:t>
      </w:r>
      <w:r>
        <w:rPr>
          <w:rFonts w:ascii="仿宋" w:eastAsia="仿宋" w:hAnsi="仿宋" w:cs="仿宋" w:hint="eastAsia"/>
          <w:spacing w:val="-18"/>
          <w:sz w:val="32"/>
          <w:szCs w:val="32"/>
        </w:rPr>
        <w:t>）</w:t>
      </w:r>
      <w:r>
        <w:rPr>
          <w:rFonts w:ascii="仿宋" w:eastAsia="仿宋_GB2312" w:hAnsi="仿宋" w:cs="仿宋" w:hint="eastAsia"/>
          <w:spacing w:val="-11"/>
          <w:sz w:val="32"/>
          <w:szCs w:val="32"/>
        </w:rPr>
        <w:t>,</w:t>
      </w:r>
      <w:r>
        <w:rPr>
          <w:rFonts w:ascii="仿宋" w:eastAsia="仿宋_GB2312" w:hAnsi="仿宋" w:cs="仿宋" w:hint="eastAsia"/>
          <w:spacing w:val="-11"/>
          <w:sz w:val="32"/>
          <w:szCs w:val="32"/>
        </w:rPr>
        <w:t>要求严肃开展耕地和永久基本农田划定成果核实处置，对划定成果中的非耕地，能恢复的必须就地整改恢复，确实无法恢复的，</w:t>
      </w:r>
      <w:r>
        <w:rPr>
          <w:rFonts w:ascii="仿宋" w:eastAsia="仿宋_GB2312" w:hAnsi="仿宋" w:cs="仿宋" w:hint="eastAsia"/>
          <w:spacing w:val="-11"/>
          <w:sz w:val="32"/>
          <w:szCs w:val="32"/>
        </w:rPr>
        <w:lastRenderedPageBreak/>
        <w:t>经举证说明符合要求的，</w:t>
      </w:r>
      <w:r>
        <w:rPr>
          <w:rFonts w:ascii="仿宋" w:eastAsia="仿宋_GB2312" w:hAnsi="仿宋" w:cs="仿宋" w:hint="eastAsia"/>
          <w:spacing w:val="-11"/>
          <w:sz w:val="32"/>
          <w:szCs w:val="32"/>
        </w:rPr>
        <w:t>举证通过审核后</w:t>
      </w:r>
      <w:r>
        <w:rPr>
          <w:rFonts w:ascii="仿宋" w:eastAsia="仿宋_GB2312" w:hAnsi="仿宋" w:cs="仿宋" w:hint="eastAsia"/>
          <w:spacing w:val="-11"/>
          <w:sz w:val="32"/>
          <w:szCs w:val="32"/>
        </w:rPr>
        <w:t>可以进行补划</w:t>
      </w:r>
      <w:r>
        <w:rPr>
          <w:rFonts w:ascii="仿宋" w:eastAsia="仿宋_GB2312" w:hAnsi="仿宋" w:cs="仿宋" w:hint="eastAsia"/>
          <w:spacing w:val="-11"/>
          <w:sz w:val="32"/>
          <w:szCs w:val="32"/>
        </w:rPr>
        <w:t>，要求</w:t>
      </w:r>
      <w:r>
        <w:rPr>
          <w:rFonts w:ascii="仿宋" w:eastAsia="仿宋_GB2312" w:hAnsi="仿宋" w:cs="仿宋" w:hint="eastAsia"/>
          <w:spacing w:val="-11"/>
          <w:sz w:val="32"/>
          <w:szCs w:val="32"/>
        </w:rPr>
        <w:t>2023</w:t>
      </w:r>
      <w:r>
        <w:rPr>
          <w:rFonts w:ascii="仿宋" w:eastAsia="仿宋_GB2312" w:hAnsi="仿宋" w:cs="仿宋" w:hint="eastAsia"/>
          <w:spacing w:val="-11"/>
          <w:sz w:val="32"/>
          <w:szCs w:val="32"/>
        </w:rPr>
        <w:t>年底前完成处置工作</w:t>
      </w:r>
      <w:r>
        <w:rPr>
          <w:rFonts w:ascii="仿宋" w:eastAsia="仿宋_GB2312" w:hAnsi="仿宋" w:cs="仿宋" w:hint="eastAsia"/>
          <w:spacing w:val="-11"/>
          <w:sz w:val="32"/>
          <w:szCs w:val="32"/>
        </w:rPr>
        <w:t>。</w:t>
      </w:r>
      <w:r>
        <w:rPr>
          <w:rFonts w:ascii="仿宋" w:eastAsia="仿宋_GB2312" w:hAnsi="仿宋" w:cs="仿宋" w:hint="eastAsia"/>
          <w:spacing w:val="-11"/>
          <w:sz w:val="32"/>
          <w:szCs w:val="32"/>
        </w:rPr>
        <w:t xml:space="preserve">    </w:t>
      </w:r>
    </w:p>
    <w:p w:rsidR="007E52F4" w:rsidRDefault="003B4C9A">
      <w:pPr>
        <w:spacing w:line="323" w:lineRule="auto"/>
        <w:ind w:right="9" w:firstLine="639"/>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sz w:val="32"/>
          <w:szCs w:val="32"/>
        </w:rPr>
        <w:t>目前，根据自然资源部、省自然资源厅、市自然资源和规划局下发</w:t>
      </w:r>
      <w:r>
        <w:rPr>
          <w:rFonts w:ascii="仿宋" w:eastAsia="仿宋_GB2312" w:hAnsi="仿宋" w:cs="仿宋" w:hint="eastAsia"/>
          <w:spacing w:val="-11"/>
          <w:sz w:val="32"/>
          <w:szCs w:val="32"/>
        </w:rPr>
        <w:t>《通知》要求</w:t>
      </w:r>
      <w:r>
        <w:rPr>
          <w:rFonts w:ascii="仿宋" w:eastAsia="仿宋_GB2312" w:hAnsi="仿宋" w:cs="仿宋" w:hint="eastAsia"/>
          <w:spacing w:val="-11"/>
          <w:sz w:val="32"/>
          <w:szCs w:val="32"/>
        </w:rPr>
        <w:t>，</w:t>
      </w:r>
      <w:r>
        <w:rPr>
          <w:rFonts w:ascii="Times New Roman" w:eastAsia="仿宋_GB2312" w:hAnsi="Times New Roman" w:cs="Times New Roman" w:hint="eastAsia"/>
          <w:sz w:val="32"/>
          <w:szCs w:val="32"/>
        </w:rPr>
        <w:t>结合我县工作实际，已制定了《夏邑县自然资源局关于耕地和永久基本农田</w:t>
      </w:r>
      <w:r>
        <w:rPr>
          <w:rFonts w:ascii="Times New Roman" w:eastAsia="仿宋_GB2312" w:hAnsi="Times New Roman" w:cs="Times New Roman"/>
          <w:sz w:val="32"/>
          <w:szCs w:val="32"/>
        </w:rPr>
        <w:t>划定成果核实处置工作</w:t>
      </w:r>
      <w:r>
        <w:rPr>
          <w:rFonts w:ascii="Times New Roman" w:eastAsia="仿宋_GB2312" w:hAnsi="Times New Roman" w:cs="Times New Roman" w:hint="eastAsia"/>
          <w:sz w:val="32"/>
          <w:szCs w:val="32"/>
        </w:rPr>
        <w:t>方案》，工作底图也已下发乡镇进行核实，核实举证资料已报省自然资源审核，</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年底</w:t>
      </w:r>
      <w:r>
        <w:rPr>
          <w:rFonts w:ascii="Times New Roman" w:eastAsia="仿宋_GB2312" w:hAnsi="Times New Roman" w:cs="Times New Roman" w:hint="eastAsia"/>
          <w:sz w:val="32"/>
          <w:szCs w:val="32"/>
        </w:rPr>
        <w:t>处置工作</w:t>
      </w:r>
      <w:r>
        <w:rPr>
          <w:rFonts w:ascii="Times New Roman" w:eastAsia="仿宋_GB2312" w:hAnsi="Times New Roman" w:cs="Times New Roman" w:hint="eastAsia"/>
          <w:sz w:val="32"/>
          <w:szCs w:val="32"/>
        </w:rPr>
        <w:t>要全部完成。</w:t>
      </w:r>
    </w:p>
    <w:p w:rsidR="007E52F4" w:rsidRDefault="007E52F4">
      <w:pPr>
        <w:spacing w:line="640" w:lineRule="exact"/>
        <w:rPr>
          <w:rFonts w:ascii="仿宋_GB2312" w:eastAsia="仿宋_GB2312" w:hAnsi="仿宋_GB2312" w:cs="仿宋_GB2312"/>
          <w:color w:val="000000"/>
          <w:sz w:val="32"/>
          <w:szCs w:val="32"/>
          <w:shd w:val="clear" w:color="auto" w:fill="FFFFFF"/>
        </w:rPr>
      </w:pPr>
    </w:p>
    <w:p w:rsidR="007E52F4" w:rsidRDefault="007E52F4">
      <w:pPr>
        <w:spacing w:line="640" w:lineRule="exact"/>
        <w:rPr>
          <w:rFonts w:ascii="仿宋_GB2312" w:eastAsia="仿宋_GB2312" w:hAnsi="仿宋_GB2312" w:cs="仿宋_GB2312"/>
          <w:color w:val="000000"/>
          <w:sz w:val="32"/>
          <w:szCs w:val="32"/>
          <w:shd w:val="clear" w:color="auto" w:fill="FFFFFF"/>
        </w:rPr>
      </w:pPr>
    </w:p>
    <w:p w:rsidR="007E52F4" w:rsidRDefault="003B4C9A">
      <w:pPr>
        <w:spacing w:line="640" w:lineRule="exact"/>
        <w:ind w:firstLineChars="1400" w:firstLine="44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2023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18</w:t>
      </w:r>
      <w:r>
        <w:rPr>
          <w:rFonts w:ascii="仿宋_GB2312" w:eastAsia="仿宋_GB2312" w:hAnsi="仿宋_GB2312" w:cs="仿宋_GB2312" w:hint="eastAsia"/>
          <w:color w:val="000000"/>
          <w:sz w:val="32"/>
          <w:szCs w:val="32"/>
          <w:shd w:val="clear" w:color="auto" w:fill="FFFFFF"/>
        </w:rPr>
        <w:t>日</w:t>
      </w: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p>
    <w:p w:rsidR="007E52F4" w:rsidRDefault="007E52F4">
      <w:pPr>
        <w:spacing w:line="600" w:lineRule="exact"/>
        <w:ind w:firstLineChars="1300" w:firstLine="4160"/>
        <w:rPr>
          <w:rFonts w:ascii="仿宋_GB2312" w:eastAsia="仿宋_GB2312" w:hAnsi="仿宋_GB2312" w:cs="仿宋_GB2312"/>
          <w:color w:val="000000"/>
          <w:sz w:val="32"/>
          <w:szCs w:val="32"/>
          <w:shd w:val="clear" w:color="auto" w:fill="FFFFFF"/>
        </w:rPr>
      </w:pPr>
      <w:bookmarkStart w:id="0" w:name="_GoBack"/>
      <w:bookmarkEnd w:id="0"/>
    </w:p>
    <w:sectPr w:rsidR="007E52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9A" w:rsidRDefault="003B4C9A">
      <w:r>
        <w:separator/>
      </w:r>
    </w:p>
  </w:endnote>
  <w:endnote w:type="continuationSeparator" w:id="0">
    <w:p w:rsidR="003B4C9A" w:rsidRDefault="003B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F4" w:rsidRDefault="003B4C9A">
    <w:pPr>
      <w:pStyle w:val="a5"/>
    </w:pPr>
    <w:r>
      <w:rPr>
        <w:noProof/>
      </w:rPr>
      <mc:AlternateContent>
        <mc:Choice Requires="wps">
          <w:drawing>
            <wp:anchor distT="0" distB="0" distL="114300" distR="114300" simplePos="0" relativeHeight="251659264" behindDoc="0" locked="0" layoutInCell="1" allowOverlap="1" wp14:anchorId="788FA75F" wp14:editId="3A14CE5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52F4" w:rsidRDefault="003B4C9A">
                          <w:pPr>
                            <w:pStyle w:val="a5"/>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2A7B3B">
                            <w:rPr>
                              <w:noProof/>
                              <w:sz w:val="24"/>
                            </w:rPr>
                            <w:t>2</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E52F4" w:rsidRDefault="003B4C9A">
                    <w:pPr>
                      <w:pStyle w:val="a5"/>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2A7B3B">
                      <w:rPr>
                        <w:noProof/>
                        <w:sz w:val="24"/>
                      </w:rPr>
                      <w:t>2</w:t>
                    </w:r>
                    <w:r>
                      <w:rPr>
                        <w:sz w:val="24"/>
                      </w:rPr>
                      <w:fldChar w:fldCharType="end"/>
                    </w:r>
                    <w:r>
                      <w:rPr>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9A" w:rsidRDefault="003B4C9A">
      <w:r>
        <w:separator/>
      </w:r>
    </w:p>
  </w:footnote>
  <w:footnote w:type="continuationSeparator" w:id="0">
    <w:p w:rsidR="003B4C9A" w:rsidRDefault="003B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jUzZGNkOTliYWNhMTYwNWRkNTUzMWY5N2RkMzcifQ=="/>
  </w:docVars>
  <w:rsids>
    <w:rsidRoot w:val="0303774B"/>
    <w:rsid w:val="002A7B3B"/>
    <w:rsid w:val="003B4C9A"/>
    <w:rsid w:val="00547693"/>
    <w:rsid w:val="007E52F4"/>
    <w:rsid w:val="0303774B"/>
    <w:rsid w:val="0364779F"/>
    <w:rsid w:val="05965135"/>
    <w:rsid w:val="06EA3820"/>
    <w:rsid w:val="078A686A"/>
    <w:rsid w:val="0DB566BA"/>
    <w:rsid w:val="0F2E5C77"/>
    <w:rsid w:val="191F13C5"/>
    <w:rsid w:val="192D5062"/>
    <w:rsid w:val="225B1DC5"/>
    <w:rsid w:val="23B16201"/>
    <w:rsid w:val="2ACF254B"/>
    <w:rsid w:val="2CFA0557"/>
    <w:rsid w:val="3D407F0C"/>
    <w:rsid w:val="478D0171"/>
    <w:rsid w:val="536611E1"/>
    <w:rsid w:val="63D83ED3"/>
    <w:rsid w:val="67236BC5"/>
    <w:rsid w:val="6ED83F23"/>
    <w:rsid w:val="763273F7"/>
    <w:rsid w:val="7758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0"/>
      <w:ind w:firstLine="420"/>
    </w:pPr>
    <w:rPr>
      <w:sz w:val="32"/>
    </w:rPr>
  </w:style>
  <w:style w:type="paragraph" w:styleId="a4">
    <w:name w:val="Body Text"/>
    <w:basedOn w:val="a"/>
    <w:next w:val="a"/>
    <w:qFormat/>
    <w:pPr>
      <w:spacing w:before="100" w:beforeAutospacing="1" w:after="120"/>
    </w:pPr>
    <w:rPr>
      <w:rFonts w:ascii="Times New Roman" w:eastAsia="宋体" w:hAnsi="Times New Roman" w:cs="Times New Roma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pple-converted-space">
    <w:name w:val="apple-converted-space"/>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0"/>
      <w:ind w:firstLine="420"/>
    </w:pPr>
    <w:rPr>
      <w:sz w:val="32"/>
    </w:rPr>
  </w:style>
  <w:style w:type="paragraph" w:styleId="a4">
    <w:name w:val="Body Text"/>
    <w:basedOn w:val="a"/>
    <w:next w:val="a"/>
    <w:qFormat/>
    <w:pPr>
      <w:spacing w:before="100" w:beforeAutospacing="1" w:after="120"/>
    </w:pPr>
    <w:rPr>
      <w:rFonts w:ascii="Times New Roman" w:eastAsia="宋体" w:hAnsi="Times New Roman" w:cs="Times New Roma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pple-converted-space">
    <w:name w:val="apple-converted-space"/>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原地踏步走。</dc:creator>
  <cp:lastModifiedBy>hp</cp:lastModifiedBy>
  <cp:revision>2</cp:revision>
  <cp:lastPrinted>2022-08-10T07:02:00Z</cp:lastPrinted>
  <dcterms:created xsi:type="dcterms:W3CDTF">2022-07-27T09:30:00Z</dcterms:created>
  <dcterms:modified xsi:type="dcterms:W3CDTF">2023-12-27T08:16:00Z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73A46A8C57E84AB7A827A6B9DB260DF4_13</vt:lpwstr>
  </property>
</Properties>
</file>