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夏卫〔</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84</w:t>
      </w:r>
      <w:r>
        <w:rPr>
          <w:rFonts w:hint="eastAsia" w:ascii="仿宋" w:hAnsi="仿宋" w:eastAsia="仿宋" w:cs="仿宋"/>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b w:val="0"/>
          <w:bCs w:val="0"/>
          <w:color w:val="auto"/>
          <w:sz w:val="44"/>
          <w:szCs w:val="44"/>
        </w:rPr>
      </w:pPr>
      <w:r>
        <w:rPr>
          <w:rFonts w:hint="eastAsia" w:ascii="黑体" w:hAnsi="黑体" w:eastAsia="黑体" w:cs="黑体"/>
          <w:b w:val="0"/>
          <w:bCs w:val="0"/>
          <w:sz w:val="44"/>
          <w:szCs w:val="44"/>
          <w:lang w:val="en-US" w:eastAsia="zh-CN"/>
        </w:rPr>
        <w:t>关于印发</w:t>
      </w:r>
      <w:r>
        <w:rPr>
          <w:rFonts w:hint="eastAsia" w:ascii="黑体" w:hAnsi="黑体" w:eastAsia="黑体" w:cs="黑体"/>
          <w:b w:val="0"/>
          <w:bCs w:val="0"/>
          <w:color w:val="auto"/>
          <w:sz w:val="44"/>
          <w:szCs w:val="44"/>
          <w:lang w:eastAsia="zh-CN"/>
        </w:rPr>
        <w:t>夏邑县</w:t>
      </w:r>
      <w:r>
        <w:rPr>
          <w:rFonts w:hint="eastAsia" w:ascii="黑体" w:hAnsi="黑体" w:eastAsia="黑体" w:cs="黑体"/>
          <w:b w:val="0"/>
          <w:bCs w:val="0"/>
          <w:color w:val="auto"/>
          <w:sz w:val="44"/>
          <w:szCs w:val="44"/>
        </w:rPr>
        <w:t>母婴安全保障提升行动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黑体" w:hAnsi="黑体" w:eastAsia="黑体" w:cs="黑体"/>
          <w:b w:val="0"/>
          <w:bCs w:val="0"/>
          <w:color w:val="auto"/>
          <w:sz w:val="44"/>
          <w:szCs w:val="44"/>
        </w:rPr>
        <w:t>实施方案</w:t>
      </w:r>
      <w:r>
        <w:rPr>
          <w:rFonts w:hint="eastAsia" w:ascii="黑体" w:hAnsi="黑体" w:eastAsia="黑体" w:cs="黑体"/>
          <w:b w:val="0"/>
          <w:bCs w:val="0"/>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各乡镇卫生院，县直医疗机构，民营医院：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b w:val="0"/>
          <w:bCs w:val="0"/>
          <w:color w:val="auto"/>
          <w:sz w:val="32"/>
          <w:szCs w:val="32"/>
          <w:lang w:val="en-US" w:eastAsia="zh-CN"/>
        </w:rPr>
        <w:t>为</w:t>
      </w:r>
      <w:r>
        <w:rPr>
          <w:rFonts w:hint="eastAsia" w:ascii="仿宋" w:hAnsi="仿宋" w:eastAsia="仿宋" w:cs="仿宋"/>
          <w:color w:val="auto"/>
          <w:sz w:val="32"/>
          <w:szCs w:val="32"/>
        </w:rPr>
        <w:t>深入贯彻落实母婴安全五项制度，提升</w:t>
      </w:r>
      <w:r>
        <w:rPr>
          <w:rFonts w:hint="eastAsia" w:ascii="仿宋" w:hAnsi="仿宋" w:eastAsia="仿宋" w:cs="仿宋"/>
          <w:color w:val="auto"/>
          <w:sz w:val="32"/>
          <w:szCs w:val="32"/>
          <w:lang w:eastAsia="zh-CN"/>
        </w:rPr>
        <w:t>我县</w:t>
      </w:r>
      <w:r>
        <w:rPr>
          <w:rFonts w:hint="eastAsia" w:ascii="仿宋" w:hAnsi="仿宋" w:eastAsia="仿宋" w:cs="仿宋"/>
          <w:color w:val="auto"/>
          <w:sz w:val="32"/>
          <w:szCs w:val="32"/>
        </w:rPr>
        <w:t>妊娠风险防范、高危孕产妇管理、孕产妇死亡评审和危重症评审、孕产妇和新生儿危急重症救治水平</w:t>
      </w:r>
      <w:r>
        <w:rPr>
          <w:rFonts w:hint="eastAsia" w:ascii="仿宋" w:hAnsi="仿宋" w:eastAsia="仿宋" w:cs="仿宋"/>
          <w:color w:val="auto"/>
          <w:sz w:val="32"/>
          <w:szCs w:val="32"/>
          <w:lang w:eastAsia="zh-CN"/>
        </w:rPr>
        <w:t>，保障母婴安全，卫健委研究制定了《</w:t>
      </w:r>
      <w:r>
        <w:rPr>
          <w:rFonts w:hint="eastAsia" w:ascii="仿宋" w:hAnsi="仿宋" w:eastAsia="仿宋" w:cs="仿宋"/>
          <w:b w:val="0"/>
          <w:bCs w:val="0"/>
          <w:color w:val="auto"/>
          <w:sz w:val="32"/>
          <w:szCs w:val="32"/>
          <w:lang w:eastAsia="zh-CN"/>
        </w:rPr>
        <w:t>夏邑县</w:t>
      </w:r>
      <w:r>
        <w:rPr>
          <w:rFonts w:hint="eastAsia" w:ascii="仿宋" w:hAnsi="仿宋" w:eastAsia="仿宋" w:cs="仿宋"/>
          <w:b w:val="0"/>
          <w:bCs w:val="0"/>
          <w:color w:val="auto"/>
          <w:sz w:val="32"/>
          <w:szCs w:val="32"/>
        </w:rPr>
        <w:t>母婴安全保障提升行动实施方案</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z w:val="32"/>
          <w:szCs w:val="32"/>
          <w:lang w:val="en-US" w:eastAsia="zh-CN"/>
        </w:rPr>
        <w:t>，现印发给你们，请结合实际认真贯彻落实。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jc w:val="left"/>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夏邑县卫生健康委员会</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jc w:val="left"/>
        <w:textAlignment w:val="auto"/>
        <w:rPr>
          <w:rFonts w:hint="eastAsia" w:ascii="黑体" w:hAnsi="黑体" w:eastAsia="黑体" w:cs="黑体"/>
          <w:b w:val="0"/>
          <w:bCs w:val="0"/>
          <w:color w:val="auto"/>
          <w:sz w:val="44"/>
          <w:szCs w:val="44"/>
          <w:lang w:eastAsia="zh-CN"/>
        </w:rPr>
      </w:pPr>
      <w:r>
        <w:rPr>
          <w:rFonts w:hint="eastAsia" w:ascii="仿宋" w:hAnsi="仿宋" w:eastAsia="仿宋" w:cs="仿宋"/>
          <w:color w:val="auto"/>
          <w:spacing w:val="0"/>
          <w:sz w:val="32"/>
          <w:szCs w:val="32"/>
          <w:lang w:val="en-US" w:eastAsia="zh-CN"/>
        </w:rPr>
        <w:t>2022年8月10</w:t>
      </w:r>
      <w:bookmarkStart w:id="0" w:name="_GoBack"/>
      <w:bookmarkEnd w:id="0"/>
      <w:r>
        <w:rPr>
          <w:rFonts w:hint="eastAsia" w:ascii="仿宋" w:hAnsi="仿宋" w:eastAsia="仿宋" w:cs="仿宋"/>
          <w:color w:val="auto"/>
          <w:spacing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lang w:eastAsia="zh-CN"/>
        </w:rPr>
        <w:t>夏邑县</w:t>
      </w:r>
      <w:r>
        <w:rPr>
          <w:rFonts w:hint="eastAsia" w:ascii="黑体" w:hAnsi="黑体" w:eastAsia="黑体" w:cs="黑体"/>
          <w:b w:val="0"/>
          <w:bCs w:val="0"/>
          <w:color w:val="auto"/>
          <w:sz w:val="44"/>
          <w:szCs w:val="44"/>
        </w:rPr>
        <w:t>母婴安全保障提升行动实施方案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2022年，</w:t>
      </w:r>
      <w:r>
        <w:rPr>
          <w:rFonts w:hint="eastAsia" w:ascii="仿宋" w:hAnsi="仿宋" w:eastAsia="仿宋" w:cs="仿宋"/>
          <w:color w:val="auto"/>
          <w:sz w:val="32"/>
          <w:szCs w:val="32"/>
          <w:lang w:eastAsia="zh-CN"/>
        </w:rPr>
        <w:t>全县</w:t>
      </w:r>
      <w:r>
        <w:rPr>
          <w:rFonts w:hint="eastAsia" w:ascii="仿宋" w:hAnsi="仿宋" w:eastAsia="仿宋" w:cs="仿宋"/>
          <w:color w:val="auto"/>
          <w:sz w:val="32"/>
          <w:szCs w:val="32"/>
        </w:rPr>
        <w:t>以保障母婴安全为主线，全面贯彻落实母婴安全五项制度和《母婴安全行动提升计划</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2021一2025年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实施方案</w:t>
      </w:r>
      <w:r>
        <w:rPr>
          <w:rFonts w:hint="eastAsia" w:ascii="仿宋" w:hAnsi="仿宋" w:eastAsia="仿宋" w:cs="仿宋"/>
          <w:color w:val="auto"/>
          <w:sz w:val="32"/>
          <w:szCs w:val="32"/>
        </w:rPr>
        <w:t>，实施母婴安全保障提升行动。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一、主要目标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深入贯彻落实母婴安全五项制度，通过提升妊娠风险防范、高危孕产妇管理、孕产妇死亡评审和危重症评审、孕产妇和新生儿危急重症救治水平等，推进母婴安全行动提升计划实施，切实保障母婴安全。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二、主要任务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一</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提升妊娠风险防范水平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1.加强生育知识宣传教育。</w:t>
      </w:r>
      <w:r>
        <w:rPr>
          <w:rFonts w:hint="eastAsia" w:ascii="仿宋" w:hAnsi="仿宋" w:eastAsia="仿宋" w:cs="仿宋"/>
          <w:color w:val="auto"/>
          <w:sz w:val="32"/>
          <w:szCs w:val="32"/>
          <w:lang w:eastAsia="zh-CN"/>
        </w:rPr>
        <w:t>各单位要</w:t>
      </w:r>
      <w:r>
        <w:rPr>
          <w:rFonts w:hint="eastAsia" w:ascii="仿宋" w:hAnsi="仿宋" w:eastAsia="仿宋" w:cs="仿宋"/>
          <w:color w:val="auto"/>
          <w:sz w:val="32"/>
          <w:szCs w:val="32"/>
        </w:rPr>
        <w:t>针对生育服务链条的各环节，结合实施“三孩”生育政策，开发制作健康教育材料，广泛开展妇幼健康科普宣传活动，充分利用多种形式，在婚前、孕前、孕期保健各个阶段普及孕育健康知识，提升健康素养，强化孕产妇“自身健康第一责任人”意识，提倡适龄妊娠、计划妊娠、孕前检查、早孕建册、主动接受规范保健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重视高龄孕妇的健康管理，加强再生育评估，排查是否存在基础性疾病。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2.规范开展妊娠风险筛查、评估管理。</w:t>
      </w:r>
      <w:r>
        <w:rPr>
          <w:rFonts w:hint="eastAsia" w:ascii="仿宋" w:hAnsi="仿宋" w:eastAsia="仿宋" w:cs="仿宋"/>
          <w:color w:val="auto"/>
          <w:sz w:val="32"/>
          <w:szCs w:val="32"/>
          <w:lang w:eastAsia="zh-CN"/>
        </w:rPr>
        <w:t>各乡镇卫生院要</w:t>
      </w:r>
      <w:r>
        <w:rPr>
          <w:rFonts w:hint="eastAsia" w:ascii="仿宋_GB2312" w:hAnsi="仿宋_GB2312" w:eastAsia="仿宋_GB2312" w:cs="仿宋_GB2312"/>
          <w:sz w:val="30"/>
          <w:szCs w:val="30"/>
          <w:lang w:val="en-US" w:eastAsia="zh-CN"/>
        </w:rPr>
        <w:t>对辖区育龄妇女登记造册、掌握底数，在孕妇孕10周前</w:t>
      </w:r>
      <w:r>
        <w:rPr>
          <w:rFonts w:hint="eastAsia" w:ascii="仿宋" w:hAnsi="仿宋" w:eastAsia="仿宋" w:cs="仿宋"/>
          <w:color w:val="auto"/>
          <w:sz w:val="32"/>
          <w:szCs w:val="32"/>
        </w:rPr>
        <w:t>为</w:t>
      </w:r>
      <w:r>
        <w:rPr>
          <w:rFonts w:hint="eastAsia" w:ascii="仿宋" w:hAnsi="仿宋" w:eastAsia="仿宋" w:cs="仿宋"/>
          <w:color w:val="auto"/>
          <w:sz w:val="32"/>
          <w:szCs w:val="32"/>
          <w:lang w:eastAsia="zh-CN"/>
        </w:rPr>
        <w:t>她们</w:t>
      </w:r>
      <w:r>
        <w:rPr>
          <w:rFonts w:hint="eastAsia" w:ascii="仿宋" w:hAnsi="仿宋" w:eastAsia="仿宋" w:cs="仿宋"/>
          <w:color w:val="auto"/>
          <w:sz w:val="32"/>
          <w:szCs w:val="32"/>
        </w:rPr>
        <w:t>免费建立《母子健康手册》</w:t>
      </w:r>
      <w:r>
        <w:rPr>
          <w:rFonts w:hint="eastAsia" w:ascii="仿宋" w:hAnsi="仿宋" w:eastAsia="仿宋" w:cs="仿宋"/>
          <w:color w:val="auto"/>
          <w:sz w:val="32"/>
          <w:szCs w:val="32"/>
          <w:lang w:eastAsia="zh-CN"/>
        </w:rPr>
        <w:t>并进行</w:t>
      </w:r>
      <w:r>
        <w:rPr>
          <w:rFonts w:hint="eastAsia" w:ascii="仿宋_GB2312" w:hAnsi="仿宋_GB2312" w:eastAsia="仿宋_GB2312" w:cs="仿宋_GB2312"/>
          <w:sz w:val="30"/>
          <w:szCs w:val="30"/>
          <w:lang w:val="en-US" w:eastAsia="zh-CN"/>
        </w:rPr>
        <w:t>风险筛查，辖区孕产妇早孕建档建册率和风险筛查率要达到100%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筛查异常转诊率</w:t>
      </w:r>
      <w:r>
        <w:rPr>
          <w:rFonts w:hint="eastAsia" w:ascii="仿宋_GB2312" w:hAnsi="仿宋_GB2312" w:eastAsia="仿宋_GB2312" w:cs="仿宋_GB2312"/>
          <w:sz w:val="30"/>
          <w:szCs w:val="30"/>
          <w:lang w:val="en-US" w:eastAsia="zh-CN"/>
        </w:rPr>
        <w:t>要达到</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lang w:eastAsia="zh-CN"/>
        </w:rPr>
        <w:t>其他医疗机构</w:t>
      </w:r>
      <w:r>
        <w:rPr>
          <w:rFonts w:hint="eastAsia" w:ascii="仿宋" w:hAnsi="仿宋" w:eastAsia="仿宋" w:cs="仿宋"/>
          <w:color w:val="auto"/>
          <w:sz w:val="32"/>
          <w:szCs w:val="32"/>
        </w:rPr>
        <w:t>首诊时要指导孕产妇建立电子版《母子健康手册》，并告知其到常住地</w:t>
      </w:r>
      <w:r>
        <w:rPr>
          <w:rFonts w:hint="eastAsia" w:ascii="仿宋" w:hAnsi="仿宋" w:eastAsia="仿宋" w:cs="仿宋"/>
          <w:color w:val="auto"/>
          <w:sz w:val="32"/>
          <w:szCs w:val="32"/>
          <w:lang w:eastAsia="zh-CN"/>
        </w:rPr>
        <w:t>乡镇卫生院</w:t>
      </w:r>
      <w:r>
        <w:rPr>
          <w:rFonts w:hint="eastAsia" w:ascii="仿宋" w:hAnsi="仿宋" w:eastAsia="仿宋" w:cs="仿宋"/>
          <w:color w:val="auto"/>
          <w:sz w:val="32"/>
          <w:szCs w:val="32"/>
        </w:rPr>
        <w:t>领取纸质版手册。各级医疗保健机构</w:t>
      </w:r>
      <w:r>
        <w:rPr>
          <w:rFonts w:hint="eastAsia" w:ascii="仿宋" w:hAnsi="仿宋" w:eastAsia="仿宋" w:cs="仿宋"/>
          <w:color w:val="auto"/>
          <w:sz w:val="32"/>
          <w:szCs w:val="32"/>
          <w:lang w:eastAsia="zh-CN"/>
        </w:rPr>
        <w:t>使用</w:t>
      </w:r>
      <w:r>
        <w:rPr>
          <w:rFonts w:hint="eastAsia" w:ascii="仿宋" w:hAnsi="仿宋" w:eastAsia="仿宋" w:cs="仿宋"/>
          <w:color w:val="auto"/>
          <w:sz w:val="32"/>
          <w:szCs w:val="32"/>
        </w:rPr>
        <w:t>河南省妇幼健康管理平</w:t>
      </w:r>
      <w:r>
        <w:rPr>
          <w:rFonts w:hint="eastAsia" w:ascii="仿宋" w:hAnsi="仿宋" w:eastAsia="仿宋" w:cs="仿宋"/>
          <w:color w:val="auto"/>
          <w:sz w:val="32"/>
          <w:szCs w:val="32"/>
          <w:lang w:eastAsia="zh-CN"/>
        </w:rPr>
        <w:t>台</w:t>
      </w:r>
      <w:r>
        <w:rPr>
          <w:rFonts w:hint="eastAsia" w:ascii="仿宋" w:hAnsi="仿宋" w:eastAsia="仿宋" w:cs="仿宋"/>
          <w:color w:val="auto"/>
          <w:sz w:val="32"/>
          <w:szCs w:val="32"/>
        </w:rPr>
        <w:t>进行孕产妇健康管理，落实《孕产妇妊娠风险评估与管理规范》，正确应用《孕产妇妊娠风险筛查表》和《孕产妇妊娠风险评估表》，为怀孕至产后42天内的孕产妇规范提供妊娠风险筛查、妊娠风险评估分级、妊娠风险管理和产后风险评估管理</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服务</w:t>
      </w:r>
      <w:r>
        <w:rPr>
          <w:rFonts w:hint="eastAsia" w:ascii="仿宋" w:hAnsi="仿宋" w:eastAsia="仿宋" w:cs="仿宋"/>
          <w:color w:val="auto"/>
          <w:sz w:val="32"/>
          <w:szCs w:val="32"/>
          <w:lang w:eastAsia="zh-CN"/>
        </w:rPr>
        <w:t>，非基层医疗机构对接诊孕产妇妊娠风险筛查率</w:t>
      </w:r>
      <w:r>
        <w:rPr>
          <w:rFonts w:hint="eastAsia" w:ascii="仿宋" w:hAnsi="仿宋" w:eastAsia="仿宋" w:cs="仿宋"/>
          <w:color w:val="auto"/>
          <w:sz w:val="32"/>
          <w:szCs w:val="32"/>
          <w:lang w:val="en-US" w:eastAsia="zh-CN"/>
        </w:rPr>
        <w:t>要达到100%，二级医疗保健机构</w:t>
      </w:r>
      <w:r>
        <w:rPr>
          <w:rFonts w:hint="eastAsia" w:ascii="仿宋" w:hAnsi="仿宋" w:eastAsia="仿宋" w:cs="仿宋"/>
          <w:color w:val="auto"/>
          <w:sz w:val="32"/>
          <w:szCs w:val="32"/>
          <w:lang w:eastAsia="zh-CN"/>
        </w:rPr>
        <w:t>对接诊孕产妇妊娠风险筛查率</w:t>
      </w:r>
      <w:r>
        <w:rPr>
          <w:rFonts w:hint="eastAsia" w:ascii="仿宋" w:hAnsi="仿宋" w:eastAsia="仿宋" w:cs="仿宋"/>
          <w:color w:val="auto"/>
          <w:sz w:val="32"/>
          <w:szCs w:val="32"/>
          <w:lang w:val="en-US" w:eastAsia="zh-CN"/>
        </w:rPr>
        <w:t>/评估率要达到100%，筛查评估结果反馈孕妇</w:t>
      </w:r>
      <w:r>
        <w:rPr>
          <w:rFonts w:hint="eastAsia" w:ascii="仿宋" w:hAnsi="仿宋" w:eastAsia="仿宋" w:cs="仿宋"/>
          <w:color w:val="auto"/>
          <w:sz w:val="32"/>
          <w:szCs w:val="32"/>
        </w:rPr>
        <w:t>常住地</w:t>
      </w:r>
      <w:r>
        <w:rPr>
          <w:rFonts w:hint="eastAsia" w:ascii="仿宋" w:hAnsi="仿宋" w:eastAsia="仿宋" w:cs="仿宋"/>
          <w:color w:val="auto"/>
          <w:sz w:val="32"/>
          <w:szCs w:val="32"/>
          <w:lang w:eastAsia="zh-CN"/>
        </w:rPr>
        <w:t>乡镇卫生院及时率</w:t>
      </w:r>
      <w:r>
        <w:rPr>
          <w:rFonts w:hint="eastAsia" w:ascii="仿宋" w:hAnsi="仿宋" w:eastAsia="仿宋" w:cs="仿宋"/>
          <w:color w:val="auto"/>
          <w:sz w:val="32"/>
          <w:szCs w:val="32"/>
          <w:lang w:val="en-US" w:eastAsia="zh-CN"/>
        </w:rPr>
        <w:t>要达到100%</w:t>
      </w:r>
      <w:r>
        <w:rPr>
          <w:rFonts w:hint="eastAsia" w:ascii="仿宋" w:hAnsi="仿宋" w:eastAsia="仿宋" w:cs="仿宋"/>
          <w:color w:val="auto"/>
          <w:sz w:val="32"/>
          <w:szCs w:val="32"/>
        </w:rPr>
        <w:t>。根据工作实际细化多个风险因素管理（详见附件</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同时存在3个及以上黄色风险因素的孕产妇，在标识中增贴“☆”标注，在黄色风险管理的基础上，加强孕产期保健管理。重视入院期间风险评估，加强产后风险管理。按照《河南省孕产妇妊娠风险评估与管理工作质量控制方案（试行）》和《河南省妊娠风险评估与管理质控工作40问》要求，明确职责，强化质量控制，提高筛查评估管理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3.加强孕产妇分级分类管理。对妊娠风险分级为“绿色”的孕产妇，以基层医疗卫生机构为主按照孕产妇健康管理服务规范、诊疗指南，规范提供孕产期保健服务</w:t>
      </w:r>
      <w:r>
        <w:rPr>
          <w:rFonts w:hint="eastAsia" w:ascii="仿宋" w:hAnsi="仿宋" w:eastAsia="仿宋" w:cs="仿宋"/>
          <w:color w:val="auto"/>
          <w:sz w:val="32"/>
          <w:szCs w:val="32"/>
          <w:lang w:val="en-US" w:eastAsia="zh-CN"/>
        </w:rPr>
        <w:t>,</w:t>
      </w:r>
      <w:r>
        <w:rPr>
          <w:rFonts w:hint="eastAsia" w:ascii="仿宋_GB2312" w:hAnsi="仿宋_GB2312" w:eastAsia="仿宋_GB2312" w:cs="仿宋_GB2312"/>
          <w:sz w:val="30"/>
          <w:szCs w:val="30"/>
          <w:lang w:val="en-US" w:eastAsia="zh-CN"/>
        </w:rPr>
        <w:t>二级以下医疗保健机构不得接产筛查风险异常的产妇。</w:t>
      </w:r>
      <w:r>
        <w:rPr>
          <w:rFonts w:hint="eastAsia" w:ascii="仿宋" w:hAnsi="仿宋" w:eastAsia="仿宋" w:cs="仿宋"/>
          <w:color w:val="auto"/>
          <w:sz w:val="32"/>
          <w:szCs w:val="32"/>
        </w:rPr>
        <w:t>对妊娠风险分级“黄色”的孕产妇，细化多个风险因素管理，鼓励纳入专案管理，由二级以上医疗保健机构提供孕产期保健和住院分娩，如有异常，尽快转诊到三级医疗机构</w:t>
      </w:r>
      <w:r>
        <w:rPr>
          <w:rFonts w:hint="eastAsia" w:ascii="仿宋" w:hAnsi="仿宋" w:eastAsia="仿宋" w:cs="仿宋"/>
          <w:color w:val="auto"/>
          <w:sz w:val="32"/>
          <w:szCs w:val="32"/>
          <w:lang w:eastAsia="zh-CN"/>
        </w:rPr>
        <w:t>；</w:t>
      </w:r>
      <w:r>
        <w:rPr>
          <w:rFonts w:hint="eastAsia" w:ascii="仿宋_GB2312" w:hAnsi="仿宋_GB2312" w:eastAsia="仿宋_GB2312" w:cs="仿宋_GB2312"/>
          <w:sz w:val="30"/>
          <w:szCs w:val="30"/>
          <w:lang w:val="en-US" w:eastAsia="zh-CN"/>
        </w:rPr>
        <w:t>对妊娠风险评估为橙色、红色、紫色的孕产妇必须转危重孕产妇救治中心专人专案管理，</w:t>
      </w:r>
      <w:r>
        <w:rPr>
          <w:rFonts w:hint="eastAsia" w:ascii="仿宋" w:hAnsi="仿宋" w:eastAsia="仿宋" w:cs="仿宋"/>
          <w:color w:val="auto"/>
          <w:sz w:val="32"/>
          <w:szCs w:val="32"/>
        </w:rPr>
        <w:t>分娩前均需联合多学科、会同上级救治中心制定个性化分娩预案</w:t>
      </w:r>
      <w:r>
        <w:rPr>
          <w:rFonts w:hint="eastAsia" w:ascii="仿宋" w:hAnsi="仿宋" w:eastAsia="仿宋" w:cs="仿宋"/>
          <w:color w:val="auto"/>
          <w:sz w:val="32"/>
          <w:szCs w:val="32"/>
          <w:lang w:eastAsia="zh-CN"/>
        </w:rPr>
        <w:t>，</w:t>
      </w:r>
      <w:r>
        <w:rPr>
          <w:rFonts w:hint="eastAsia" w:ascii="仿宋_GB2312" w:hAnsi="仿宋_GB2312" w:eastAsia="仿宋_GB2312" w:cs="仿宋_GB2312"/>
          <w:sz w:val="30"/>
          <w:szCs w:val="30"/>
          <w:lang w:val="en-US" w:eastAsia="zh-CN"/>
        </w:rPr>
        <w:t>橙色风险孕产妇在三级医疗保健机构住院分娩率要达到80%以上，红色风险孕产妇在三级医疗保健机构住院分娩率要达到100%；</w:t>
      </w:r>
      <w:r>
        <w:rPr>
          <w:rFonts w:hint="eastAsia" w:ascii="仿宋" w:hAnsi="仿宋" w:eastAsia="仿宋" w:cs="仿宋"/>
          <w:color w:val="auto"/>
          <w:sz w:val="32"/>
          <w:szCs w:val="32"/>
        </w:rPr>
        <w:t>对妊娠风险分级为“紫色”的孕产妇，应严格按照传染病报送和管理规定报送信息，落实综合干预措施</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二</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提升高危孕产妇管理水平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规范高危孕产妇上报流程。落实《河南省孕产妇妊娠风险评估与管理工作质量控制方案（试行）》中高危孕产妇上报流程要求，及时报送高危孕产妇信息，并按要求完成季报表及《孕产妇妊娠风险评估与管理工作分析报告》（模板详见附件</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，县妇幼保健院要</w:t>
      </w:r>
      <w:r>
        <w:rPr>
          <w:rFonts w:hint="eastAsia" w:ascii="仿宋" w:hAnsi="仿宋" w:eastAsia="仿宋" w:cs="仿宋"/>
          <w:color w:val="auto"/>
          <w:sz w:val="32"/>
          <w:szCs w:val="32"/>
          <w:lang w:val="en-US" w:eastAsia="zh-CN"/>
        </w:rPr>
        <w:t>于</w:t>
      </w:r>
      <w:r>
        <w:rPr>
          <w:rFonts w:hint="eastAsia" w:ascii="仿宋" w:hAnsi="仿宋" w:eastAsia="仿宋" w:cs="仿宋"/>
          <w:color w:val="auto"/>
          <w:sz w:val="32"/>
          <w:szCs w:val="32"/>
        </w:rPr>
        <w:t>次月</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日前报送上月度高危孕产妇信息至市妇幼保健</w:t>
      </w:r>
      <w:r>
        <w:rPr>
          <w:rFonts w:hint="eastAsia" w:ascii="仿宋" w:hAnsi="仿宋" w:eastAsia="仿宋" w:cs="仿宋"/>
          <w:color w:val="auto"/>
          <w:sz w:val="32"/>
          <w:szCs w:val="32"/>
          <w:lang w:val="en-US" w:eastAsia="zh-CN"/>
        </w:rPr>
        <w:t>院</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严格高危孕产妇专案管理。对妊娠风险分级为“橙色”“红色”和“紫色”的高危孕产妇严格实行专案管理，并明确由产科高年资医师负责管理，引导有序集中就诊，保证专人专案、全程管理、动态监管、集中救治、及时转诊</w:t>
      </w:r>
      <w:r>
        <w:rPr>
          <w:rFonts w:hint="eastAsia" w:ascii="仿宋_GB2312" w:hAnsi="仿宋_GB2312" w:eastAsia="仿宋_GB2312" w:cs="仿宋_GB2312"/>
          <w:sz w:val="30"/>
          <w:szCs w:val="30"/>
          <w:lang w:val="en-US" w:eastAsia="zh-CN"/>
        </w:rPr>
        <w:t>，下级转诊单位与上级接诊机构必须明确专人交接，不得出现工作空白地带</w:t>
      </w:r>
      <w:r>
        <w:rPr>
          <w:rFonts w:hint="eastAsia" w:ascii="仿宋" w:hAnsi="仿宋" w:eastAsia="仿宋" w:cs="仿宋"/>
          <w:color w:val="auto"/>
          <w:sz w:val="32"/>
          <w:szCs w:val="32"/>
        </w:rPr>
        <w:t>。对妊娠风险分级为“橙色”和“红色”的孕产妇，</w:t>
      </w:r>
      <w:r>
        <w:rPr>
          <w:rFonts w:hint="eastAsia" w:ascii="仿宋" w:hAnsi="仿宋" w:eastAsia="仿宋" w:cs="仿宋"/>
          <w:color w:val="auto"/>
          <w:sz w:val="32"/>
          <w:szCs w:val="32"/>
          <w:lang w:eastAsia="zh-CN"/>
        </w:rPr>
        <w:t>各</w:t>
      </w:r>
      <w:r>
        <w:rPr>
          <w:rFonts w:hint="eastAsia" w:ascii="仿宋" w:hAnsi="仿宋" w:eastAsia="仿宋" w:cs="仿宋"/>
          <w:color w:val="auto"/>
          <w:sz w:val="32"/>
          <w:szCs w:val="32"/>
        </w:rPr>
        <w:t>医疗保健机构要按时限报送信息到</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妇幼保健</w:t>
      </w:r>
      <w:r>
        <w:rPr>
          <w:rFonts w:hint="eastAsia" w:ascii="仿宋" w:hAnsi="仿宋" w:eastAsia="仿宋" w:cs="仿宋"/>
          <w:color w:val="auto"/>
          <w:sz w:val="32"/>
          <w:szCs w:val="32"/>
          <w:lang w:eastAsia="zh-CN"/>
        </w:rPr>
        <w:t>院</w:t>
      </w:r>
      <w:r>
        <w:rPr>
          <w:rFonts w:hint="eastAsia" w:ascii="仿宋" w:hAnsi="仿宋" w:eastAsia="仿宋" w:cs="仿宋"/>
          <w:color w:val="auto"/>
          <w:sz w:val="32"/>
          <w:szCs w:val="32"/>
        </w:rPr>
        <w:t>，并充分利用</w:t>
      </w:r>
      <w:r>
        <w:rPr>
          <w:rFonts w:hint="eastAsia" w:ascii="仿宋" w:hAnsi="仿宋" w:eastAsia="仿宋" w:cs="仿宋"/>
          <w:color w:val="auto"/>
          <w:sz w:val="32"/>
          <w:szCs w:val="32"/>
          <w:lang w:val="en-US" w:eastAsia="zh-CN"/>
        </w:rPr>
        <w:t>省</w:t>
      </w:r>
      <w:r>
        <w:rPr>
          <w:rFonts w:hint="eastAsia" w:ascii="仿宋" w:hAnsi="仿宋" w:eastAsia="仿宋" w:cs="仿宋"/>
          <w:color w:val="auto"/>
          <w:sz w:val="32"/>
          <w:szCs w:val="32"/>
        </w:rPr>
        <w:t>级“云上妇幼”平台，尽快与上级危重孕产妇救治中心共同研究</w:t>
      </w:r>
      <w:r>
        <w:rPr>
          <w:rFonts w:hint="eastAsia" w:ascii="仿宋" w:hAnsi="仿宋" w:eastAsia="仿宋" w:cs="仿宋"/>
          <w:color w:val="auto"/>
          <w:sz w:val="32"/>
          <w:szCs w:val="32"/>
          <w:lang w:eastAsia="zh-CN"/>
        </w:rPr>
        <w:t>制定</w:t>
      </w:r>
      <w:r>
        <w:rPr>
          <w:rFonts w:hint="eastAsia" w:ascii="仿宋" w:hAnsi="仿宋" w:eastAsia="仿宋" w:cs="仿宋"/>
          <w:color w:val="auto"/>
          <w:sz w:val="32"/>
          <w:szCs w:val="32"/>
        </w:rPr>
        <w:t>个性化管理方案、诊疗方案和应急预案</w:t>
      </w:r>
      <w:r>
        <w:rPr>
          <w:rFonts w:hint="eastAsia" w:ascii="仿宋" w:hAnsi="仿宋" w:eastAsia="仿宋" w:cs="仿宋"/>
          <w:color w:val="auto"/>
          <w:sz w:val="32"/>
          <w:szCs w:val="32"/>
          <w:lang w:eastAsia="zh-CN"/>
        </w:rPr>
        <w:t>；</w:t>
      </w:r>
      <w:r>
        <w:rPr>
          <w:rFonts w:hint="eastAsia" w:ascii="仿宋_GB2312" w:hAnsi="仿宋_GB2312" w:eastAsia="仿宋_GB2312" w:cs="仿宋_GB2312"/>
          <w:sz w:val="30"/>
          <w:szCs w:val="30"/>
          <w:lang w:val="en-US" w:eastAsia="zh-CN"/>
        </w:rPr>
        <w:t>各单位必须按照工作职责分工和服务规范开展服务，对孕产妇、特别是高危孕产进行规范随访服务，高危孕产妇随访率≥98%</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合理开展高危孕产妇转诊。按照孕产妇分级管理制度，对不属于本机构管理范围的高危孕产妇，在保证安全的情况下，按孕产妇妊娠风险分级进行有序转诊</w:t>
      </w:r>
      <w:r>
        <w:rPr>
          <w:rFonts w:hint="eastAsia" w:ascii="仿宋" w:hAnsi="仿宋" w:eastAsia="仿宋" w:cs="仿宋"/>
          <w:color w:val="auto"/>
          <w:sz w:val="32"/>
          <w:szCs w:val="32"/>
          <w:lang w:eastAsia="zh-CN"/>
        </w:rPr>
        <w:t>，转诊联系由接诊机构负责，不得要求病人或家属自行联系</w:t>
      </w:r>
      <w:r>
        <w:rPr>
          <w:rFonts w:hint="eastAsia" w:ascii="仿宋" w:hAnsi="仿宋" w:eastAsia="仿宋" w:cs="仿宋"/>
          <w:color w:val="auto"/>
          <w:sz w:val="32"/>
          <w:szCs w:val="32"/>
        </w:rPr>
        <w:t>。接诊机构对转诊来的高危孕产妇开通“绿色通道”及时实施诊治，并将诊治结果</w:t>
      </w:r>
      <w:r>
        <w:rPr>
          <w:rFonts w:hint="eastAsia" w:ascii="仿宋" w:hAnsi="仿宋" w:eastAsia="仿宋" w:cs="仿宋"/>
          <w:color w:val="auto"/>
          <w:sz w:val="32"/>
          <w:szCs w:val="32"/>
          <w:lang w:eastAsia="zh-CN"/>
        </w:rPr>
        <w:t>及时</w:t>
      </w:r>
      <w:r>
        <w:rPr>
          <w:rFonts w:hint="eastAsia" w:ascii="仿宋" w:hAnsi="仿宋" w:eastAsia="仿宋" w:cs="仿宋"/>
          <w:color w:val="auto"/>
          <w:sz w:val="32"/>
          <w:szCs w:val="32"/>
        </w:rPr>
        <w:t>反馈给转诊机构。相关医疗保健机构不得超范围截留管理，不得延误转诊、推诿接诊对象。对病情不稳定，在转诊途中有可能死亡的孕产妇，不得转诊，</w:t>
      </w:r>
      <w:r>
        <w:rPr>
          <w:rFonts w:hint="eastAsia" w:ascii="仿宋" w:hAnsi="仿宋" w:eastAsia="仿宋" w:cs="仿宋"/>
          <w:color w:val="auto"/>
          <w:sz w:val="32"/>
          <w:szCs w:val="32"/>
          <w:lang w:eastAsia="zh-CN"/>
        </w:rPr>
        <w:t>需报告</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卫生健康行政部门</w:t>
      </w:r>
      <w:r>
        <w:rPr>
          <w:rFonts w:hint="eastAsia" w:ascii="仿宋" w:hAnsi="仿宋" w:eastAsia="仿宋" w:cs="仿宋"/>
          <w:color w:val="auto"/>
          <w:sz w:val="32"/>
          <w:szCs w:val="32"/>
          <w:lang w:val="en-US" w:eastAsia="zh-CN"/>
        </w:rPr>
        <w:t>全程参与并</w:t>
      </w:r>
      <w:r>
        <w:rPr>
          <w:rFonts w:hint="eastAsia" w:ascii="仿宋" w:hAnsi="仿宋" w:eastAsia="仿宋" w:cs="仿宋"/>
          <w:color w:val="auto"/>
          <w:sz w:val="32"/>
          <w:szCs w:val="32"/>
        </w:rPr>
        <w:t>协调</w:t>
      </w:r>
      <w:r>
        <w:rPr>
          <w:rFonts w:hint="eastAsia" w:ascii="仿宋" w:hAnsi="仿宋" w:eastAsia="仿宋" w:cs="仿宋"/>
          <w:color w:val="auto"/>
          <w:sz w:val="32"/>
          <w:szCs w:val="32"/>
          <w:lang w:val="en-US" w:eastAsia="zh-CN"/>
        </w:rPr>
        <w:t>救治，并请</w:t>
      </w:r>
      <w:r>
        <w:rPr>
          <w:rFonts w:hint="eastAsia" w:ascii="仿宋" w:hAnsi="仿宋" w:eastAsia="仿宋" w:cs="仿宋"/>
          <w:color w:val="auto"/>
          <w:sz w:val="32"/>
          <w:szCs w:val="32"/>
        </w:rPr>
        <w:t>上级医疗保健机构的专家赴现场救治或通过电话、视频等远程医疗方式指导抢救。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三</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提升孕产妇和新生儿危急重症救治水平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1.完善救治协调机制。</w:t>
      </w:r>
      <w:r>
        <w:rPr>
          <w:rFonts w:hint="eastAsia" w:ascii="仿宋" w:hAnsi="仿宋" w:eastAsia="仿宋" w:cs="仿宋"/>
          <w:color w:val="auto"/>
          <w:sz w:val="32"/>
          <w:szCs w:val="32"/>
          <w:lang w:eastAsia="zh-CN"/>
        </w:rPr>
        <w:t>县卫健委高度重视母婴安全工作，成立以卫健委党组书记、主任郝桂芝同志任组长，分管副主任王伟同志任常务副组长，各分管副主任为副组长，卫健委办公室、医政医管、中医、基妇、卫生监督、疾控、科教和妇幼保健院、为成员的母婴安全领导组（成员名单见附件</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），负责全县</w:t>
      </w:r>
      <w:r>
        <w:rPr>
          <w:rFonts w:hint="eastAsia" w:ascii="仿宋" w:hAnsi="仿宋" w:eastAsia="仿宋" w:cs="仿宋"/>
          <w:color w:val="auto"/>
          <w:sz w:val="32"/>
          <w:szCs w:val="32"/>
        </w:rPr>
        <w:t>保障母婴安全</w:t>
      </w:r>
      <w:r>
        <w:rPr>
          <w:rFonts w:hint="eastAsia" w:ascii="仿宋" w:hAnsi="仿宋" w:eastAsia="仿宋" w:cs="仿宋"/>
          <w:color w:val="auto"/>
          <w:sz w:val="32"/>
          <w:szCs w:val="32"/>
          <w:lang w:eastAsia="zh-CN"/>
        </w:rPr>
        <w:t>工作的组织</w:t>
      </w:r>
      <w:r>
        <w:rPr>
          <w:rFonts w:hint="eastAsia" w:ascii="仿宋" w:hAnsi="仿宋" w:eastAsia="仿宋" w:cs="仿宋"/>
          <w:color w:val="auto"/>
          <w:sz w:val="32"/>
          <w:szCs w:val="32"/>
        </w:rPr>
        <w:t>协调</w:t>
      </w:r>
      <w:r>
        <w:rPr>
          <w:rFonts w:hint="eastAsia" w:ascii="仿宋" w:hAnsi="仿宋" w:eastAsia="仿宋" w:cs="仿宋"/>
          <w:color w:val="auto"/>
          <w:sz w:val="32"/>
          <w:szCs w:val="32"/>
          <w:lang w:eastAsia="zh-CN"/>
        </w:rPr>
        <w:t>和管理工作，确保</w:t>
      </w:r>
      <w:r>
        <w:rPr>
          <w:rFonts w:hint="eastAsia" w:ascii="仿宋" w:hAnsi="仿宋" w:eastAsia="仿宋" w:cs="仿宋"/>
          <w:color w:val="auto"/>
          <w:sz w:val="32"/>
          <w:szCs w:val="32"/>
        </w:rPr>
        <w:t>助产机构、急救中心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血站联动</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转运、救治、用血等重点环节保障</w:t>
      </w:r>
      <w:r>
        <w:rPr>
          <w:rFonts w:hint="eastAsia" w:ascii="仿宋" w:hAnsi="仿宋" w:eastAsia="仿宋" w:cs="仿宋"/>
          <w:color w:val="auto"/>
          <w:sz w:val="32"/>
          <w:szCs w:val="32"/>
          <w:lang w:eastAsia="zh-CN"/>
        </w:rPr>
        <w:t>；成立以县妇幼保健院院长为组长，抽调全县</w:t>
      </w:r>
      <w:r>
        <w:rPr>
          <w:rFonts w:hint="eastAsia" w:ascii="仿宋" w:hAnsi="仿宋" w:eastAsia="仿宋" w:cs="仿宋"/>
          <w:color w:val="auto"/>
          <w:sz w:val="32"/>
          <w:szCs w:val="32"/>
        </w:rPr>
        <w:t>妇产科、儿科、外科、麻醉科、</w:t>
      </w:r>
      <w:r>
        <w:rPr>
          <w:rFonts w:hint="eastAsia" w:ascii="仿宋" w:hAnsi="仿宋" w:eastAsia="仿宋" w:cs="仿宋"/>
          <w:color w:val="auto"/>
          <w:sz w:val="32"/>
          <w:szCs w:val="32"/>
          <w:lang w:eastAsia="zh-CN"/>
        </w:rPr>
        <w:t>检验科</w:t>
      </w:r>
      <w:r>
        <w:rPr>
          <w:rFonts w:hint="eastAsia" w:ascii="仿宋" w:hAnsi="仿宋" w:eastAsia="仿宋" w:cs="仿宋"/>
          <w:color w:val="auto"/>
          <w:sz w:val="32"/>
          <w:szCs w:val="32"/>
        </w:rPr>
        <w:t>等相关学科专家组成的危重孕产妇和新生儿急救专家组</w:t>
      </w:r>
      <w:r>
        <w:rPr>
          <w:rFonts w:hint="eastAsia" w:ascii="仿宋" w:hAnsi="仿宋" w:eastAsia="仿宋" w:cs="仿宋"/>
          <w:color w:val="auto"/>
          <w:sz w:val="32"/>
          <w:szCs w:val="32"/>
          <w:lang w:eastAsia="zh-CN"/>
        </w:rPr>
        <w:t>（成员名单见附件</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负责全县危重孕产妇和新生儿会诊、救治和转诊，承担辖区培训任务，指导各单位做好孕产妇生育资讯、筛查、评估和救治工作，开展督导评估等工作；县卫生计生监督所要加大执法力度，对未取得母婴保健技术服务执业许可的单位和个人擅自开展母婴保健技术服务的按规定给予处罚和取缔；</w:t>
      </w:r>
      <w:r>
        <w:rPr>
          <w:rFonts w:hint="eastAsia" w:ascii="仿宋" w:hAnsi="仿宋" w:eastAsia="仿宋" w:cs="仿宋"/>
          <w:color w:val="auto"/>
          <w:sz w:val="32"/>
          <w:szCs w:val="32"/>
        </w:rPr>
        <w:t>各助产机构要落实产科安全管理职责，成立多学科急救小组，</w:t>
      </w:r>
      <w:r>
        <w:rPr>
          <w:rFonts w:hint="eastAsia" w:ascii="仿宋" w:hAnsi="仿宋" w:eastAsia="仿宋" w:cs="仿宋"/>
          <w:color w:val="auto"/>
          <w:sz w:val="32"/>
          <w:szCs w:val="32"/>
          <w:lang w:eastAsia="zh-CN"/>
        </w:rPr>
        <w:t>严把剖宫产指征，剖宫产率不得超过《商丘市剖宫产质量管理督导方案》的要求，</w:t>
      </w:r>
      <w:r>
        <w:rPr>
          <w:rFonts w:hint="eastAsia" w:ascii="仿宋" w:hAnsi="仿宋" w:eastAsia="仿宋" w:cs="仿宋"/>
          <w:color w:val="auto"/>
          <w:sz w:val="32"/>
          <w:szCs w:val="32"/>
        </w:rPr>
        <w:t>完善产科、儿科协作机制，</w:t>
      </w:r>
      <w:r>
        <w:rPr>
          <w:rFonts w:hint="eastAsia" w:ascii="仿宋" w:hAnsi="仿宋" w:eastAsia="仿宋" w:cs="仿宋"/>
          <w:color w:val="auto"/>
          <w:sz w:val="32"/>
          <w:szCs w:val="32"/>
          <w:lang w:eastAsia="zh-CN"/>
        </w:rPr>
        <w:t>落实儿科医生进产房（手术室）制度，儿科医生应参与母婴病房的新生儿查房，</w:t>
      </w:r>
      <w:r>
        <w:rPr>
          <w:rFonts w:hint="eastAsia" w:ascii="仿宋" w:hAnsi="仿宋" w:eastAsia="仿宋" w:cs="仿宋"/>
          <w:color w:val="auto"/>
          <w:sz w:val="32"/>
          <w:szCs w:val="32"/>
        </w:rPr>
        <w:t>建立危重孕产妇救治医患沟通机制，确保做到“发现一例、登记一例、报告一例、管理一例、救治一例”。</w:t>
      </w:r>
    </w:p>
    <w:p>
      <w:pPr>
        <w:spacing w:before="41" w:line="328" w:lineRule="auto"/>
        <w:ind w:right="205" w:firstLine="690"/>
        <w:rPr>
          <w:rFonts w:ascii="仿宋" w:hAnsi="仿宋" w:eastAsia="仿宋" w:cs="仿宋"/>
          <w:sz w:val="33"/>
          <w:szCs w:val="33"/>
        </w:rPr>
      </w:pPr>
      <w:r>
        <w:rPr>
          <w:rFonts w:hint="eastAsia" w:ascii="仿宋" w:hAnsi="仿宋" w:eastAsia="仿宋" w:cs="仿宋"/>
          <w:color w:val="auto"/>
          <w:sz w:val="32"/>
          <w:szCs w:val="32"/>
        </w:rPr>
        <w:t>2.加强危重救治中心建设。</w:t>
      </w:r>
      <w:r>
        <w:rPr>
          <w:rFonts w:hint="eastAsia" w:ascii="仿宋" w:hAnsi="仿宋" w:eastAsia="仿宋" w:cs="仿宋"/>
          <w:color w:val="auto"/>
          <w:sz w:val="32"/>
          <w:szCs w:val="32"/>
          <w:lang w:eastAsia="zh-CN"/>
        </w:rPr>
        <w:t>按照</w:t>
      </w:r>
      <w:r>
        <w:rPr>
          <w:rFonts w:hint="eastAsia" w:ascii="仿宋" w:hAnsi="仿宋" w:eastAsia="仿宋" w:cs="仿宋"/>
          <w:color w:val="auto"/>
          <w:sz w:val="32"/>
          <w:szCs w:val="32"/>
        </w:rPr>
        <w:t>《关于进一步加强危重孕产妇和新生儿救治中心动态管理的通知》</w:t>
      </w:r>
      <w:r>
        <w:rPr>
          <w:rFonts w:hint="eastAsia" w:ascii="仿宋" w:hAnsi="仿宋" w:eastAsia="仿宋" w:cs="仿宋"/>
          <w:color w:val="auto"/>
          <w:sz w:val="32"/>
          <w:szCs w:val="32"/>
          <w:lang w:eastAsia="zh-CN"/>
        </w:rPr>
        <w:t>（豫卫妇幼【</w:t>
      </w:r>
      <w:r>
        <w:rPr>
          <w:rFonts w:hint="eastAsia" w:ascii="仿宋" w:hAnsi="仿宋" w:eastAsia="仿宋" w:cs="仿宋"/>
          <w:color w:val="auto"/>
          <w:sz w:val="32"/>
          <w:szCs w:val="32"/>
          <w:lang w:val="en-US" w:eastAsia="zh-CN"/>
        </w:rPr>
        <w:t>2021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16号</w:t>
      </w:r>
      <w:r>
        <w:rPr>
          <w:rFonts w:hint="eastAsia" w:ascii="仿宋" w:hAnsi="仿宋" w:eastAsia="仿宋" w:cs="仿宋"/>
          <w:color w:val="auto"/>
          <w:sz w:val="32"/>
          <w:szCs w:val="32"/>
          <w:lang w:eastAsia="zh-CN"/>
        </w:rPr>
        <w:t>），</w:t>
      </w:r>
      <w:r>
        <w:rPr>
          <w:rFonts w:ascii="仿宋" w:hAnsi="仿宋" w:eastAsia="仿宋" w:cs="仿宋"/>
          <w:spacing w:val="-4"/>
          <w:sz w:val="33"/>
          <w:szCs w:val="33"/>
        </w:rPr>
        <w:t>加强对</w:t>
      </w:r>
      <w:r>
        <w:rPr>
          <w:rFonts w:ascii="仿宋" w:hAnsi="仿宋" w:eastAsia="仿宋" w:cs="仿宋"/>
          <w:spacing w:val="-1"/>
          <w:sz w:val="33"/>
          <w:szCs w:val="33"/>
        </w:rPr>
        <w:t>救治中心的备案、年度评估和动态管理,</w:t>
      </w:r>
      <w:r>
        <w:rPr>
          <w:rFonts w:hint="eastAsia" w:ascii="仿宋" w:hAnsi="仿宋" w:eastAsia="仿宋" w:cs="仿宋"/>
          <w:spacing w:val="-1"/>
          <w:sz w:val="33"/>
          <w:szCs w:val="33"/>
          <w:lang w:eastAsia="zh-CN"/>
        </w:rPr>
        <w:t>每年至少组织</w:t>
      </w:r>
      <w:r>
        <w:rPr>
          <w:rFonts w:hint="eastAsia" w:ascii="仿宋" w:hAnsi="仿宋" w:eastAsia="仿宋" w:cs="仿宋"/>
          <w:spacing w:val="-1"/>
          <w:sz w:val="33"/>
          <w:szCs w:val="33"/>
          <w:lang w:val="en-US" w:eastAsia="zh-CN"/>
        </w:rPr>
        <w:t>1次对救治中心的考核评估，对考核评估优秀的机构，给予通报表扬；对考核评估不合格的机构要求限期整改，整改仍不合格的取消救治中心资格，并对相应机构和人员给予相应的行政处罚，对违法违规者依法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3.落实责任。</w:t>
      </w:r>
      <w:r>
        <w:rPr>
          <w:rFonts w:hint="eastAsia" w:ascii="仿宋" w:hAnsi="仿宋" w:eastAsia="仿宋" w:cs="仿宋"/>
          <w:color w:val="auto"/>
          <w:sz w:val="32"/>
          <w:szCs w:val="32"/>
          <w:lang w:eastAsia="zh-CN"/>
        </w:rPr>
        <w:t>妇幼保健院要按照</w:t>
      </w:r>
      <w:r>
        <w:rPr>
          <w:rFonts w:hint="eastAsia" w:ascii="仿宋" w:hAnsi="仿宋" w:eastAsia="仿宋" w:cs="仿宋"/>
          <w:color w:val="auto"/>
          <w:sz w:val="32"/>
          <w:szCs w:val="32"/>
          <w:lang w:val="en-US" w:eastAsia="zh-CN"/>
        </w:rPr>
        <w:t>要求</w:t>
      </w:r>
      <w:r>
        <w:rPr>
          <w:rFonts w:hint="eastAsia" w:ascii="仿宋" w:hAnsi="仿宋" w:eastAsia="仿宋" w:cs="仿宋"/>
          <w:color w:val="auto"/>
          <w:sz w:val="32"/>
          <w:szCs w:val="32"/>
        </w:rPr>
        <w:t>与</w:t>
      </w:r>
      <w:r>
        <w:rPr>
          <w:rFonts w:hint="eastAsia" w:ascii="仿宋" w:hAnsi="仿宋" w:eastAsia="仿宋" w:cs="仿宋"/>
          <w:color w:val="auto"/>
          <w:sz w:val="32"/>
          <w:szCs w:val="32"/>
          <w:lang w:eastAsia="zh-CN"/>
        </w:rPr>
        <w:t>辖区单位</w:t>
      </w:r>
      <w:r>
        <w:rPr>
          <w:rFonts w:hint="eastAsia" w:ascii="仿宋" w:hAnsi="仿宋" w:eastAsia="仿宋" w:cs="仿宋"/>
          <w:color w:val="auto"/>
          <w:sz w:val="32"/>
          <w:szCs w:val="32"/>
        </w:rPr>
        <w:t>建立</w:t>
      </w:r>
      <w:r>
        <w:rPr>
          <w:rFonts w:hint="eastAsia" w:ascii="仿宋" w:hAnsi="仿宋" w:eastAsia="仿宋" w:cs="仿宋"/>
          <w:color w:val="auto"/>
          <w:sz w:val="32"/>
          <w:szCs w:val="32"/>
          <w:lang w:val="en-US" w:eastAsia="zh-CN"/>
        </w:rPr>
        <w:t>完善</w:t>
      </w:r>
      <w:r>
        <w:rPr>
          <w:rFonts w:hint="eastAsia" w:ascii="仿宋" w:hAnsi="仿宋" w:eastAsia="仿宋" w:cs="仿宋"/>
          <w:color w:val="auto"/>
          <w:sz w:val="32"/>
          <w:szCs w:val="32"/>
        </w:rPr>
        <w:t>危重孕产妇和新生儿会诊、转诊、技术指导等双向协作关系，确保转诊救治网络覆盖全部助产机构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要</w:t>
      </w:r>
      <w:r>
        <w:rPr>
          <w:rFonts w:hint="eastAsia" w:ascii="仿宋" w:hAnsi="仿宋" w:eastAsia="仿宋" w:cs="仿宋"/>
          <w:color w:val="auto"/>
          <w:sz w:val="32"/>
          <w:szCs w:val="32"/>
        </w:rPr>
        <w:t>与</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级危重救治中心积极主动联系，查找辖区内母婴安全工作中存在漏洞与不足，共同讨论制定切合实际的整改措施</w:t>
      </w:r>
      <w:r>
        <w:rPr>
          <w:rFonts w:hint="eastAsia" w:ascii="仿宋" w:hAnsi="仿宋" w:eastAsia="仿宋" w:cs="仿宋"/>
          <w:color w:val="auto"/>
          <w:sz w:val="32"/>
          <w:szCs w:val="32"/>
          <w:lang w:eastAsia="zh-CN"/>
        </w:rPr>
        <w:t>；两救治中心要</w:t>
      </w:r>
      <w:r>
        <w:rPr>
          <w:rFonts w:hint="eastAsia" w:ascii="仿宋" w:hAnsi="仿宋" w:eastAsia="仿宋" w:cs="仿宋"/>
          <w:color w:val="auto"/>
          <w:sz w:val="32"/>
          <w:szCs w:val="32"/>
        </w:rPr>
        <w:t>掌握责任</w:t>
      </w:r>
      <w:r>
        <w:rPr>
          <w:rFonts w:hint="eastAsia" w:ascii="仿宋" w:hAnsi="仿宋" w:eastAsia="仿宋" w:cs="仿宋"/>
          <w:color w:val="auto"/>
          <w:sz w:val="32"/>
          <w:szCs w:val="32"/>
          <w:lang w:eastAsia="zh-CN"/>
        </w:rPr>
        <w:t>辖</w:t>
      </w:r>
      <w:r>
        <w:rPr>
          <w:rFonts w:hint="eastAsia" w:ascii="仿宋" w:hAnsi="仿宋" w:eastAsia="仿宋" w:cs="仿宋"/>
          <w:color w:val="auto"/>
          <w:sz w:val="32"/>
          <w:szCs w:val="32"/>
        </w:rPr>
        <w:t>区内</w:t>
      </w:r>
      <w:r>
        <w:rPr>
          <w:rFonts w:hint="eastAsia" w:ascii="仿宋" w:hAnsi="仿宋" w:eastAsia="仿宋" w:cs="仿宋"/>
          <w:color w:val="auto"/>
          <w:sz w:val="32"/>
          <w:szCs w:val="32"/>
          <w:lang w:eastAsia="zh-CN"/>
        </w:rPr>
        <w:t>孕产妇和新生儿管理情况</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落实母婴安全五项制度，加强对辖区的定期指导，建立危重患者联合抢救机制，合理安排转诊工作</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每月组织辖区</w:t>
      </w:r>
      <w:r>
        <w:rPr>
          <w:rFonts w:hint="eastAsia" w:ascii="仿宋" w:hAnsi="仿宋" w:eastAsia="仿宋" w:cs="仿宋"/>
          <w:color w:val="auto"/>
          <w:sz w:val="32"/>
          <w:szCs w:val="32"/>
        </w:rPr>
        <w:t>召开例会，</w:t>
      </w:r>
      <w:r>
        <w:rPr>
          <w:rFonts w:hint="eastAsia" w:ascii="仿宋" w:hAnsi="仿宋" w:eastAsia="仿宋" w:cs="仿宋"/>
          <w:color w:val="auto"/>
          <w:sz w:val="32"/>
          <w:szCs w:val="32"/>
          <w:lang w:eastAsia="zh-CN"/>
        </w:rPr>
        <w:t>通报辖区工作，</w:t>
      </w:r>
      <w:r>
        <w:rPr>
          <w:rFonts w:hint="eastAsia" w:ascii="仿宋" w:hAnsi="仿宋" w:eastAsia="仿宋" w:cs="仿宋"/>
          <w:color w:val="auto"/>
          <w:sz w:val="32"/>
          <w:szCs w:val="32"/>
        </w:rPr>
        <w:t>尤其是高危孕产妇管理信息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要结合孕产妇死亡评审和危重症评审结果，针对危重症救治专题，组织专家对专业技术人员开展相关技术培训，提高基层妇幼保健服务和危重症救治能力。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落实死亡个案报送和死亡评审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1.严格落实死亡个案报送要求。</w:t>
      </w:r>
      <w:r>
        <w:rPr>
          <w:rFonts w:hint="eastAsia" w:ascii="仿宋" w:hAnsi="仿宋" w:eastAsia="仿宋" w:cs="仿宋"/>
          <w:color w:val="auto"/>
          <w:sz w:val="32"/>
          <w:szCs w:val="32"/>
          <w:lang w:eastAsia="zh-CN"/>
        </w:rPr>
        <w:t>县妇幼保健院负责孕产妇死亡个案</w:t>
      </w:r>
      <w:r>
        <w:rPr>
          <w:rFonts w:hint="eastAsia" w:ascii="仿宋" w:hAnsi="仿宋" w:eastAsia="仿宋" w:cs="仿宋"/>
          <w:color w:val="auto"/>
          <w:sz w:val="32"/>
          <w:szCs w:val="32"/>
        </w:rPr>
        <w:t>明确信息</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报送</w:t>
      </w:r>
      <w:r>
        <w:rPr>
          <w:rFonts w:hint="eastAsia" w:ascii="仿宋" w:hAnsi="仿宋" w:eastAsia="仿宋" w:cs="仿宋"/>
          <w:color w:val="auto"/>
          <w:sz w:val="32"/>
          <w:szCs w:val="32"/>
          <w:lang w:eastAsia="zh-CN"/>
        </w:rPr>
        <w:t>，要</w:t>
      </w:r>
      <w:r>
        <w:rPr>
          <w:rFonts w:hint="eastAsia" w:ascii="仿宋" w:hAnsi="仿宋" w:eastAsia="仿宋" w:cs="仿宋"/>
          <w:color w:val="auto"/>
          <w:sz w:val="32"/>
          <w:szCs w:val="32"/>
        </w:rPr>
        <w:t>依法依规开展孕产妇死亡个案信息报送工作，保证报送的及时性和完整性。医疗保健机构内发生孕产妇死亡后，应在第一时间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24小时内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组织开展院内死亡病例讨论，并由机构负责人将讨论结果向</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卫生健康</w:t>
      </w:r>
      <w:r>
        <w:rPr>
          <w:rFonts w:hint="eastAsia" w:ascii="仿宋" w:hAnsi="仿宋" w:eastAsia="仿宋" w:cs="仿宋"/>
          <w:color w:val="auto"/>
          <w:sz w:val="32"/>
          <w:szCs w:val="32"/>
          <w:lang w:eastAsia="zh-CN"/>
        </w:rPr>
        <w:t>委</w:t>
      </w:r>
      <w:r>
        <w:rPr>
          <w:rFonts w:hint="eastAsia" w:ascii="仿宋" w:hAnsi="仿宋" w:eastAsia="仿宋" w:cs="仿宋"/>
          <w:color w:val="auto"/>
          <w:sz w:val="32"/>
          <w:szCs w:val="32"/>
        </w:rPr>
        <w:t>主管负责人进行说明，同时在48小时内按照要求报送死亡个案信息到县妇幼保健</w:t>
      </w:r>
      <w:r>
        <w:rPr>
          <w:rFonts w:hint="eastAsia" w:ascii="仿宋" w:hAnsi="仿宋" w:eastAsia="仿宋" w:cs="仿宋"/>
          <w:color w:val="auto"/>
          <w:sz w:val="32"/>
          <w:szCs w:val="32"/>
          <w:lang w:eastAsia="zh-CN"/>
        </w:rPr>
        <w:t>院，</w:t>
      </w:r>
      <w:r>
        <w:rPr>
          <w:rFonts w:hint="eastAsia" w:ascii="仿宋" w:hAnsi="仿宋" w:eastAsia="仿宋" w:cs="仿宋"/>
          <w:color w:val="auto"/>
          <w:sz w:val="32"/>
          <w:szCs w:val="32"/>
          <w:lang w:val="en-US" w:eastAsia="zh-CN"/>
        </w:rPr>
        <w:t>原则上在上报死亡的72小时内上报完成本机构孕产妇死亡病例的调查和资料收齐</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县妇幼保健院</w:t>
      </w:r>
      <w:r>
        <w:rPr>
          <w:rFonts w:hint="eastAsia" w:ascii="仿宋" w:hAnsi="仿宋" w:eastAsia="仿宋" w:cs="仿宋"/>
          <w:color w:val="auto"/>
          <w:sz w:val="32"/>
          <w:szCs w:val="32"/>
        </w:rPr>
        <w:t>要加强孕产妇死亡信息数据质控工作，每月开展1次，确保孕产妇死亡信息数据报送的真实、及时、准确和完整。</w:t>
      </w:r>
      <w:r>
        <w:rPr>
          <w:rFonts w:hint="eastAsia" w:ascii="仿宋" w:hAnsi="仿宋" w:eastAsia="仿宋" w:cs="仿宋"/>
          <w:color w:val="auto"/>
          <w:sz w:val="32"/>
          <w:szCs w:val="32"/>
          <w:lang w:eastAsia="zh-CN"/>
        </w:rPr>
        <w:t>各</w:t>
      </w:r>
      <w:r>
        <w:rPr>
          <w:rFonts w:hint="eastAsia" w:ascii="仿宋" w:hAnsi="仿宋" w:eastAsia="仿宋" w:cs="仿宋"/>
          <w:color w:val="auto"/>
          <w:sz w:val="32"/>
          <w:szCs w:val="32"/>
        </w:rPr>
        <w:t>医疗卫生机构要配合县妇幼保健</w:t>
      </w:r>
      <w:r>
        <w:rPr>
          <w:rFonts w:hint="eastAsia" w:ascii="仿宋" w:hAnsi="仿宋" w:eastAsia="仿宋" w:cs="仿宋"/>
          <w:color w:val="auto"/>
          <w:sz w:val="32"/>
          <w:szCs w:val="32"/>
          <w:lang w:eastAsia="zh-CN"/>
        </w:rPr>
        <w:t>院</w:t>
      </w:r>
      <w:r>
        <w:rPr>
          <w:rFonts w:hint="eastAsia" w:ascii="仿宋" w:hAnsi="仿宋" w:eastAsia="仿宋" w:cs="仿宋"/>
          <w:color w:val="auto"/>
          <w:sz w:val="32"/>
          <w:szCs w:val="32"/>
        </w:rPr>
        <w:t>做好孕产妇死亡个案信息收集工作，不得以任何理由拒报、迟报。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2.强化孕产妇及新生儿死亡评审日常管理。孕产妇死亡病例</w:t>
      </w:r>
      <w:r>
        <w:rPr>
          <w:rFonts w:hint="eastAsia" w:ascii="仿宋" w:hAnsi="仿宋" w:eastAsia="仿宋" w:cs="仿宋"/>
          <w:color w:val="auto"/>
          <w:sz w:val="32"/>
          <w:szCs w:val="32"/>
          <w:lang w:eastAsia="zh-CN"/>
        </w:rPr>
        <w:t>评审工作由县妇幼保健院具体负责，</w:t>
      </w:r>
      <w:r>
        <w:rPr>
          <w:rFonts w:hint="eastAsia" w:ascii="仿宋" w:hAnsi="仿宋" w:eastAsia="仿宋" w:cs="仿宋"/>
          <w:color w:val="auto"/>
          <w:sz w:val="32"/>
          <w:szCs w:val="32"/>
        </w:rPr>
        <w:t>实施逐级评审制度，</w:t>
      </w:r>
      <w:r>
        <w:rPr>
          <w:rFonts w:hint="eastAsia" w:ascii="仿宋" w:hAnsi="仿宋" w:eastAsia="仿宋" w:cs="仿宋"/>
          <w:color w:val="auto"/>
          <w:sz w:val="32"/>
          <w:szCs w:val="32"/>
          <w:lang w:eastAsia="zh-CN"/>
        </w:rPr>
        <w:t>发生孕产妇死亡的单位</w:t>
      </w:r>
      <w:r>
        <w:rPr>
          <w:rFonts w:hint="eastAsia" w:ascii="仿宋" w:hAnsi="仿宋" w:eastAsia="仿宋" w:cs="仿宋"/>
          <w:color w:val="auto"/>
          <w:sz w:val="32"/>
          <w:szCs w:val="32"/>
          <w:lang w:val="en-US" w:eastAsia="zh-CN"/>
        </w:rPr>
        <w:t>7天内完成自评，县级评审原则上死亡一例评审一例，</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rPr>
        <w:t>孕产妇死亡病例评审结果及时反馈、通报相关单位，孕产妇死亡病例评审通报内容包括评审中发现的孕产妇保健、医疗、管理等方面的普遍问题和个性化问题，提出的指导性意见和改进措施。督促辖区母婴安全保障措施整改，整改达不到要求的，开展约谈通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3.规范开展孕产妇危重症评审。加强对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河南省孕产妇危重症评审实施方案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豫</w:t>
      </w:r>
      <w:r>
        <w:rPr>
          <w:rFonts w:hint="eastAsia" w:ascii="仿宋" w:hAnsi="仿宋" w:eastAsia="仿宋" w:cs="仿宋"/>
          <w:color w:val="auto"/>
          <w:sz w:val="32"/>
          <w:szCs w:val="32"/>
        </w:rPr>
        <w:t>卫妇幼〔2022〕4号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商丘市</w:t>
      </w:r>
      <w:r>
        <w:rPr>
          <w:rFonts w:hint="eastAsia" w:ascii="仿宋" w:hAnsi="仿宋" w:eastAsia="仿宋" w:cs="仿宋"/>
          <w:color w:val="auto"/>
          <w:sz w:val="32"/>
          <w:szCs w:val="32"/>
        </w:rPr>
        <w:t>孕产妇危重症评审实施方案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商</w:t>
      </w:r>
      <w:r>
        <w:rPr>
          <w:rFonts w:hint="eastAsia" w:ascii="仿宋" w:hAnsi="仿宋" w:eastAsia="仿宋" w:cs="仿宋"/>
          <w:color w:val="auto"/>
          <w:sz w:val="32"/>
          <w:szCs w:val="32"/>
        </w:rPr>
        <w:t>卫妇幼</w:t>
      </w:r>
      <w:r>
        <w:rPr>
          <w:rFonts w:hint="eastAsia" w:ascii="仿宋" w:hAnsi="仿宋" w:eastAsia="仿宋" w:cs="仿宋"/>
          <w:color w:val="auto"/>
          <w:sz w:val="32"/>
          <w:szCs w:val="32"/>
          <w:lang w:val="en-US" w:eastAsia="zh-CN"/>
        </w:rPr>
        <w:t>便函</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4号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的培训学习，结合实际完善评审流程，提高医疗机构和医务人员对危重孕产妇的早期识别、干预和救治能力，有效减少孕产妇不良结局发生。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五</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强化约谈通报制度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严格落实《母婴安全保障工作督导约谈制度》，将辖区内发生孕产妇和新生儿死亡漏报、瞒报、迟报，死亡评审病历提供不完整的医疗保健机构列入提醒对象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将发生重大医疗质量安全事件或存在严重医疗质量安全隐患的医疗保健机构，急危重症转诊不及时、急救抢救绿色通道不畅通、忽视高危孕产妇专案管理、未严格按照分级管理而造成孕产妇死亡、孕产妇系统管理率持续不达标或严重下降、</w:t>
      </w:r>
      <w:r>
        <w:rPr>
          <w:rFonts w:hint="eastAsia" w:ascii="仿宋" w:hAnsi="仿宋" w:eastAsia="仿宋" w:cs="仿宋"/>
          <w:color w:val="auto"/>
          <w:sz w:val="32"/>
          <w:szCs w:val="32"/>
          <w:lang w:eastAsia="zh-CN"/>
        </w:rPr>
        <w:t>剖宫产</w:t>
      </w:r>
      <w:r>
        <w:rPr>
          <w:rFonts w:hint="eastAsia" w:ascii="仿宋" w:hAnsi="仿宋" w:eastAsia="仿宋" w:cs="仿宋"/>
          <w:color w:val="auto"/>
          <w:sz w:val="32"/>
          <w:szCs w:val="32"/>
        </w:rPr>
        <w:t>率居高不下、孕产妇和新生儿死亡态势未得到有效控制的医疗保健机构列入</w:t>
      </w:r>
      <w:r>
        <w:rPr>
          <w:rFonts w:hint="eastAsia" w:ascii="仿宋" w:hAnsi="仿宋" w:eastAsia="仿宋" w:cs="仿宋"/>
          <w:color w:val="auto"/>
          <w:sz w:val="32"/>
          <w:szCs w:val="32"/>
          <w:lang w:eastAsia="zh-CN"/>
        </w:rPr>
        <w:t>重点</w:t>
      </w:r>
      <w:r>
        <w:rPr>
          <w:rFonts w:hint="eastAsia" w:ascii="仿宋" w:hAnsi="仿宋" w:eastAsia="仿宋" w:cs="仿宋"/>
          <w:color w:val="auto"/>
          <w:sz w:val="32"/>
          <w:szCs w:val="32"/>
        </w:rPr>
        <w:t>督导对象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对孕产妇死亡率呈现升高态势的机构，及时派出专家组给予针对性指导。紧盯重点医疗保健机构，督促建立问题清单，制定整改方案，逐条整改落实，确保整改到位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对整改不力的单位和个人给予约谈、通报、批评，并追究相关人员责任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同时报</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卫生健康委备案。对照质控情况，组织开展辖区母婴安全工作自查，查</w:t>
      </w:r>
      <w:r>
        <w:rPr>
          <w:rFonts w:hint="eastAsia" w:ascii="仿宋" w:hAnsi="仿宋" w:eastAsia="仿宋" w:cs="仿宋"/>
          <w:color w:val="auto"/>
          <w:sz w:val="32"/>
          <w:szCs w:val="32"/>
          <w:lang w:val="en-US" w:eastAsia="zh-CN"/>
        </w:rPr>
        <w:t>找</w:t>
      </w:r>
      <w:r>
        <w:rPr>
          <w:rFonts w:hint="eastAsia" w:ascii="仿宋" w:hAnsi="仿宋" w:eastAsia="仿宋" w:cs="仿宋"/>
          <w:color w:val="auto"/>
          <w:sz w:val="32"/>
          <w:szCs w:val="32"/>
        </w:rPr>
        <w:t>工作漏洞与不足，并与</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级危重</w:t>
      </w:r>
      <w:r>
        <w:rPr>
          <w:rFonts w:hint="eastAsia" w:ascii="仿宋" w:hAnsi="仿宋" w:eastAsia="仿宋" w:cs="仿宋"/>
          <w:color w:val="auto"/>
          <w:sz w:val="32"/>
          <w:szCs w:val="32"/>
          <w:lang w:val="en-US" w:eastAsia="zh-CN"/>
        </w:rPr>
        <w:t>救</w:t>
      </w:r>
      <w:r>
        <w:rPr>
          <w:rFonts w:hint="eastAsia" w:ascii="仿宋" w:hAnsi="仿宋" w:eastAsia="仿宋" w:cs="仿宋"/>
          <w:color w:val="auto"/>
          <w:sz w:val="32"/>
          <w:szCs w:val="32"/>
        </w:rPr>
        <w:t>治中心沟通，共同建立完善个性化整</w:t>
      </w:r>
      <w:r>
        <w:rPr>
          <w:rFonts w:hint="eastAsia" w:ascii="仿宋" w:hAnsi="仿宋" w:eastAsia="仿宋" w:cs="仿宋"/>
          <w:color w:val="auto"/>
          <w:sz w:val="32"/>
          <w:szCs w:val="32"/>
          <w:lang w:val="en-US" w:eastAsia="zh-CN"/>
        </w:rPr>
        <w:t>改</w:t>
      </w:r>
      <w:r>
        <w:rPr>
          <w:rFonts w:hint="eastAsia" w:ascii="仿宋" w:hAnsi="仿宋" w:eastAsia="仿宋" w:cs="仿宋"/>
          <w:color w:val="auto"/>
          <w:sz w:val="32"/>
          <w:szCs w:val="32"/>
        </w:rPr>
        <w:t>台账，加强监督检查，</w:t>
      </w:r>
      <w:r>
        <w:rPr>
          <w:rFonts w:hint="eastAsia" w:ascii="仿宋" w:hAnsi="仿宋" w:eastAsia="仿宋" w:cs="仿宋"/>
          <w:color w:val="auto"/>
          <w:sz w:val="32"/>
          <w:szCs w:val="32"/>
          <w:lang w:val="en-US" w:eastAsia="zh-CN"/>
        </w:rPr>
        <w:t>根据</w:t>
      </w:r>
      <w:r>
        <w:rPr>
          <w:rFonts w:hint="eastAsia" w:ascii="仿宋" w:hAnsi="仿宋" w:eastAsia="仿宋" w:cs="仿宋"/>
          <w:color w:val="auto"/>
          <w:sz w:val="32"/>
          <w:szCs w:val="32"/>
        </w:rPr>
        <w:t>孕产妇妊娠风险评</w:t>
      </w:r>
      <w:r>
        <w:rPr>
          <w:rFonts w:hint="eastAsia" w:ascii="仿宋" w:hAnsi="仿宋" w:eastAsia="仿宋" w:cs="仿宋"/>
          <w:color w:val="auto"/>
          <w:sz w:val="32"/>
          <w:szCs w:val="32"/>
          <w:lang w:val="en-US" w:eastAsia="zh-CN"/>
        </w:rPr>
        <w:t>估</w:t>
      </w:r>
      <w:r>
        <w:rPr>
          <w:rFonts w:hint="eastAsia" w:ascii="仿宋" w:hAnsi="仿宋" w:eastAsia="仿宋" w:cs="仿宋"/>
          <w:color w:val="auto"/>
          <w:sz w:val="32"/>
          <w:szCs w:val="32"/>
        </w:rPr>
        <w:t>管理定期质控结</w:t>
      </w:r>
      <w:r>
        <w:rPr>
          <w:rFonts w:hint="eastAsia" w:ascii="仿宋" w:hAnsi="仿宋" w:eastAsia="仿宋" w:cs="仿宋"/>
          <w:color w:val="auto"/>
          <w:sz w:val="32"/>
          <w:szCs w:val="32"/>
          <w:lang w:val="en-US" w:eastAsia="zh-CN"/>
        </w:rPr>
        <w:t>果</w:t>
      </w:r>
      <w:r>
        <w:rPr>
          <w:rFonts w:hint="eastAsia" w:ascii="仿宋" w:hAnsi="仿宋" w:eastAsia="仿宋" w:cs="仿宋"/>
          <w:color w:val="auto"/>
          <w:sz w:val="32"/>
          <w:szCs w:val="32"/>
        </w:rPr>
        <w:t>和高危孕产妇管理情况，结合辖区</w:t>
      </w:r>
      <w:r>
        <w:rPr>
          <w:rFonts w:hint="eastAsia" w:ascii="仿宋" w:hAnsi="仿宋" w:eastAsia="仿宋" w:cs="仿宋"/>
          <w:color w:val="auto"/>
          <w:sz w:val="32"/>
          <w:szCs w:val="32"/>
          <w:lang w:val="en-US" w:eastAsia="zh-CN"/>
        </w:rPr>
        <w:t>妇幼</w:t>
      </w:r>
      <w:r>
        <w:rPr>
          <w:rFonts w:hint="eastAsia" w:ascii="仿宋" w:hAnsi="仿宋" w:eastAsia="仿宋" w:cs="仿宋"/>
          <w:color w:val="auto"/>
          <w:sz w:val="32"/>
          <w:szCs w:val="32"/>
        </w:rPr>
        <w:t>健康核心指标、</w:t>
      </w:r>
      <w:r>
        <w:rPr>
          <w:rFonts w:hint="eastAsia" w:ascii="仿宋" w:hAnsi="仿宋" w:eastAsia="仿宋" w:cs="仿宋"/>
          <w:color w:val="auto"/>
          <w:sz w:val="32"/>
          <w:szCs w:val="32"/>
          <w:lang w:eastAsia="zh-CN"/>
        </w:rPr>
        <w:t>母婴</w:t>
      </w:r>
      <w:r>
        <w:rPr>
          <w:rFonts w:hint="eastAsia" w:ascii="仿宋" w:hAnsi="仿宋" w:eastAsia="仿宋" w:cs="仿宋"/>
          <w:color w:val="auto"/>
          <w:sz w:val="32"/>
          <w:szCs w:val="32"/>
        </w:rPr>
        <w:t>安全</w:t>
      </w:r>
      <w:r>
        <w:rPr>
          <w:rFonts w:hint="eastAsia" w:ascii="仿宋" w:hAnsi="仿宋" w:eastAsia="仿宋" w:cs="仿宋"/>
          <w:color w:val="auto"/>
          <w:sz w:val="32"/>
          <w:szCs w:val="32"/>
          <w:lang w:eastAsia="zh-CN"/>
        </w:rPr>
        <w:t>保障</w:t>
      </w:r>
      <w:r>
        <w:rPr>
          <w:rFonts w:hint="eastAsia" w:ascii="仿宋" w:hAnsi="仿宋" w:eastAsia="仿宋" w:cs="仿宋"/>
          <w:color w:val="auto"/>
          <w:sz w:val="32"/>
          <w:szCs w:val="32"/>
        </w:rPr>
        <w:t>资源等，定期评估工作开展情况，对</w:t>
      </w:r>
      <w:r>
        <w:rPr>
          <w:rFonts w:hint="eastAsia" w:ascii="仿宋" w:hAnsi="仿宋" w:eastAsia="仿宋" w:cs="仿宋"/>
          <w:color w:val="auto"/>
          <w:sz w:val="32"/>
          <w:szCs w:val="32"/>
          <w:lang w:eastAsia="zh-CN"/>
        </w:rPr>
        <w:t>母婴安全形势严峻</w:t>
      </w:r>
      <w:r>
        <w:rPr>
          <w:rFonts w:hint="eastAsia" w:ascii="仿宋" w:hAnsi="仿宋" w:eastAsia="仿宋" w:cs="仿宋"/>
          <w:color w:val="auto"/>
          <w:sz w:val="32"/>
          <w:szCs w:val="32"/>
        </w:rPr>
        <w:t>、工作薄弱</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加强指导</w:t>
      </w:r>
      <w:r>
        <w:rPr>
          <w:rFonts w:hint="eastAsia" w:ascii="仿宋" w:hAnsi="仿宋" w:eastAsia="仿宋" w:cs="仿宋"/>
          <w:color w:val="auto"/>
          <w:sz w:val="32"/>
          <w:szCs w:val="32"/>
          <w:lang w:eastAsia="zh-CN"/>
        </w:rPr>
        <w:t>，两</w:t>
      </w:r>
      <w:r>
        <w:rPr>
          <w:rFonts w:hint="eastAsia" w:ascii="仿宋" w:hAnsi="仿宋" w:eastAsia="仿宋" w:cs="仿宋"/>
          <w:color w:val="auto"/>
          <w:sz w:val="32"/>
          <w:szCs w:val="32"/>
          <w:lang w:val="en-US" w:eastAsia="zh-CN"/>
        </w:rPr>
        <w:t>救</w:t>
      </w:r>
      <w:r>
        <w:rPr>
          <w:rFonts w:hint="eastAsia" w:ascii="仿宋" w:hAnsi="仿宋" w:eastAsia="仿宋" w:cs="仿宋"/>
          <w:color w:val="auto"/>
          <w:sz w:val="32"/>
          <w:szCs w:val="32"/>
        </w:rPr>
        <w:t>治中心要加强指导完善整改</w:t>
      </w:r>
      <w:r>
        <w:rPr>
          <w:rFonts w:hint="eastAsia" w:ascii="仿宋" w:hAnsi="仿宋" w:eastAsia="仿宋" w:cs="仿宋"/>
          <w:color w:val="auto"/>
          <w:sz w:val="32"/>
          <w:szCs w:val="32"/>
          <w:lang w:eastAsia="zh-CN"/>
        </w:rPr>
        <w:t>措施</w:t>
      </w:r>
      <w:r>
        <w:rPr>
          <w:rFonts w:hint="eastAsia" w:ascii="仿宋" w:hAnsi="仿宋" w:eastAsia="仿宋" w:cs="仿宋"/>
          <w:color w:val="auto"/>
          <w:sz w:val="32"/>
          <w:szCs w:val="32"/>
        </w:rPr>
        <w:t>，定期督促整改进度。</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卫生健康委将组织专家对全</w:t>
      </w:r>
      <w:r>
        <w:rPr>
          <w:rFonts w:hint="eastAsia" w:ascii="仿宋" w:hAnsi="仿宋" w:eastAsia="仿宋" w:cs="仿宋"/>
          <w:color w:val="auto"/>
          <w:sz w:val="32"/>
          <w:szCs w:val="32"/>
          <w:lang w:eastAsia="zh-CN"/>
        </w:rPr>
        <w:t>县母</w:t>
      </w:r>
      <w:r>
        <w:rPr>
          <w:rFonts w:hint="eastAsia" w:ascii="仿宋" w:hAnsi="仿宋" w:eastAsia="仿宋" w:cs="仿宋"/>
          <w:color w:val="auto"/>
          <w:sz w:val="32"/>
          <w:szCs w:val="32"/>
        </w:rPr>
        <w:t>婴安全保障工作进行抽查和评估评价，发现问题及时提醒、通报和约谈。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三，工作要求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一</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加强组织领导。</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卫生健康</w:t>
      </w:r>
      <w:r>
        <w:rPr>
          <w:rFonts w:hint="eastAsia" w:ascii="仿宋" w:hAnsi="仿宋" w:eastAsia="仿宋" w:cs="仿宋"/>
          <w:color w:val="auto"/>
          <w:sz w:val="32"/>
          <w:szCs w:val="32"/>
          <w:lang w:eastAsia="zh-CN"/>
        </w:rPr>
        <w:t>委高度重视</w:t>
      </w:r>
      <w:r>
        <w:rPr>
          <w:rFonts w:hint="eastAsia" w:ascii="仿宋" w:hAnsi="仿宋" w:eastAsia="仿宋" w:cs="仿宋"/>
          <w:color w:val="auto"/>
          <w:sz w:val="32"/>
          <w:szCs w:val="32"/>
        </w:rPr>
        <w:t>母婴安全保障工作</w:t>
      </w:r>
      <w:r>
        <w:rPr>
          <w:rFonts w:hint="eastAsia" w:ascii="仿宋" w:hAnsi="仿宋" w:eastAsia="仿宋" w:cs="仿宋"/>
          <w:color w:val="auto"/>
          <w:sz w:val="32"/>
          <w:szCs w:val="32"/>
          <w:lang w:eastAsia="zh-CN"/>
        </w:rPr>
        <w:t>，各单位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月底前</w:t>
      </w:r>
      <w:r>
        <w:rPr>
          <w:rFonts w:hint="eastAsia" w:ascii="仿宋" w:hAnsi="仿宋" w:eastAsia="仿宋" w:cs="仿宋"/>
          <w:color w:val="auto"/>
          <w:sz w:val="32"/>
          <w:szCs w:val="32"/>
          <w:lang w:eastAsia="zh-CN"/>
        </w:rPr>
        <w:t>要</w:t>
      </w:r>
      <w:r>
        <w:rPr>
          <w:rFonts w:hint="eastAsia" w:ascii="仿宋" w:hAnsi="仿宋" w:eastAsia="仿宋" w:cs="仿宋"/>
          <w:color w:val="auto"/>
          <w:sz w:val="32"/>
          <w:szCs w:val="32"/>
        </w:rPr>
        <w:t>结合本</w:t>
      </w:r>
      <w:r>
        <w:rPr>
          <w:rFonts w:hint="eastAsia" w:ascii="仿宋" w:hAnsi="仿宋" w:eastAsia="仿宋" w:cs="仿宋"/>
          <w:color w:val="auto"/>
          <w:sz w:val="32"/>
          <w:szCs w:val="32"/>
          <w:lang w:val="en-US" w:eastAsia="zh-CN"/>
        </w:rPr>
        <w:t>单位、本辖区</w:t>
      </w:r>
      <w:r>
        <w:rPr>
          <w:rFonts w:hint="eastAsia" w:ascii="仿宋" w:hAnsi="仿宋" w:eastAsia="仿宋" w:cs="仿宋"/>
          <w:color w:val="auto"/>
          <w:sz w:val="32"/>
          <w:szCs w:val="32"/>
        </w:rPr>
        <w:t>实际细化工作方案，明确时间表、路线图，夯实工作责任，确保各项措施落实到位。</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卫生健康委将以</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级危重救治中心为重点联系单位，强化督促指导，定期了解工作进展，加强日常监督。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二</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强化责任落实。</w:t>
      </w:r>
      <w:r>
        <w:rPr>
          <w:rFonts w:hint="eastAsia" w:ascii="仿宋" w:hAnsi="仿宋" w:eastAsia="仿宋" w:cs="仿宋"/>
          <w:b w:val="0"/>
          <w:bCs w:val="0"/>
          <w:color w:val="auto"/>
          <w:sz w:val="32"/>
          <w:szCs w:val="32"/>
          <w:lang w:eastAsia="zh-CN"/>
        </w:rPr>
        <w:t>县</w:t>
      </w:r>
      <w:r>
        <w:rPr>
          <w:rFonts w:hint="eastAsia" w:ascii="仿宋" w:hAnsi="仿宋" w:eastAsia="仿宋" w:cs="仿宋"/>
          <w:color w:val="auto"/>
          <w:sz w:val="32"/>
          <w:szCs w:val="32"/>
          <w:lang w:val="en-US" w:eastAsia="zh-CN"/>
        </w:rPr>
        <w:t>母婴</w:t>
      </w:r>
      <w:r>
        <w:rPr>
          <w:rFonts w:hint="eastAsia" w:ascii="仿宋" w:hAnsi="仿宋" w:eastAsia="仿宋" w:cs="仿宋"/>
          <w:color w:val="auto"/>
          <w:sz w:val="32"/>
          <w:szCs w:val="32"/>
        </w:rPr>
        <w:t>安全领导小组、母婴安全专家组、</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妇幼保健</w:t>
      </w:r>
      <w:r>
        <w:rPr>
          <w:rFonts w:hint="eastAsia" w:ascii="仿宋" w:hAnsi="仿宋" w:eastAsia="仿宋" w:cs="仿宋"/>
          <w:color w:val="auto"/>
          <w:sz w:val="32"/>
          <w:szCs w:val="32"/>
          <w:lang w:eastAsia="zh-CN"/>
        </w:rPr>
        <w:t>院</w:t>
      </w:r>
      <w:r>
        <w:rPr>
          <w:rFonts w:hint="eastAsia" w:ascii="仿宋" w:hAnsi="仿宋" w:eastAsia="仿宋" w:cs="仿宋"/>
          <w:color w:val="auto"/>
          <w:sz w:val="32"/>
          <w:szCs w:val="32"/>
        </w:rPr>
        <w:t>以及各级医疗卫生机构</w:t>
      </w:r>
      <w:r>
        <w:rPr>
          <w:rFonts w:hint="eastAsia" w:ascii="仿宋" w:hAnsi="仿宋" w:eastAsia="仿宋" w:cs="仿宋"/>
          <w:color w:val="auto"/>
          <w:sz w:val="32"/>
          <w:szCs w:val="32"/>
          <w:lang w:eastAsia="zh-CN"/>
        </w:rPr>
        <w:t>要按照各自工作职责开展工作</w:t>
      </w:r>
      <w:r>
        <w:rPr>
          <w:rFonts w:hint="eastAsia" w:ascii="仿宋" w:hAnsi="仿宋" w:eastAsia="仿宋" w:cs="仿宋"/>
          <w:color w:val="auto"/>
          <w:sz w:val="32"/>
          <w:szCs w:val="32"/>
        </w:rPr>
        <w:t>，切实保障母婴安全。</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卫生健康</w:t>
      </w:r>
      <w:r>
        <w:rPr>
          <w:rFonts w:hint="eastAsia" w:ascii="仿宋" w:hAnsi="仿宋" w:eastAsia="仿宋" w:cs="仿宋"/>
          <w:color w:val="auto"/>
          <w:sz w:val="32"/>
          <w:szCs w:val="32"/>
          <w:lang w:eastAsia="zh-CN"/>
        </w:rPr>
        <w:t>委建立</w:t>
      </w:r>
      <w:r>
        <w:rPr>
          <w:rFonts w:hint="eastAsia" w:ascii="仿宋" w:hAnsi="仿宋" w:eastAsia="仿宋" w:cs="仿宋"/>
          <w:color w:val="auto"/>
          <w:sz w:val="32"/>
          <w:szCs w:val="32"/>
        </w:rPr>
        <w:t>母婴安全工作</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rPr>
        <w:t>例会</w:t>
      </w:r>
      <w:r>
        <w:rPr>
          <w:rFonts w:hint="eastAsia" w:ascii="仿宋" w:hAnsi="仿宋" w:eastAsia="仿宋" w:cs="仿宋"/>
          <w:color w:val="auto"/>
          <w:sz w:val="32"/>
          <w:szCs w:val="32"/>
          <w:lang w:eastAsia="zh-CN"/>
        </w:rPr>
        <w:t>制度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各乡镇、妇幼保健院要</w:t>
      </w:r>
      <w:r>
        <w:rPr>
          <w:rFonts w:hint="eastAsia" w:ascii="仿宋" w:hAnsi="仿宋" w:eastAsia="仿宋" w:cs="仿宋"/>
          <w:color w:val="auto"/>
          <w:sz w:val="32"/>
          <w:szCs w:val="32"/>
        </w:rPr>
        <w:t>全面掌握辖区内母婴安全保障工作情况，</w:t>
      </w:r>
      <w:r>
        <w:rPr>
          <w:rFonts w:hint="eastAsia" w:ascii="仿宋" w:hAnsi="仿宋" w:eastAsia="仿宋" w:cs="仿宋"/>
          <w:color w:val="auto"/>
          <w:sz w:val="32"/>
          <w:szCs w:val="32"/>
          <w:lang w:eastAsia="zh-CN"/>
        </w:rPr>
        <w:t>县卫生健康委将根据辖区情况和服务资源利用情况，合理</w:t>
      </w:r>
      <w:r>
        <w:rPr>
          <w:rFonts w:hint="eastAsia" w:ascii="仿宋" w:hAnsi="仿宋" w:eastAsia="仿宋" w:cs="仿宋"/>
          <w:color w:val="auto"/>
          <w:sz w:val="32"/>
          <w:szCs w:val="32"/>
        </w:rPr>
        <w:t>调度辖区妇幼健康服务资源</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卫生健康</w:t>
      </w:r>
      <w:r>
        <w:rPr>
          <w:rFonts w:hint="eastAsia" w:ascii="仿宋" w:hAnsi="仿宋" w:eastAsia="仿宋" w:cs="仿宋"/>
          <w:color w:val="auto"/>
          <w:sz w:val="32"/>
          <w:szCs w:val="32"/>
          <w:lang w:eastAsia="zh-CN"/>
        </w:rPr>
        <w:t>委将于</w:t>
      </w:r>
      <w:r>
        <w:rPr>
          <w:rFonts w:hint="eastAsia" w:ascii="仿宋" w:hAnsi="仿宋" w:eastAsia="仿宋" w:cs="仿宋"/>
          <w:color w:val="auto"/>
          <w:sz w:val="32"/>
          <w:szCs w:val="32"/>
        </w:rPr>
        <w:t>10月底前对危重孕产妇和新生儿救治中心的</w:t>
      </w:r>
      <w:r>
        <w:rPr>
          <w:rFonts w:hint="eastAsia" w:ascii="仿宋" w:hAnsi="仿宋" w:eastAsia="仿宋" w:cs="仿宋"/>
          <w:color w:val="auto"/>
          <w:sz w:val="32"/>
          <w:szCs w:val="32"/>
          <w:lang w:eastAsia="zh-CN"/>
        </w:rPr>
        <w:t>开展</w:t>
      </w:r>
      <w:r>
        <w:rPr>
          <w:rFonts w:hint="eastAsia" w:ascii="仿宋" w:hAnsi="仿宋" w:eastAsia="仿宋" w:cs="仿宋"/>
          <w:color w:val="auto"/>
          <w:sz w:val="32"/>
          <w:szCs w:val="32"/>
        </w:rPr>
        <w:t>年度考评，强化动态监管，落实退出机制</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三</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加大指导力度。</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卫生健康委将加强对各</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rPr>
        <w:t>的督促指导，对措施不落实、工作严重滑坡的</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rPr>
        <w:t>进行约谈和通报。</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妇幼保健院要切实履行好全</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妇幼保健辖区业务指导和技术培训职责，发挥好专家指导优势，推动相关制度规范落实落细。</w:t>
      </w:r>
      <w:r>
        <w:rPr>
          <w:rFonts w:hint="eastAsia" w:ascii="仿宋" w:hAnsi="仿宋" w:eastAsia="仿宋" w:cs="仿宋"/>
          <w:color w:val="auto"/>
          <w:sz w:val="32"/>
          <w:szCs w:val="32"/>
          <w:lang w:eastAsia="zh-CN"/>
        </w:rPr>
        <w:t>两</w:t>
      </w:r>
      <w:r>
        <w:rPr>
          <w:rFonts w:hint="eastAsia" w:ascii="仿宋" w:hAnsi="仿宋" w:eastAsia="仿宋" w:cs="仿宋"/>
          <w:color w:val="auto"/>
          <w:sz w:val="32"/>
          <w:szCs w:val="32"/>
        </w:rPr>
        <w:t>救治中心要发挥好“龙头”带动作用，切实履行</w:t>
      </w:r>
      <w:r>
        <w:rPr>
          <w:rFonts w:hint="eastAsia" w:ascii="仿宋" w:hAnsi="仿宋" w:eastAsia="仿宋" w:cs="仿宋"/>
          <w:color w:val="auto"/>
          <w:sz w:val="32"/>
          <w:szCs w:val="32"/>
          <w:lang w:eastAsia="zh-CN"/>
        </w:rPr>
        <w:t>辖</w:t>
      </w:r>
      <w:r>
        <w:rPr>
          <w:rFonts w:hint="eastAsia" w:ascii="仿宋" w:hAnsi="仿宋" w:eastAsia="仿宋" w:cs="仿宋"/>
          <w:color w:val="auto"/>
          <w:sz w:val="32"/>
          <w:szCs w:val="32"/>
        </w:rPr>
        <w:t>区技术指导职责，按月组织召开例会，按季度</w:t>
      </w:r>
      <w:r>
        <w:rPr>
          <w:rFonts w:hint="eastAsia" w:ascii="仿宋" w:hAnsi="仿宋" w:eastAsia="仿宋" w:cs="仿宋"/>
          <w:color w:val="auto"/>
          <w:sz w:val="32"/>
          <w:szCs w:val="32"/>
          <w:lang w:eastAsia="zh-CN"/>
        </w:rPr>
        <w:t>开展</w:t>
      </w:r>
      <w:r>
        <w:rPr>
          <w:rFonts w:hint="eastAsia" w:ascii="仿宋" w:hAnsi="仿宋" w:eastAsia="仿宋" w:cs="仿宋"/>
          <w:color w:val="auto"/>
          <w:sz w:val="32"/>
          <w:szCs w:val="32"/>
        </w:rPr>
        <w:t>专项技能培训和快速反应团队急救演练，利用工作例会积极开展危重孕产妇示范评审，积极参加市级孕产妇死亡评审，提高评审质量</w:t>
      </w:r>
      <w:r>
        <w:rPr>
          <w:rFonts w:hint="eastAsia" w:ascii="仿宋" w:hAnsi="仿宋" w:eastAsia="仿宋" w:cs="仿宋"/>
          <w:color w:val="auto"/>
          <w:sz w:val="32"/>
          <w:szCs w:val="32"/>
          <w:lang w:eastAsia="zh-CN"/>
        </w:rPr>
        <w:t>，要</w:t>
      </w:r>
      <w:r>
        <w:rPr>
          <w:rFonts w:hint="eastAsia" w:ascii="仿宋" w:hAnsi="仿宋" w:eastAsia="仿宋" w:cs="仿宋"/>
          <w:color w:val="auto"/>
          <w:sz w:val="32"/>
          <w:szCs w:val="32"/>
        </w:rPr>
        <w:t>广泛开展业务培训指导和会诊转诊，针对母婴安全形势严峻</w:t>
      </w:r>
      <w:r>
        <w:rPr>
          <w:rFonts w:hint="eastAsia" w:ascii="仿宋" w:hAnsi="仿宋" w:eastAsia="仿宋" w:cs="仿宋"/>
          <w:color w:val="auto"/>
          <w:sz w:val="32"/>
          <w:szCs w:val="32"/>
          <w:lang w:eastAsia="zh-CN"/>
        </w:rPr>
        <w:t>的单位</w:t>
      </w:r>
      <w:r>
        <w:rPr>
          <w:rFonts w:hint="eastAsia" w:ascii="仿宋" w:hAnsi="仿宋" w:eastAsia="仿宋" w:cs="仿宋"/>
          <w:color w:val="auto"/>
          <w:sz w:val="32"/>
          <w:szCs w:val="32"/>
        </w:rPr>
        <w:t>给予针对性技术指导和支持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督促、指导各</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落实好母婴安全保障提升行动各项措施，如期实现年度工作目标。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rPr>
      </w:pP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附件：1.</w:t>
      </w:r>
      <w:r>
        <w:rPr>
          <w:rFonts w:hint="eastAsia" w:ascii="仿宋" w:hAnsi="仿宋" w:eastAsia="仿宋" w:cs="仿宋"/>
          <w:color w:val="auto"/>
          <w:sz w:val="32"/>
          <w:szCs w:val="32"/>
          <w:lang w:val="en-US" w:eastAsia="zh-CN"/>
        </w:rPr>
        <w:t>夏邑县</w:t>
      </w:r>
      <w:r>
        <w:rPr>
          <w:rFonts w:hint="eastAsia" w:ascii="仿宋" w:hAnsi="仿宋" w:eastAsia="仿宋" w:cs="仿宋"/>
          <w:color w:val="auto"/>
          <w:sz w:val="32"/>
          <w:szCs w:val="32"/>
          <w:lang w:eastAsia="zh-CN"/>
        </w:rPr>
        <w:t>母婴安全领导组和专家组</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省卫健委</w:t>
      </w:r>
      <w:r>
        <w:rPr>
          <w:rFonts w:hint="eastAsia" w:ascii="仿宋" w:hAnsi="仿宋" w:eastAsia="仿宋" w:cs="仿宋"/>
          <w:color w:val="auto"/>
          <w:sz w:val="32"/>
          <w:szCs w:val="32"/>
        </w:rPr>
        <w:t>落实《孕产妇妊娠风险评估与管理工作规范》专家共识</w:t>
      </w:r>
    </w:p>
    <w:p>
      <w:pPr>
        <w:keepNext w:val="0"/>
        <w:keepLines w:val="0"/>
        <w:pageBreakBefore w:val="0"/>
        <w:widowControl w:val="0"/>
        <w:kinsoku/>
        <w:wordWrap/>
        <w:overflowPunct/>
        <w:topLinePunct w:val="0"/>
        <w:autoSpaceDE/>
        <w:autoSpaceDN/>
        <w:bidi w:val="0"/>
        <w:adjustRightInd/>
        <w:snapToGrid/>
        <w:spacing w:line="580" w:lineRule="exact"/>
        <w:ind w:left="1876" w:leftChars="760" w:hanging="280" w:hangingChars="100"/>
        <w:jc w:val="left"/>
        <w:textAlignment w:val="auto"/>
        <w:rPr>
          <w:rFonts w:hint="eastAsia" w:ascii="仿宋" w:hAnsi="仿宋" w:eastAsia="仿宋" w:cs="仿宋"/>
          <w:color w:val="auto"/>
          <w:sz w:val="32"/>
          <w:szCs w:val="32"/>
        </w:rPr>
      </w:pPr>
      <w:r>
        <w:rPr>
          <w:rFonts w:hint="eastAsia" w:ascii="宋体" w:hAnsi="宋体" w:eastAsia="宋体" w:cs="宋体"/>
          <w:color w:val="auto"/>
          <w:sz w:val="28"/>
          <w:szCs w:val="28"/>
          <w:lang w:val="en-US" w:eastAsia="zh-CN"/>
        </w:rPr>
        <w:t>3.</w:t>
      </w:r>
      <w:r>
        <w:rPr>
          <w:rFonts w:hint="eastAsia" w:ascii="仿宋" w:hAnsi="仿宋" w:eastAsia="仿宋" w:cs="仿宋"/>
          <w:color w:val="auto"/>
          <w:sz w:val="32"/>
          <w:szCs w:val="32"/>
        </w:rPr>
        <w:t>孕产妇妊娠风险评估与管理工作分析报告（模板）</w:t>
      </w:r>
    </w:p>
    <w:p>
      <w:pPr>
        <w:jc w:val="center"/>
        <w:rPr>
          <w:rFonts w:hint="eastAsia" w:ascii="黑体" w:hAnsi="黑体" w:eastAsia="黑体"/>
          <w:color w:val="auto"/>
          <w:sz w:val="44"/>
          <w:szCs w:val="44"/>
        </w:rPr>
      </w:pPr>
    </w:p>
    <w:p>
      <w:pPr>
        <w:jc w:val="both"/>
        <w:rPr>
          <w:rFonts w:hint="eastAsia" w:ascii="黑体" w:hAnsi="黑体" w:eastAsia="黑体"/>
          <w:color w:val="auto"/>
          <w:sz w:val="44"/>
          <w:szCs w:val="44"/>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br w:type="page"/>
      </w:r>
    </w:p>
    <w:p>
      <w:pPr>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jc w:val="left"/>
        <w:rPr>
          <w:rFonts w:hint="eastAsia" w:ascii="仿宋" w:hAnsi="仿宋" w:eastAsia="仿宋" w:cs="仿宋"/>
          <w:color w:val="auto"/>
          <w:sz w:val="32"/>
          <w:szCs w:val="32"/>
          <w:lang w:val="en-US" w:eastAsia="zh-CN"/>
        </w:rPr>
      </w:pPr>
    </w:p>
    <w:p>
      <w:pPr>
        <w:spacing w:line="600" w:lineRule="exact"/>
        <w:ind w:firstLine="880" w:firstLineChars="200"/>
        <w:jc w:val="both"/>
        <w:rPr>
          <w:rFonts w:hint="eastAsia" w:ascii="黑体" w:hAnsi="黑体" w:eastAsia="黑体" w:cs="黑体"/>
          <w:sz w:val="44"/>
          <w:szCs w:val="44"/>
          <w:lang w:eastAsia="zh-CN"/>
        </w:rPr>
      </w:pPr>
      <w:r>
        <w:rPr>
          <w:rFonts w:hint="eastAsia" w:ascii="黑体" w:hAnsi="黑体" w:eastAsia="黑体" w:cs="黑体"/>
          <w:sz w:val="44"/>
          <w:szCs w:val="44"/>
          <w:lang w:eastAsia="zh-CN"/>
        </w:rPr>
        <w:t>夏邑县</w:t>
      </w:r>
      <w:r>
        <w:rPr>
          <w:rFonts w:hint="eastAsia" w:ascii="黑体" w:hAnsi="黑体" w:eastAsia="黑体" w:cs="黑体"/>
          <w:sz w:val="44"/>
          <w:szCs w:val="44"/>
        </w:rPr>
        <w:t>母婴安全工作领导组和专家组</w:t>
      </w:r>
    </w:p>
    <w:p>
      <w:pPr>
        <w:spacing w:line="600" w:lineRule="exact"/>
        <w:ind w:firstLine="880" w:firstLineChars="200"/>
        <w:jc w:val="both"/>
        <w:rPr>
          <w:rFonts w:hint="eastAsia" w:ascii="黑体" w:hAnsi="黑体" w:eastAsia="黑体" w:cs="黑体"/>
          <w:sz w:val="44"/>
          <w:szCs w:val="44"/>
          <w:lang w:eastAsia="zh-CN"/>
        </w:rPr>
      </w:pPr>
    </w:p>
    <w:p>
      <w:pPr>
        <w:spacing w:line="600" w:lineRule="exact"/>
        <w:ind w:firstLine="640" w:firstLineChars="200"/>
        <w:rPr>
          <w:rFonts w:hint="eastAsia" w:ascii="黑体" w:hAnsi="黑体" w:eastAsia="黑体" w:cs="仿宋_GB2312"/>
          <w:sz w:val="32"/>
          <w:szCs w:val="32"/>
        </w:rPr>
      </w:pPr>
      <w:r>
        <w:rPr>
          <w:rFonts w:hint="eastAsia" w:ascii="黑体" w:hAnsi="黑体" w:eastAsia="黑体"/>
          <w:sz w:val="32"/>
          <w:szCs w:val="32"/>
        </w:rPr>
        <w:t>一、领导小组成员及工作职责</w:t>
      </w:r>
    </w:p>
    <w:p>
      <w:pPr>
        <w:spacing w:line="600" w:lineRule="exact"/>
        <w:ind w:firstLine="640" w:firstLineChars="200"/>
        <w:rPr>
          <w:rFonts w:hint="default" w:ascii="仿宋_GB2312" w:eastAsia="仿宋_GB2312" w:cs="仿宋_GB2312"/>
          <w:sz w:val="32"/>
          <w:szCs w:val="32"/>
          <w:lang w:val="en-US" w:eastAsia="zh-CN"/>
        </w:rPr>
      </w:pPr>
      <w:r>
        <w:rPr>
          <w:rFonts w:hint="eastAsia" w:ascii="仿宋_GB2312" w:eastAsia="仿宋_GB2312" w:cs="仿宋_GB2312"/>
          <w:sz w:val="32"/>
          <w:szCs w:val="32"/>
        </w:rPr>
        <w:t>组</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长：</w:t>
      </w:r>
      <w:r>
        <w:rPr>
          <w:rFonts w:hint="eastAsia" w:ascii="仿宋_GB2312" w:eastAsia="仿宋_GB2312" w:cs="仿宋_GB2312"/>
          <w:sz w:val="32"/>
          <w:szCs w:val="32"/>
          <w:lang w:eastAsia="zh-CN"/>
        </w:rPr>
        <w:t>郝桂芝</w:t>
      </w:r>
      <w:r>
        <w:rPr>
          <w:rFonts w:hint="eastAsia" w:ascii="仿宋_GB2312" w:eastAsia="仿宋_GB2312" w:cs="仿宋_GB2312"/>
          <w:sz w:val="32"/>
          <w:szCs w:val="32"/>
          <w:lang w:val="en-US" w:eastAsia="zh-CN"/>
        </w:rPr>
        <w:t xml:space="preserve">  县卫健委党组书记 主任</w:t>
      </w:r>
    </w:p>
    <w:p>
      <w:pPr>
        <w:spacing w:line="600" w:lineRule="exact"/>
        <w:ind w:firstLine="640" w:firstLineChars="200"/>
        <w:rPr>
          <w:rFonts w:hint="default" w:ascii="仿宋_GB2312" w:eastAsia="仿宋_GB2312" w:cs="仿宋_GB2312"/>
          <w:sz w:val="32"/>
          <w:szCs w:val="32"/>
          <w:lang w:val="en-US" w:eastAsia="zh-CN"/>
        </w:rPr>
      </w:pPr>
      <w:r>
        <w:rPr>
          <w:rFonts w:hint="eastAsia" w:ascii="仿宋_GB2312" w:eastAsia="仿宋_GB2312" w:cs="仿宋_GB2312"/>
          <w:sz w:val="32"/>
          <w:szCs w:val="32"/>
          <w:lang w:eastAsia="zh-CN"/>
        </w:rPr>
        <w:t>常务副组长：王</w:t>
      </w:r>
      <w:r>
        <w:rPr>
          <w:rFonts w:hint="eastAsia" w:ascii="仿宋_GB2312" w:eastAsia="仿宋_GB2312" w:cs="仿宋_GB2312"/>
          <w:sz w:val="32"/>
          <w:szCs w:val="32"/>
          <w:lang w:val="en-US" w:eastAsia="zh-CN"/>
        </w:rPr>
        <w:t xml:space="preserve">  伟</w:t>
      </w: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县卫健委党组成员 主任科员</w:t>
      </w:r>
    </w:p>
    <w:p>
      <w:pPr>
        <w:spacing w:line="60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副</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eastAsia="zh-CN"/>
        </w:rPr>
        <w:t>组</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eastAsia="zh-CN"/>
        </w:rPr>
        <w:t>长：</w:t>
      </w:r>
      <w:r>
        <w:rPr>
          <w:rFonts w:hint="eastAsia" w:ascii="仿宋_GB2312" w:eastAsia="仿宋_GB2312" w:cs="仿宋_GB2312"/>
          <w:sz w:val="32"/>
          <w:szCs w:val="32"/>
          <w:lang w:val="en-US" w:eastAsia="zh-CN"/>
        </w:rPr>
        <w:t>刁晓东  县卫健委党组成员 主任科员</w:t>
      </w:r>
    </w:p>
    <w:p>
      <w:pPr>
        <w:spacing w:line="600" w:lineRule="exact"/>
        <w:ind w:firstLine="2560" w:firstLineChars="800"/>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郭</w:t>
      </w:r>
      <w:r>
        <w:rPr>
          <w:rFonts w:hint="eastAsia" w:ascii="仿宋_GB2312" w:eastAsia="仿宋_GB2312" w:cs="仿宋_GB2312"/>
          <w:sz w:val="32"/>
          <w:szCs w:val="32"/>
          <w:lang w:val="en-US" w:eastAsia="zh-CN"/>
        </w:rPr>
        <w:t xml:space="preserve">  萍  县卫健委党组成员 主任科员</w:t>
      </w:r>
    </w:p>
    <w:p>
      <w:pPr>
        <w:spacing w:line="600" w:lineRule="exact"/>
        <w:ind w:left="4158" w:leftChars="304" w:hanging="3520" w:hangingChars="1100"/>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            周朝臣  县纪委监委驻卫健委纪检监察组</w:t>
      </w:r>
    </w:p>
    <w:p>
      <w:pPr>
        <w:spacing w:line="600" w:lineRule="exact"/>
        <w:ind w:left="4150" w:leftChars="1824" w:hanging="320" w:hangingChars="100"/>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组长 县卫健委党组成员</w:t>
      </w:r>
    </w:p>
    <w:p>
      <w:pPr>
        <w:spacing w:line="60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成</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员：</w:t>
      </w:r>
      <w:r>
        <w:rPr>
          <w:rFonts w:hint="eastAsia" w:ascii="仿宋_GB2312" w:eastAsia="仿宋_GB2312" w:cs="仿宋_GB2312"/>
          <w:sz w:val="32"/>
          <w:szCs w:val="32"/>
          <w:lang w:eastAsia="zh-CN"/>
        </w:rPr>
        <w:t>范</w:t>
      </w:r>
      <w:r>
        <w:rPr>
          <w:rFonts w:hint="eastAsia" w:ascii="仿宋_GB2312" w:eastAsia="仿宋_GB2312" w:cs="仿宋_GB2312"/>
          <w:sz w:val="32"/>
          <w:szCs w:val="32"/>
          <w:lang w:val="en-US" w:eastAsia="zh-CN"/>
        </w:rPr>
        <w:t xml:space="preserve">  君</w:t>
      </w:r>
      <w:r>
        <w:rPr>
          <w:rFonts w:hint="eastAsia" w:ascii="仿宋_GB2312" w:eastAsia="仿宋_GB2312" w:cs="仿宋_GB2312"/>
          <w:sz w:val="32"/>
          <w:szCs w:val="32"/>
        </w:rPr>
        <w:t xml:space="preserve">  </w:t>
      </w:r>
      <w:r>
        <w:rPr>
          <w:rFonts w:hint="eastAsia" w:ascii="仿宋_GB2312" w:eastAsia="仿宋_GB2312" w:cs="仿宋_GB2312"/>
          <w:sz w:val="32"/>
          <w:szCs w:val="32"/>
          <w:lang w:eastAsia="zh-CN"/>
        </w:rPr>
        <w:t>县卫生健康委办公室</w:t>
      </w:r>
      <w:r>
        <w:rPr>
          <w:rFonts w:hint="eastAsia" w:ascii="仿宋_GB2312" w:eastAsia="仿宋_GB2312" w:cs="仿宋_GB2312"/>
          <w:sz w:val="32"/>
          <w:szCs w:val="32"/>
          <w:lang w:val="en-US" w:eastAsia="zh-CN"/>
        </w:rPr>
        <w:t>副</w:t>
      </w:r>
      <w:r>
        <w:rPr>
          <w:rFonts w:hint="eastAsia" w:ascii="仿宋_GB2312" w:eastAsia="仿宋_GB2312" w:cs="仿宋_GB2312"/>
          <w:sz w:val="32"/>
          <w:szCs w:val="32"/>
          <w:lang w:eastAsia="zh-CN"/>
        </w:rPr>
        <w:t>主任</w:t>
      </w:r>
    </w:p>
    <w:p>
      <w:pPr>
        <w:spacing w:line="600" w:lineRule="exact"/>
        <w:ind w:firstLine="2569" w:firstLineChars="803"/>
        <w:rPr>
          <w:rFonts w:hint="eastAsia" w:ascii="仿宋_GB2312" w:eastAsia="仿宋_GB2312" w:cs="仿宋_GB2312"/>
          <w:sz w:val="32"/>
          <w:szCs w:val="32"/>
        </w:rPr>
      </w:pPr>
      <w:r>
        <w:rPr>
          <w:rFonts w:hint="eastAsia" w:ascii="仿宋_GB2312" w:eastAsia="仿宋_GB2312" w:cs="仿宋_GB2312"/>
          <w:sz w:val="32"/>
          <w:szCs w:val="32"/>
          <w:lang w:eastAsia="zh-CN"/>
        </w:rPr>
        <w:t>王</w:t>
      </w:r>
      <w:r>
        <w:rPr>
          <w:rFonts w:hint="eastAsia" w:ascii="仿宋_GB2312" w:eastAsia="仿宋_GB2312" w:cs="仿宋_GB2312"/>
          <w:sz w:val="32"/>
          <w:szCs w:val="32"/>
          <w:lang w:val="en-US" w:eastAsia="zh-CN"/>
        </w:rPr>
        <w:t xml:space="preserve">  霞</w:t>
      </w:r>
      <w:r>
        <w:rPr>
          <w:rFonts w:hint="eastAsia" w:ascii="仿宋_GB2312" w:eastAsia="仿宋_GB2312" w:cs="仿宋_GB2312"/>
          <w:sz w:val="32"/>
          <w:szCs w:val="32"/>
        </w:rPr>
        <w:t xml:space="preserve">  </w:t>
      </w:r>
      <w:r>
        <w:rPr>
          <w:rFonts w:hint="eastAsia" w:ascii="仿宋_GB2312" w:eastAsia="仿宋_GB2312" w:cs="仿宋_GB2312"/>
          <w:sz w:val="32"/>
          <w:szCs w:val="32"/>
          <w:lang w:eastAsia="zh-CN"/>
        </w:rPr>
        <w:t>县卫生健康委基妇股股长</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lang w:val="en-US" w:eastAsia="zh-CN"/>
        </w:rPr>
        <w:t xml:space="preserve">            祁  煜</w:t>
      </w:r>
      <w:r>
        <w:rPr>
          <w:rFonts w:hint="eastAsia" w:ascii="仿宋_GB2312" w:eastAsia="仿宋_GB2312" w:cs="仿宋_GB2312"/>
          <w:sz w:val="32"/>
          <w:szCs w:val="32"/>
        </w:rPr>
        <w:t xml:space="preserve">  </w:t>
      </w:r>
      <w:r>
        <w:rPr>
          <w:rFonts w:hint="eastAsia" w:ascii="仿宋_GB2312" w:eastAsia="仿宋_GB2312" w:cs="仿宋_GB2312"/>
          <w:sz w:val="32"/>
          <w:szCs w:val="32"/>
          <w:lang w:eastAsia="zh-CN"/>
        </w:rPr>
        <w:t>县卫生健康委</w:t>
      </w:r>
      <w:r>
        <w:rPr>
          <w:rFonts w:hint="eastAsia" w:ascii="仿宋_GB2312" w:eastAsia="仿宋_GB2312" w:cs="仿宋_GB2312"/>
          <w:sz w:val="32"/>
          <w:szCs w:val="32"/>
        </w:rPr>
        <w:t>医政</w:t>
      </w:r>
      <w:r>
        <w:rPr>
          <w:rFonts w:hint="eastAsia" w:ascii="仿宋_GB2312" w:eastAsia="仿宋_GB2312" w:cs="仿宋_GB2312"/>
          <w:sz w:val="32"/>
          <w:szCs w:val="32"/>
          <w:lang w:eastAsia="zh-CN"/>
        </w:rPr>
        <w:t>医管股股长</w:t>
      </w:r>
    </w:p>
    <w:p>
      <w:pPr>
        <w:spacing w:line="600" w:lineRule="exact"/>
        <w:ind w:firstLine="2560" w:firstLineChars="8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房</w:t>
      </w:r>
      <w:r>
        <w:rPr>
          <w:rFonts w:hint="eastAsia" w:ascii="仿宋_GB2312" w:eastAsia="仿宋_GB2312" w:cs="仿宋_GB2312"/>
          <w:sz w:val="32"/>
          <w:szCs w:val="32"/>
          <w:lang w:val="en-US" w:eastAsia="zh-CN"/>
        </w:rPr>
        <w:t xml:space="preserve">  慧</w:t>
      </w:r>
      <w:r>
        <w:rPr>
          <w:rFonts w:hint="eastAsia" w:ascii="仿宋_GB2312" w:eastAsia="仿宋_GB2312" w:cs="仿宋_GB2312"/>
          <w:sz w:val="32"/>
          <w:szCs w:val="32"/>
        </w:rPr>
        <w:t xml:space="preserve">  </w:t>
      </w:r>
      <w:r>
        <w:rPr>
          <w:rFonts w:hint="eastAsia" w:ascii="仿宋_GB2312" w:eastAsia="仿宋_GB2312" w:cs="仿宋_GB2312"/>
          <w:sz w:val="32"/>
          <w:szCs w:val="32"/>
          <w:lang w:eastAsia="zh-CN"/>
        </w:rPr>
        <w:t>县卫生健康委中医股股长</w:t>
      </w:r>
    </w:p>
    <w:p>
      <w:pPr>
        <w:spacing w:line="600" w:lineRule="exact"/>
        <w:ind w:firstLine="2560" w:firstLineChars="8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郑洪杰</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eastAsia="zh-CN"/>
        </w:rPr>
        <w:t>县卫生健康委疾控股股长</w:t>
      </w:r>
    </w:p>
    <w:p>
      <w:pPr>
        <w:spacing w:line="600" w:lineRule="exact"/>
        <w:ind w:firstLine="2560" w:firstLineChars="800"/>
        <w:rPr>
          <w:rFonts w:ascii="仿宋_GB2312" w:eastAsia="仿宋_GB2312"/>
          <w:sz w:val="32"/>
          <w:szCs w:val="32"/>
        </w:rPr>
      </w:pPr>
      <w:r>
        <w:rPr>
          <w:rFonts w:hint="eastAsia" w:ascii="仿宋_GB2312" w:eastAsia="仿宋_GB2312" w:cs="仿宋_GB2312"/>
          <w:sz w:val="32"/>
          <w:szCs w:val="32"/>
          <w:lang w:eastAsia="zh-CN"/>
        </w:rPr>
        <w:t>刘美艳</w:t>
      </w:r>
      <w:r>
        <w:rPr>
          <w:rFonts w:hint="eastAsia" w:ascii="仿宋_GB2312" w:eastAsia="仿宋_GB2312" w:cs="仿宋_GB2312"/>
          <w:sz w:val="32"/>
          <w:szCs w:val="32"/>
        </w:rPr>
        <w:t xml:space="preserve">  </w:t>
      </w:r>
      <w:r>
        <w:rPr>
          <w:rFonts w:hint="eastAsia" w:ascii="仿宋_GB2312" w:eastAsia="仿宋_GB2312" w:cs="仿宋_GB2312"/>
          <w:sz w:val="32"/>
          <w:szCs w:val="32"/>
          <w:lang w:eastAsia="zh-CN"/>
        </w:rPr>
        <w:t>县卫生健康委科教股股长</w:t>
      </w:r>
      <w:r>
        <w:rPr>
          <w:rFonts w:hint="eastAsia" w:ascii="仿宋_GB2312" w:eastAsia="仿宋_GB2312" w:cs="仿宋_GB2312"/>
          <w:sz w:val="32"/>
          <w:szCs w:val="32"/>
          <w:lang w:val="en-US" w:eastAsia="zh-CN"/>
        </w:rPr>
        <w:t xml:space="preserve">      </w:t>
      </w:r>
    </w:p>
    <w:p>
      <w:pPr>
        <w:spacing w:line="600" w:lineRule="exact"/>
        <w:ind w:firstLine="2560" w:firstLineChars="8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蒋冠男  县卫生健康委卫生监督股股长</w:t>
      </w:r>
    </w:p>
    <w:p>
      <w:pPr>
        <w:spacing w:line="600" w:lineRule="exact"/>
        <w:ind w:firstLine="2560" w:firstLineChars="8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田领章  县妇幼保健院院长</w:t>
      </w:r>
    </w:p>
    <w:p>
      <w:pPr>
        <w:spacing w:line="600" w:lineRule="exact"/>
        <w:rPr>
          <w:rFonts w:ascii="黑体" w:hAnsi="黑体" w:eastAsia="黑体"/>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母婴安全工作领导小组办公室设在</w:t>
      </w:r>
      <w:r>
        <w:rPr>
          <w:rFonts w:hint="eastAsia" w:ascii="仿宋_GB2312" w:eastAsia="仿宋_GB2312" w:cs="仿宋_GB2312"/>
          <w:sz w:val="32"/>
          <w:szCs w:val="32"/>
          <w:lang w:eastAsia="zh-CN"/>
        </w:rPr>
        <w:t>基妇股</w:t>
      </w:r>
      <w:r>
        <w:rPr>
          <w:rFonts w:hint="eastAsia" w:ascii="仿宋_GB2312" w:eastAsia="仿宋_GB2312" w:cs="仿宋_GB2312"/>
          <w:sz w:val="32"/>
          <w:szCs w:val="32"/>
        </w:rPr>
        <w:t>，</w:t>
      </w:r>
      <w:r>
        <w:rPr>
          <w:rFonts w:hint="eastAsia" w:ascii="仿宋_GB2312" w:eastAsia="仿宋_GB2312" w:cs="仿宋_GB2312"/>
          <w:sz w:val="32"/>
          <w:szCs w:val="32"/>
          <w:lang w:eastAsia="zh-CN"/>
        </w:rPr>
        <w:t>王霞同志</w:t>
      </w:r>
      <w:r>
        <w:rPr>
          <w:rFonts w:hint="eastAsia" w:ascii="仿宋_GB2312" w:eastAsia="仿宋_GB2312" w:cs="仿宋_GB2312"/>
          <w:sz w:val="32"/>
          <w:szCs w:val="32"/>
        </w:rPr>
        <w:t>兼任办公室主</w:t>
      </w:r>
      <w:r>
        <w:rPr>
          <w:rFonts w:hint="eastAsia" w:ascii="仿宋_GB2312" w:eastAsia="仿宋_GB2312" w:cs="仿宋_GB2312"/>
          <w:sz w:val="32"/>
          <w:szCs w:val="32"/>
          <w:lang w:eastAsia="zh-CN"/>
        </w:rPr>
        <w:t>任，</w:t>
      </w:r>
      <w:r>
        <w:rPr>
          <w:rFonts w:hint="eastAsia" w:ascii="仿宋_GB2312" w:hAnsi="Arial" w:eastAsia="仿宋_GB2312" w:cs="Arial"/>
          <w:sz w:val="32"/>
          <w:szCs w:val="32"/>
        </w:rPr>
        <w:t>负责</w:t>
      </w:r>
      <w:r>
        <w:rPr>
          <w:rFonts w:hint="eastAsia" w:ascii="仿宋_GB2312" w:hAnsi="Arial" w:eastAsia="仿宋_GB2312" w:cs="Arial"/>
          <w:sz w:val="32"/>
          <w:szCs w:val="32"/>
          <w:lang w:eastAsia="zh-CN"/>
        </w:rPr>
        <w:t>全县</w:t>
      </w:r>
      <w:r>
        <w:rPr>
          <w:rFonts w:hint="eastAsia" w:ascii="仿宋_GB2312" w:hAnsi="Arial" w:eastAsia="仿宋_GB2312" w:cs="Arial"/>
          <w:sz w:val="32"/>
          <w:szCs w:val="32"/>
        </w:rPr>
        <w:t>母婴安全保障工作的组织、协调和管理。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sz w:val="32"/>
          <w:szCs w:val="32"/>
        </w:rPr>
      </w:pPr>
      <w:r>
        <w:rPr>
          <w:rFonts w:hint="eastAsia" w:ascii="黑体" w:hAnsi="黑体" w:eastAsia="黑体"/>
          <w:sz w:val="32"/>
          <w:szCs w:val="32"/>
        </w:rPr>
        <w:t>二、专家组成员及工作职责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eastAsia="zh-CN"/>
        </w:rPr>
        <w:t>：田领章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妇幼保健院院长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副组长：张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县人民医院产科主任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员：</w:t>
      </w:r>
      <w:r>
        <w:rPr>
          <w:rFonts w:hint="eastAsia" w:ascii="仿宋" w:hAnsi="仿宋" w:eastAsia="仿宋" w:cs="仿宋"/>
          <w:sz w:val="32"/>
          <w:szCs w:val="32"/>
          <w:lang w:val="en-US" w:eastAsia="zh-CN"/>
        </w:rPr>
        <w:t>李银环   县第二人民医院产科主任</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马  楠   县中心医院产科主任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王向向</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县妇幼保健院产科主任</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闫  娟   县中医院产科主任 </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张慧娟   县妇幼保健院妇产科副主任</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张素艳   县妇幼保健院儿科主任</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  展   县妇幼保健院外科主任</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张秀玲   县妇幼保健院麻醉科主任</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贺秀丽   </w:t>
      </w:r>
      <w:r>
        <w:rPr>
          <w:rFonts w:hint="eastAsia" w:ascii="仿宋" w:hAnsi="仿宋" w:eastAsia="仿宋" w:cs="仿宋"/>
          <w:sz w:val="32"/>
          <w:szCs w:val="32"/>
          <w:lang w:eastAsia="zh-CN"/>
        </w:rPr>
        <w:t>县</w:t>
      </w:r>
      <w:r>
        <w:rPr>
          <w:rFonts w:hint="eastAsia" w:ascii="仿宋" w:hAnsi="仿宋" w:eastAsia="仿宋" w:cs="仿宋"/>
          <w:sz w:val="32"/>
          <w:szCs w:val="32"/>
        </w:rPr>
        <w:t>妇幼保健院检验科</w:t>
      </w:r>
      <w:r>
        <w:rPr>
          <w:rFonts w:hint="eastAsia" w:ascii="仿宋" w:hAnsi="仿宋" w:eastAsia="仿宋" w:cs="仿宋"/>
          <w:sz w:val="32"/>
          <w:szCs w:val="32"/>
          <w:lang w:eastAsia="zh-CN"/>
        </w:rPr>
        <w:t>主任</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工作职责：</w:t>
      </w:r>
      <w:r>
        <w:rPr>
          <w:rFonts w:hint="eastAsia" w:ascii="仿宋" w:hAnsi="仿宋" w:eastAsia="仿宋" w:cs="仿宋"/>
          <w:sz w:val="32"/>
          <w:szCs w:val="32"/>
        </w:rPr>
        <w:t>负责全</w:t>
      </w:r>
      <w:r>
        <w:rPr>
          <w:rFonts w:hint="eastAsia" w:ascii="仿宋" w:hAnsi="仿宋" w:eastAsia="仿宋" w:cs="仿宋"/>
          <w:sz w:val="32"/>
          <w:szCs w:val="32"/>
          <w:lang w:eastAsia="zh-CN"/>
        </w:rPr>
        <w:t>县</w:t>
      </w:r>
      <w:r>
        <w:rPr>
          <w:rFonts w:hint="eastAsia" w:ascii="仿宋" w:hAnsi="仿宋" w:eastAsia="仿宋" w:cs="仿宋"/>
          <w:sz w:val="32"/>
          <w:szCs w:val="32"/>
        </w:rPr>
        <w:t>危重孕产妇和新生儿的会诊、救治和技术指导工作；承担相关培训任务；指导各相关医疗保健单位做好孕产妇生育咨询、评估、高危筛查和救治工作；在全</w:t>
      </w:r>
      <w:r>
        <w:rPr>
          <w:rFonts w:hint="eastAsia" w:ascii="仿宋" w:hAnsi="仿宋" w:eastAsia="仿宋" w:cs="仿宋"/>
          <w:sz w:val="32"/>
          <w:szCs w:val="32"/>
          <w:lang w:eastAsia="zh-CN"/>
        </w:rPr>
        <w:t>县</w:t>
      </w:r>
      <w:r>
        <w:rPr>
          <w:rFonts w:hint="eastAsia" w:ascii="仿宋" w:hAnsi="仿宋" w:eastAsia="仿宋" w:cs="仿宋"/>
          <w:sz w:val="32"/>
          <w:szCs w:val="32"/>
        </w:rPr>
        <w:t>母婴安全工作领导小组组织下开展督导评估。</w:t>
      </w:r>
    </w:p>
    <w:p>
      <w:pPr>
        <w:spacing w:line="600" w:lineRule="exact"/>
        <w:ind w:firstLine="640" w:firstLineChars="200"/>
        <w:rPr>
          <w:rFonts w:hint="eastAsia" w:ascii="仿宋_GB2312" w:hAnsi="黑体" w:eastAsia="仿宋_GB2312"/>
          <w:sz w:val="32"/>
          <w:szCs w:val="32"/>
        </w:rPr>
      </w:pPr>
    </w:p>
    <w:p>
      <w:pPr>
        <w:spacing w:line="600" w:lineRule="exact"/>
        <w:ind w:firstLine="640" w:firstLineChars="200"/>
        <w:rPr>
          <w:rFonts w:hint="eastAsia" w:ascii="仿宋_GB2312" w:hAnsi="黑体" w:eastAsia="仿宋_GB2312"/>
          <w:sz w:val="32"/>
          <w:szCs w:val="32"/>
        </w:rPr>
      </w:pPr>
    </w:p>
    <w:p>
      <w:pPr>
        <w:spacing w:line="600" w:lineRule="exact"/>
        <w:ind w:firstLine="640" w:firstLineChars="200"/>
        <w:rPr>
          <w:rFonts w:hint="eastAsia" w:ascii="仿宋_GB2312" w:hAnsi="黑体" w:eastAsia="仿宋_GB2312"/>
          <w:sz w:val="32"/>
          <w:szCs w:val="32"/>
        </w:rPr>
      </w:pPr>
    </w:p>
    <w:p>
      <w:pPr>
        <w:spacing w:line="600" w:lineRule="exact"/>
        <w:ind w:firstLine="640" w:firstLineChars="200"/>
        <w:rPr>
          <w:rFonts w:hint="eastAsia" w:ascii="仿宋_GB2312" w:hAnsi="黑体" w:eastAsia="仿宋_GB2312"/>
          <w:sz w:val="32"/>
          <w:szCs w:val="32"/>
        </w:rPr>
      </w:pP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br w:type="page"/>
      </w:r>
    </w:p>
    <w:p>
      <w:pPr>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jc w:val="center"/>
        <w:rPr>
          <w:rFonts w:hint="eastAsia" w:ascii="黑体" w:hAnsi="黑体" w:eastAsia="黑体"/>
          <w:color w:val="auto"/>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olor w:val="auto"/>
          <w:sz w:val="40"/>
          <w:szCs w:val="40"/>
          <w:lang w:val="en-US" w:eastAsia="zh-CN"/>
        </w:rPr>
      </w:pPr>
      <w:r>
        <w:rPr>
          <w:rFonts w:hint="eastAsia" w:ascii="黑体" w:hAnsi="黑体" w:eastAsia="黑体"/>
          <w:color w:val="auto"/>
          <w:sz w:val="40"/>
          <w:szCs w:val="40"/>
          <w:lang w:val="en-US" w:eastAsia="zh-CN"/>
        </w:rPr>
        <w:t>省卫健委落实《孕产妇妊娠风险评估与管理</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olor w:val="auto"/>
          <w:sz w:val="40"/>
          <w:szCs w:val="40"/>
          <w:lang w:val="en-US" w:eastAsia="zh-CN"/>
        </w:rPr>
      </w:pPr>
      <w:r>
        <w:rPr>
          <w:rFonts w:hint="eastAsia" w:ascii="黑体" w:hAnsi="黑体" w:eastAsia="黑体"/>
          <w:color w:val="auto"/>
          <w:sz w:val="40"/>
          <w:szCs w:val="40"/>
          <w:lang w:val="en-US" w:eastAsia="zh-CN"/>
        </w:rPr>
        <w:t>工作规范》专家共识</w:t>
      </w:r>
    </w:p>
    <w:p>
      <w:pPr>
        <w:jc w:val="center"/>
        <w:rPr>
          <w:rFonts w:hint="eastAsia" w:ascii="黑体" w:hAnsi="黑体" w:eastAsia="黑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按照国家卫生健康委《孕产妇妊娠风险评估与管理工作规范》（国卫办妇幼发〔2017〕35号）要求，结合全省各级医疗保健机构在执行过程中发现的问题和建议，经专家讨论，对相关内容进一步细化和明确。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一、细化统计多个风险因素管理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在孕产妇妊娠风险评估中，红色、橙色和紫色均已按规定进行专案管理，不再考虑多因素合并存在。而黄色属于一般风险，在五色管理中评估为“黄色”风险的孕产妇，可能存在多个风险因素，对母婴安全会造成不同的影响。为此，对同时存在3个及以上“黄色”风险因素的孕产妇，需在黄色标识上增加“☆”标注。对该部分人群，在黄色风险管理的基础上，加强孕产期保健管理，有条件的可纳入高危孕产妇专案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二、重视住院期间风险评估管理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所有孕产妇在入院时均需进行风险评估，发生风险变化时及时动态评估，在住院病历中记录评估结果。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三、加强产后风险评估与管理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产后家庭访视及42天健康检查市继续执行五色风险评估管理。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产后家庭访视及42天健康检查时，对照《产后风险筛查内容》进行产后风险筛查。基层医疗保健机构发现产妇存在筛查内容中的阳性情况时，需指导并督促产妇及时到有评估资质的医疗保健机构进行评估管理，并加强随访；有评估资质的医疗保健机构对筛查阳性者仍按照《孕产妇妊娠风险评估表》进行评估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进行产后风险评估市重点关注以下内容：妊娠期合并症疾病程度是否发生变化；是否出现新的并发症，如子宫复旧不全、晚期产后出血、产褥期中暑、产褥感染、乳腺炎、伤口愈合不良或硬结、血栓栓塞性疾病及产后抑郁症等。未出现以上情况的，产后风险等级不变，仍然按照妊娠期风险评估分级进行管理。</w:t>
      </w:r>
    </w:p>
    <w:p>
      <w:pPr>
        <w:jc w:val="center"/>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产后风险筛查表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8"/>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578" w:type="dxa"/>
            <w:vAlign w:val="center"/>
          </w:tcPr>
          <w:p>
            <w:pPr>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项目</w:t>
            </w:r>
          </w:p>
        </w:tc>
        <w:tc>
          <w:tcPr>
            <w:tcW w:w="6944" w:type="dxa"/>
            <w:vAlign w:val="center"/>
          </w:tcPr>
          <w:p>
            <w:pPr>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筛查阳性内容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trPr>
        <w:tc>
          <w:tcPr>
            <w:tcW w:w="1578" w:type="dxa"/>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1.辅助检查*</w:t>
            </w:r>
          </w:p>
        </w:tc>
        <w:tc>
          <w:tcPr>
            <w:tcW w:w="6944" w:type="dxa"/>
          </w:tcPr>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1.1血红蛋白＜110g/L</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1.2血小板计数≤100×10</w:t>
            </w:r>
            <w:r>
              <w:rPr>
                <w:rFonts w:hint="eastAsia" w:ascii="仿宋" w:hAnsi="仿宋" w:eastAsia="仿宋" w:cs="仿宋"/>
                <w:color w:val="auto"/>
                <w:sz w:val="24"/>
                <w:szCs w:val="24"/>
                <w:vertAlign w:val="superscript"/>
                <w:lang w:val="en-US" w:eastAsia="zh-CN"/>
              </w:rPr>
              <w:t>9</w:t>
            </w:r>
            <w:r>
              <w:rPr>
                <w:rFonts w:hint="eastAsia" w:ascii="仿宋" w:hAnsi="仿宋" w:eastAsia="仿宋" w:cs="仿宋"/>
                <w:color w:val="auto"/>
                <w:sz w:val="24"/>
                <w:szCs w:val="24"/>
                <w:vertAlign w:val="baseline"/>
                <w:lang w:val="en-US" w:eastAsia="zh-CN"/>
              </w:rPr>
              <w:t>/L</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1.3梅毒筛查阳性</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1.4HIV筛查阳性</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1.5乙肝筛查阳性</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1.6清洁中段尿常规异常（如蛋白、管型、红细胞、白细胞）持续两次以上</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1.7尿糖阳性且空腹血糖异常（妊娠24周前≥7.0mmol/L；妊娠24周起≥5.1mmol/L）</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1.8血清铁蛋白＜20</w:t>
            </w:r>
            <w:r>
              <w:rPr>
                <w:rFonts w:ascii="Arial" w:hAnsi="Arial" w:eastAsia="宋体" w:cs="Arial"/>
                <w:i w:val="0"/>
                <w:iCs w:val="0"/>
                <w:caps w:val="0"/>
                <w:color w:val="auto"/>
                <w:spacing w:val="0"/>
                <w:sz w:val="19"/>
                <w:szCs w:val="19"/>
                <w:shd w:val="clear" w:fill="FFFFFF"/>
              </w:rPr>
              <w:t>μg</w:t>
            </w:r>
            <w:r>
              <w:rPr>
                <w:rFonts w:hint="eastAsia" w:ascii="仿宋" w:hAnsi="仿宋" w:eastAsia="仿宋" w:cs="仿宋"/>
                <w:color w:val="auto"/>
                <w:sz w:val="24"/>
                <w:szCs w:val="24"/>
                <w:vertAlign w:val="baseline"/>
                <w:lang w:val="en-US" w:eastAsia="zh-CN"/>
              </w:rPr>
              <w:t>/L</w:t>
            </w:r>
          </w:p>
          <w:p>
            <w:pPr>
              <w:jc w:val="left"/>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vMerge w:val="restart"/>
            <w:vAlign w:val="center"/>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2.需要关注的表现特征及病史</w:t>
            </w:r>
          </w:p>
        </w:tc>
        <w:tc>
          <w:tcPr>
            <w:tcW w:w="6944" w:type="dxa"/>
          </w:tcPr>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2.1提示心血管系统及呼吸系统疾病：</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2.1.1心悸、胸闷、胸痛或背部牵涉痛、气促、夜间不能平卧</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2.1.2哮喘及哮喘史、咳嗽、呕血等</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2.1.3长期低热、消瘦、盗汗</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2.1.4心肺听诊异常；</w:t>
            </w:r>
          </w:p>
          <w:p>
            <w:pPr>
              <w:jc w:val="left"/>
              <w:rPr>
                <w:rFonts w:ascii="Arial" w:hAnsi="Arial" w:eastAsia="宋体" w:cs="Arial"/>
                <w:i w:val="0"/>
                <w:iCs w:val="0"/>
                <w:caps w:val="0"/>
                <w:color w:val="auto"/>
                <w:spacing w:val="0"/>
                <w:sz w:val="19"/>
                <w:szCs w:val="19"/>
                <w:shd w:val="clear" w:fill="FFFFFF"/>
              </w:rPr>
            </w:pPr>
            <w:r>
              <w:rPr>
                <w:rFonts w:hint="eastAsia" w:ascii="仿宋" w:hAnsi="仿宋" w:eastAsia="仿宋" w:cs="仿宋"/>
                <w:color w:val="auto"/>
                <w:sz w:val="24"/>
                <w:szCs w:val="24"/>
                <w:vertAlign w:val="baseline"/>
                <w:lang w:val="en-US" w:eastAsia="zh-CN"/>
              </w:rPr>
              <w:t>2.1.5血压高BP≥140/90mmH</w:t>
            </w:r>
            <w:r>
              <w:rPr>
                <w:rFonts w:ascii="Arial" w:hAnsi="Arial" w:eastAsia="宋体" w:cs="Arial"/>
                <w:i w:val="0"/>
                <w:iCs w:val="0"/>
                <w:caps w:val="0"/>
                <w:color w:val="auto"/>
                <w:spacing w:val="0"/>
                <w:sz w:val="19"/>
                <w:szCs w:val="19"/>
                <w:shd w:val="clear" w:fill="FFFFFF"/>
              </w:rPr>
              <w:t>g</w:t>
            </w:r>
          </w:p>
          <w:p>
            <w:pPr>
              <w:jc w:val="left"/>
              <w:rPr>
                <w:rFonts w:hint="eastAsia" w:ascii="Arial" w:hAnsi="Arial" w:eastAsia="宋体" w:cs="Arial"/>
                <w:i w:val="0"/>
                <w:iCs w:val="0"/>
                <w:caps w:val="0"/>
                <w:color w:val="auto"/>
                <w:spacing w:val="0"/>
                <w:sz w:val="19"/>
                <w:szCs w:val="19"/>
                <w:shd w:val="clear" w:fill="FFFFFF"/>
                <w:lang w:val="en-US" w:eastAsia="zh-CN"/>
              </w:rPr>
            </w:pPr>
            <w:r>
              <w:rPr>
                <w:rFonts w:hint="eastAsia" w:ascii="Arial" w:hAnsi="Arial" w:eastAsia="宋体" w:cs="Arial"/>
                <w:i w:val="0"/>
                <w:iCs w:val="0"/>
                <w:caps w:val="0"/>
                <w:color w:val="auto"/>
                <w:spacing w:val="0"/>
                <w:sz w:val="19"/>
                <w:szCs w:val="19"/>
                <w:shd w:val="clear" w:fill="FFFFFF"/>
                <w:lang w:val="en-US" w:eastAsia="zh-CN"/>
              </w:rPr>
              <w:t>2.1.6心脏病史、心衰史、心脏手术史</w:t>
            </w:r>
          </w:p>
          <w:p>
            <w:pPr>
              <w:jc w:val="left"/>
              <w:rPr>
                <w:rFonts w:hint="default" w:ascii="Arial" w:hAnsi="Arial" w:eastAsia="宋体" w:cs="Arial"/>
                <w:i w:val="0"/>
                <w:iCs w:val="0"/>
                <w:caps w:val="0"/>
                <w:color w:val="auto"/>
                <w:spacing w:val="0"/>
                <w:sz w:val="19"/>
                <w:szCs w:val="19"/>
                <w:shd w:val="clear" w:fill="FFFFFF"/>
                <w:lang w:val="en-US" w:eastAsia="zh-CN"/>
              </w:rPr>
            </w:pPr>
            <w:r>
              <w:rPr>
                <w:rFonts w:hint="eastAsia" w:ascii="Arial" w:hAnsi="Arial" w:eastAsia="宋体" w:cs="Arial"/>
                <w:i w:val="0"/>
                <w:iCs w:val="0"/>
                <w:caps w:val="0"/>
                <w:color w:val="auto"/>
                <w:spacing w:val="0"/>
                <w:sz w:val="19"/>
                <w:szCs w:val="19"/>
                <w:shd w:val="clear" w:fill="FFFFFF"/>
                <w:lang w:val="en-US" w:eastAsia="zh-CN"/>
              </w:rPr>
              <w:t>2.1.7胸廓畸形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vMerge w:val="continue"/>
            <w:vAlign w:val="center"/>
          </w:tcPr>
          <w:p>
            <w:pPr>
              <w:jc w:val="center"/>
              <w:rPr>
                <w:rFonts w:hint="default" w:ascii="仿宋" w:hAnsi="仿宋" w:eastAsia="仿宋" w:cs="仿宋"/>
                <w:color w:val="auto"/>
                <w:sz w:val="24"/>
                <w:szCs w:val="24"/>
                <w:vertAlign w:val="baseline"/>
                <w:lang w:val="en-US" w:eastAsia="zh-CN"/>
              </w:rPr>
            </w:pPr>
          </w:p>
        </w:tc>
        <w:tc>
          <w:tcPr>
            <w:tcW w:w="6944" w:type="dxa"/>
          </w:tcPr>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2.2提示消化系统疾病：</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2.2.1严重纳差、乏力、剧吐</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2.2.2上腹疼痛，肝脾肿大</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2.2.3皮肤巩膜黄染</w:t>
            </w:r>
          </w:p>
          <w:p>
            <w:pPr>
              <w:jc w:val="left"/>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2.2.4便血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vMerge w:val="continue"/>
            <w:vAlign w:val="center"/>
          </w:tcPr>
          <w:p>
            <w:pPr>
              <w:jc w:val="center"/>
              <w:rPr>
                <w:rFonts w:hint="eastAsia" w:ascii="仿宋" w:hAnsi="仿宋" w:eastAsia="仿宋" w:cs="仿宋"/>
                <w:color w:val="auto"/>
                <w:sz w:val="24"/>
                <w:szCs w:val="24"/>
                <w:vertAlign w:val="baseline"/>
                <w:lang w:val="en-US" w:eastAsia="zh-CN"/>
              </w:rPr>
            </w:pPr>
          </w:p>
        </w:tc>
        <w:tc>
          <w:tcPr>
            <w:tcW w:w="6944" w:type="dxa"/>
          </w:tcPr>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2.3提示泌尿系统疾病：</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2.3.1眼睑浮肿、少尿、蛋白尿、血尿、管型尿</w:t>
            </w:r>
          </w:p>
          <w:p>
            <w:pPr>
              <w:jc w:val="left"/>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2.3.2慢性肾炎、肾病史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vMerge w:val="continue"/>
            <w:vAlign w:val="center"/>
          </w:tcPr>
          <w:p>
            <w:pPr>
              <w:jc w:val="center"/>
              <w:rPr>
                <w:rFonts w:hint="eastAsia" w:ascii="仿宋" w:hAnsi="仿宋" w:eastAsia="仿宋" w:cs="仿宋"/>
                <w:color w:val="auto"/>
                <w:sz w:val="24"/>
                <w:szCs w:val="24"/>
                <w:vertAlign w:val="baseline"/>
                <w:lang w:val="en-US" w:eastAsia="zh-CN"/>
              </w:rPr>
            </w:pPr>
          </w:p>
        </w:tc>
        <w:tc>
          <w:tcPr>
            <w:tcW w:w="6944" w:type="dxa"/>
          </w:tcPr>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2.4提示血液系统疾病：</w:t>
            </w:r>
          </w:p>
          <w:p>
            <w:pPr>
              <w:jc w:val="left"/>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color w:val="auto"/>
                <w:sz w:val="24"/>
                <w:szCs w:val="24"/>
                <w:vertAlign w:val="baseline"/>
                <w:lang w:val="en-US" w:eastAsia="zh-CN"/>
              </w:rPr>
              <w:t>2.4.1牙龈出血、鼻</w:t>
            </w:r>
            <w:r>
              <w:rPr>
                <w:rFonts w:hint="eastAsia" w:ascii="仿宋" w:hAnsi="仿宋" w:eastAsia="仿宋" w:cs="仿宋"/>
                <w:i w:val="0"/>
                <w:iCs w:val="0"/>
                <w:caps w:val="0"/>
                <w:color w:val="auto"/>
                <w:spacing w:val="0"/>
                <w:sz w:val="24"/>
                <w:szCs w:val="24"/>
                <w:shd w:val="clear" w:fill="FFFFFF"/>
              </w:rPr>
              <w:t>衄</w:t>
            </w:r>
          </w:p>
          <w:p>
            <w:pPr>
              <w:jc w:val="left"/>
              <w:rPr>
                <w:rFonts w:hint="eastAsia"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lang w:val="en-US" w:eastAsia="zh-CN"/>
              </w:rPr>
              <w:t>2.4.2出血不凝、全身多处瘀点瘀斑</w:t>
            </w:r>
          </w:p>
          <w:p>
            <w:pPr>
              <w:jc w:val="left"/>
              <w:rPr>
                <w:rFonts w:hint="default"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lang w:val="en-US" w:eastAsia="zh-CN"/>
              </w:rPr>
              <w:t>2.4.3血小板少、再障等血液病史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vMerge w:val="continue"/>
            <w:vAlign w:val="center"/>
          </w:tcPr>
          <w:p>
            <w:pPr>
              <w:jc w:val="center"/>
              <w:rPr>
                <w:rFonts w:hint="eastAsia" w:ascii="仿宋" w:hAnsi="仿宋" w:eastAsia="仿宋" w:cs="仿宋"/>
                <w:color w:val="auto"/>
                <w:sz w:val="24"/>
                <w:szCs w:val="24"/>
                <w:vertAlign w:val="baseline"/>
                <w:lang w:val="en-US" w:eastAsia="zh-CN"/>
              </w:rPr>
            </w:pPr>
          </w:p>
        </w:tc>
        <w:tc>
          <w:tcPr>
            <w:tcW w:w="6944" w:type="dxa"/>
          </w:tcPr>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2.5提示内分泌及免疫系统疾病：</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2.5.1多饮、多尿、多食</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2.5.2烦渴、心悸、烦躁、多汗</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2.5.3明显关节酸疼、脸部蝶形或盘形红斑、不明原因高热</w:t>
            </w:r>
          </w:p>
          <w:p>
            <w:pPr>
              <w:jc w:val="left"/>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2.5.4口干（无唾液）、眼干（眼内有摩擦异物感或无泪）等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vMerge w:val="continue"/>
            <w:vAlign w:val="center"/>
          </w:tcPr>
          <w:p>
            <w:pPr>
              <w:jc w:val="center"/>
              <w:rPr>
                <w:rFonts w:hint="eastAsia" w:ascii="仿宋" w:hAnsi="仿宋" w:eastAsia="仿宋" w:cs="仿宋"/>
                <w:color w:val="auto"/>
                <w:sz w:val="24"/>
                <w:szCs w:val="24"/>
                <w:vertAlign w:val="baseline"/>
                <w:lang w:val="en-US" w:eastAsia="zh-CN"/>
              </w:rPr>
            </w:pPr>
          </w:p>
        </w:tc>
        <w:tc>
          <w:tcPr>
            <w:tcW w:w="6944" w:type="dxa"/>
          </w:tcPr>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2.6提示性传播疾病：</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2.6.1外生殖器溃疡、赘生物或水泡</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2.6.2阴道或尿道流脓</w:t>
            </w:r>
          </w:p>
          <w:p>
            <w:pPr>
              <w:jc w:val="left"/>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2.6.3性病史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vMerge w:val="continue"/>
            <w:vAlign w:val="center"/>
          </w:tcPr>
          <w:p>
            <w:pPr>
              <w:jc w:val="center"/>
              <w:rPr>
                <w:rFonts w:hint="eastAsia" w:ascii="仿宋" w:hAnsi="仿宋" w:eastAsia="仿宋" w:cs="仿宋"/>
                <w:color w:val="auto"/>
                <w:sz w:val="24"/>
                <w:szCs w:val="24"/>
                <w:vertAlign w:val="baseline"/>
                <w:lang w:val="en-US" w:eastAsia="zh-CN"/>
              </w:rPr>
            </w:pPr>
          </w:p>
        </w:tc>
        <w:tc>
          <w:tcPr>
            <w:tcW w:w="6944" w:type="dxa"/>
          </w:tcPr>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2.7提示精神神经系统疾病：</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2.7.1言语交流困难、智力障碍、精神抑郁、精神躁狂</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2.7.2反复出血头痛、恶心、呕吐</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2.7.3癫痫史</w:t>
            </w:r>
          </w:p>
          <w:p>
            <w:pPr>
              <w:jc w:val="left"/>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2.7.4不明原因晕厥史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vMerge w:val="continue"/>
            <w:vAlign w:val="center"/>
          </w:tcPr>
          <w:p>
            <w:pPr>
              <w:jc w:val="center"/>
              <w:rPr>
                <w:rFonts w:hint="eastAsia" w:ascii="仿宋" w:hAnsi="仿宋" w:eastAsia="仿宋" w:cs="仿宋"/>
                <w:color w:val="auto"/>
                <w:sz w:val="24"/>
                <w:szCs w:val="24"/>
                <w:vertAlign w:val="baseline"/>
                <w:lang w:val="en-US" w:eastAsia="zh-CN"/>
              </w:rPr>
            </w:pPr>
          </w:p>
        </w:tc>
        <w:tc>
          <w:tcPr>
            <w:tcW w:w="6944" w:type="dxa"/>
          </w:tcPr>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2.8其他</w:t>
            </w:r>
          </w:p>
          <w:p>
            <w:pPr>
              <w:jc w:val="left"/>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2.8.1吸毒史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3.产后关注症状、体征及风险变化</w:t>
            </w:r>
          </w:p>
        </w:tc>
        <w:tc>
          <w:tcPr>
            <w:tcW w:w="6944" w:type="dxa"/>
          </w:tcPr>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3.1发热、头痛、头晕</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3.2口渴、多汗、心悸、恶心、胸闷</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3.3恶露异常</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3.4伤口红、肿、热、痛</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3.5下肢肿胀、疼痛、四肢无力</w:t>
            </w:r>
          </w:p>
          <w:p>
            <w:p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3.6不良情绪（持久的情绪低落，睡眠障碍，精神焦虑不安）等</w:t>
            </w:r>
          </w:p>
          <w:p>
            <w:pPr>
              <w:jc w:val="left"/>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3.7随访中发现妊娠期合并症、并发症的病情加重者</w:t>
            </w:r>
          </w:p>
        </w:tc>
      </w:tr>
    </w:tbl>
    <w:p>
      <w:pPr>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jc w:val="left"/>
        <w:rPr>
          <w:rFonts w:hint="eastAsia" w:ascii="仿宋" w:hAnsi="仿宋" w:eastAsia="仿宋" w:cs="仿宋"/>
          <w:color w:val="auto"/>
          <w:sz w:val="32"/>
          <w:szCs w:val="32"/>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720" w:lineRule="exact"/>
        <w:jc w:val="center"/>
        <w:textAlignment w:val="auto"/>
        <w:rPr>
          <w:rFonts w:hint="eastAsia" w:asciiTheme="majorEastAsia" w:hAnsiTheme="majorEastAsia" w:eastAsiaTheme="majorEastAsia" w:cstheme="majorEastAsia"/>
          <w:color w:val="auto"/>
          <w:sz w:val="40"/>
          <w:szCs w:val="21"/>
          <w:lang w:val="en-US" w:eastAsia="zh-CN"/>
        </w:rPr>
      </w:pPr>
      <w:r>
        <w:rPr>
          <w:rFonts w:hint="eastAsia" w:asciiTheme="majorEastAsia" w:hAnsiTheme="majorEastAsia" w:eastAsiaTheme="majorEastAsia" w:cstheme="majorEastAsia"/>
          <w:color w:val="auto"/>
          <w:sz w:val="40"/>
          <w:szCs w:val="21"/>
          <w:lang w:val="en-US" w:eastAsia="zh-CN"/>
        </w:rPr>
        <w:t>孕产妇妊娠风险评估与管理工作分析报告</w:t>
      </w:r>
    </w:p>
    <w:p>
      <w:pPr>
        <w:pStyle w:val="2"/>
        <w:keepNext/>
        <w:keepLines/>
        <w:pageBreakBefore w:val="0"/>
        <w:widowControl w:val="0"/>
        <w:kinsoku/>
        <w:wordWrap/>
        <w:overflowPunct/>
        <w:topLinePunct w:val="0"/>
        <w:autoSpaceDE/>
        <w:autoSpaceDN/>
        <w:bidi w:val="0"/>
        <w:adjustRightInd/>
        <w:snapToGrid/>
        <w:spacing w:before="0" w:after="0" w:line="720" w:lineRule="exact"/>
        <w:jc w:val="center"/>
        <w:textAlignment w:val="auto"/>
        <w:rPr>
          <w:rFonts w:hint="eastAsia" w:asciiTheme="majorEastAsia" w:hAnsiTheme="majorEastAsia" w:eastAsiaTheme="majorEastAsia" w:cstheme="majorEastAsia"/>
          <w:color w:val="auto"/>
          <w:sz w:val="40"/>
          <w:szCs w:val="21"/>
          <w:lang w:val="en-US" w:eastAsia="zh-CN"/>
        </w:rPr>
      </w:pPr>
      <w:r>
        <w:rPr>
          <w:rFonts w:hint="eastAsia" w:asciiTheme="majorEastAsia" w:hAnsiTheme="majorEastAsia" w:eastAsiaTheme="majorEastAsia" w:cstheme="majorEastAsia"/>
          <w:color w:val="auto"/>
          <w:sz w:val="40"/>
          <w:szCs w:val="21"/>
          <w:lang w:val="en-US" w:eastAsia="zh-CN"/>
        </w:rPr>
        <w:t>（模板）</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一、工作执行情况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包括制定的相关政策、措施，组织管理、技术培训及业务指导、质量控制落实、健康教育宣传、信息管理等。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二、数据分析情况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从筛查率、筛查阳性率、评估率、评估分级、常见妊娠风险高危因素、筛查阳性转诊率、接诊率、接诊评估率、高危专案管理率、橙红漏报率（包括信息平台未录入、未评估或信息平台录入并评估但实际未报至区县级妇幼保健机构的人数占比例）、线上质控完成情况及其他可获得的工作指标（首诊妊娠风险筛查准确率、首诊妊娠风险评估准确率、高危孕产妇随访率、红色风险孕产妇在三级医疗保健机构住院分娩率、橙色风险孕产妇在三级医疗保健机构住院分娩率、产后访视风险评估率、产后42天健康检查风险评估率等）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将逐级收集的数据与信息系统导出数据核对，追踪核实、督导整改情况。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三、工作取得的成绩</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包括妊娠风险筛查评估管理指标的提高、管理情况的改善、为政府部门决策提供依据情况等。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四、工作特色与亮点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包括经验做法、项目工作突出事迹、评估与管理的典型案例、宣传资料、报纸和网络报道、影像资料等（电子版一并上报）。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五、存在问题及下一步工作措施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可将问题截图一并上报。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p>
    <w:sectPr>
      <w:pgSz w:w="11906" w:h="16838"/>
      <w:pgMar w:top="2098" w:right="1474" w:bottom="1984" w:left="1587" w:header="851" w:footer="992" w:gutter="0"/>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D47C148-C19C-41B6-9906-0873D5DD4366}"/>
  </w:font>
  <w:font w:name="黑体">
    <w:panose1 w:val="02010609060101010101"/>
    <w:charset w:val="86"/>
    <w:family w:val="auto"/>
    <w:pitch w:val="default"/>
    <w:sig w:usb0="800002BF" w:usb1="38CF7CFA" w:usb2="00000016" w:usb3="00000000" w:csb0="00040001" w:csb1="00000000"/>
    <w:embedRegular r:id="rId2" w:fontKey="{4D278574-B6BF-4583-B90B-2B9DC9B13FC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16F4432A-43EC-48CC-9D49-6AF1F28B6D14}"/>
  </w:font>
  <w:font w:name="方正小标宋_GBK">
    <w:panose1 w:val="02000000000000000000"/>
    <w:charset w:val="86"/>
    <w:family w:val="auto"/>
    <w:pitch w:val="default"/>
    <w:sig w:usb0="A00002BF" w:usb1="38CF7CFA" w:usb2="00082016" w:usb3="00000000" w:csb0="00040001" w:csb1="00000000"/>
    <w:embedRegular r:id="rId4" w:fontKey="{53CE6614-5517-43BC-A990-ACC1D6C16FEA}"/>
  </w:font>
  <w:font w:name="仿宋">
    <w:panose1 w:val="02010609060101010101"/>
    <w:charset w:val="86"/>
    <w:family w:val="auto"/>
    <w:pitch w:val="default"/>
    <w:sig w:usb0="800002BF" w:usb1="38CF7CFA" w:usb2="00000016" w:usb3="00000000" w:csb0="00040001" w:csb1="00000000"/>
    <w:embedRegular r:id="rId5" w:fontKey="{99CF10F9-F600-49EC-B0D9-4232E788894C}"/>
  </w:font>
  <w:font w:name="仿宋_GB2312">
    <w:altName w:val="仿宋"/>
    <w:panose1 w:val="02010609030101010101"/>
    <w:charset w:val="86"/>
    <w:family w:val="auto"/>
    <w:pitch w:val="default"/>
    <w:sig w:usb0="00000000" w:usb1="00000000" w:usb2="00000000" w:usb3="00000000" w:csb0="00040000" w:csb1="00000000"/>
    <w:embedRegular r:id="rId6" w:fontKey="{EF643DE4-31A9-4641-91C1-4C7067D5DC4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OGUyNzc3YjY5YzkzNWZhMzc4MTk5MDBjMWFlYzAifQ=="/>
  </w:docVars>
  <w:rsids>
    <w:rsidRoot w:val="38861CB0"/>
    <w:rsid w:val="0ABB2BBB"/>
    <w:rsid w:val="16A31245"/>
    <w:rsid w:val="211960DF"/>
    <w:rsid w:val="28851B42"/>
    <w:rsid w:val="367E51C8"/>
    <w:rsid w:val="38861CB0"/>
    <w:rsid w:val="59F32CD4"/>
    <w:rsid w:val="6DE70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7542</Words>
  <Characters>7831</Characters>
  <Lines>0</Lines>
  <Paragraphs>0</Paragraphs>
  <TotalTime>3</TotalTime>
  <ScaleCrop>false</ScaleCrop>
  <LinksUpToDate>false</LinksUpToDate>
  <CharactersWithSpaces>7979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2022-08-10T01:13:00Z</dcterms:created>
  <dc:creator>冰凉一下</dc:creator>
  <cp:lastModifiedBy>冰凉一下</cp:lastModifiedBy>
  <cp:lastPrinted>2022-08-10T07:35:00Z</cp:lastPrinted>
  <dcterms:modified xsi:type="dcterms:W3CDTF">2022-08-10T07:46:31Z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B1DA1955BDEC413C8878693E66A83C7B</vt:lpwstr>
  </property>
</Properties>
</file>