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夏卫</w:t>
      </w:r>
      <w:r>
        <w:rPr>
          <w:rFonts w:hint="eastAsia" w:ascii="仿宋" w:hAnsi="仿宋" w:eastAsia="仿宋" w:cs="仿宋"/>
          <w:b w:val="0"/>
          <w:bCs w:val="0"/>
          <w:sz w:val="32"/>
          <w:szCs w:val="32"/>
          <w:lang w:val="en-US" w:eastAsia="zh-CN"/>
        </w:rPr>
        <w:t>2021（167）号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夏邑县卫生健康委员会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关于印发《夏邑县非中医类别医师学习中医</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培训工作实施方案》的通知</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全县各级各类医疗机构：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现将《夏邑县非中医类别医师学习中医培训工作实施方案》印发给你们，请遵照执行。执行过程中如有任何问题请及时联系县卫健委中医股。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联系人：房</w:t>
      </w:r>
      <w:r>
        <w:rPr>
          <w:rFonts w:hint="eastAsia" w:ascii="仿宋" w:hAnsi="仿宋" w:eastAsia="仿宋" w:cs="仿宋"/>
          <w:sz w:val="32"/>
          <w:szCs w:val="32"/>
          <w:lang w:val="en-US" w:eastAsia="zh-CN"/>
        </w:rPr>
        <w:t xml:space="preserve">  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联系电话:3031132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2021年12月16日</w:t>
      </w:r>
    </w:p>
    <w:p>
      <w:pPr>
        <w:keepNext w:val="0"/>
        <w:keepLines w:val="0"/>
        <w:pageBreakBefore w:val="0"/>
        <w:widowControl w:val="0"/>
        <w:kinsoku/>
        <w:wordWrap/>
        <w:overflowPunct/>
        <w:topLinePunct w:val="0"/>
        <w:autoSpaceDE/>
        <w:autoSpaceDN/>
        <w:bidi w:val="0"/>
        <w:adjustRightInd/>
        <w:snapToGrid/>
        <w:spacing w:line="720" w:lineRule="exact"/>
        <w:ind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夏邑县非中医类别医师学习中医</w:t>
      </w:r>
    </w:p>
    <w:p>
      <w:pPr>
        <w:keepNext w:val="0"/>
        <w:keepLines w:val="0"/>
        <w:pageBreakBefore w:val="0"/>
        <w:widowControl w:val="0"/>
        <w:kinsoku/>
        <w:wordWrap/>
        <w:overflowPunct/>
        <w:topLinePunct w:val="0"/>
        <w:autoSpaceDE/>
        <w:autoSpaceDN/>
        <w:bidi w:val="0"/>
        <w:adjustRightInd/>
        <w:snapToGrid/>
        <w:spacing w:line="720" w:lineRule="exact"/>
        <w:ind w:firstLine="2650" w:firstLineChars="600"/>
        <w:jc w:val="both"/>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培训工作实施方案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为认真贯彻落实国务院《关于加快中医药特色发展若干政策措施的通知》和省委、省政府及市委、市政府</w:t>
      </w:r>
      <w:r>
        <w:rPr>
          <w:rFonts w:hint="eastAsia" w:ascii="仿宋_GB2312" w:hAnsi="仿宋_GB2312" w:eastAsia="仿宋_GB2312" w:cs="仿宋_GB2312"/>
          <w:sz w:val="32"/>
          <w:szCs w:val="32"/>
          <w:lang w:val="en-US" w:eastAsia="zh-CN"/>
        </w:rPr>
        <w:t>关于促进中医药传承创新发展的实施意见等相关</w:t>
      </w:r>
      <w:r>
        <w:rPr>
          <w:rFonts w:hint="eastAsia" w:ascii="仿宋_GB2312" w:hAnsi="仿宋_GB2312" w:eastAsia="仿宋_GB2312" w:cs="仿宋_GB2312"/>
          <w:sz w:val="32"/>
          <w:szCs w:val="32"/>
          <w:lang w:eastAsia="zh-CN"/>
        </w:rPr>
        <w:t>精神，根据《河南省卫生健康委关于加强非中医类别医师学习中医培训工作的通知》（豫卫中医﹝</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21号</w:t>
      </w:r>
      <w:r>
        <w:rPr>
          <w:rFonts w:hint="eastAsia" w:ascii="仿宋_GB2312" w:hAnsi="仿宋_GB2312" w:eastAsia="仿宋_GB2312" w:cs="仿宋_GB2312"/>
          <w:sz w:val="32"/>
          <w:szCs w:val="32"/>
          <w:lang w:eastAsia="zh-CN"/>
        </w:rPr>
        <w:t>）、《河南省卫生健康委关于做好非中医类别医师学习中医培训试点工作的通知》（豫卫中医函﹝</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22号</w:t>
      </w:r>
      <w:r>
        <w:rPr>
          <w:rFonts w:hint="eastAsia" w:ascii="仿宋_GB2312" w:hAnsi="仿宋_GB2312" w:eastAsia="仿宋_GB2312" w:cs="仿宋_GB2312"/>
          <w:sz w:val="32"/>
          <w:szCs w:val="32"/>
          <w:lang w:eastAsia="zh-CN"/>
        </w:rPr>
        <w:t>）、《商丘市非中医类别医师学习中医培训工作实施方案》（商卫办﹝</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8号</w:t>
      </w:r>
      <w:r>
        <w:rPr>
          <w:rFonts w:hint="eastAsia" w:ascii="仿宋_GB2312" w:hAnsi="仿宋_GB2312" w:eastAsia="仿宋_GB2312" w:cs="仿宋_GB2312"/>
          <w:sz w:val="32"/>
          <w:szCs w:val="32"/>
          <w:lang w:eastAsia="zh-CN"/>
        </w:rPr>
        <w:t>）等要求</w:t>
      </w:r>
      <w:r>
        <w:rPr>
          <w:rFonts w:hint="eastAsia" w:ascii="仿宋_GB2312" w:hAnsi="仿宋_GB2312" w:eastAsia="仿宋_GB2312" w:cs="仿宋_GB2312"/>
          <w:sz w:val="32"/>
          <w:szCs w:val="32"/>
          <w:lang w:val="en-US" w:eastAsia="zh-CN"/>
        </w:rPr>
        <w:t>，切实做好非中医类别医师学习中医工作，充分发挥中医药在健康夏邑和保障人民健康中的作用，加快建设中医药强县，特制定本方案。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一、培训目标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通过系统培训，普及中医药基础理论、基本知识和基本技能，为进一步发挥中医药特色和优势提供人才支撑和知识储备。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培训对象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具有执业助理医师及以上资格，在各级医疗机构临床科室工作需开具中成药、中药饮片处方的非中医类别医师。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符合以下条件之一非中医类别医师，经省卫生健康委核实后无需参加培训。</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取得省级以上教育行政部门认可的中医、中西医结合、民族医医学专业学历或学位。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按照《传统医学师承和确有专长人员医师资格考核考试办法》有关规定跟师学习中医满3年并取得《传统医学师承出师证书》。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（三）按照《河南省中医管理局关于印发河南省中医医院非中医类别医师系统培训中医药知识和技能工作实施方案》（豫中医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号）已完成培训任务且取得证书者、参加省级和国家级西医学习中医人才培养项目经考核合格并取得相应证书者。尚未完成原培训计划的可继续完成培训任务，培训结束后，经审核，资料完善的可直接申请结业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三、培训方式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培训通过集中学习、课外自学、临床实践等方式进行，内容按照《河南省非中医类别医师学习中医培训大纲》（见附件1）进行。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参加培训的人员通过考核，每年可获得省级中医药继续教育Ⅰ类学分25分。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（一）一年期培训班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非中医类别医师学习集中学习中医理论课程，完成7</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8门的中医课程，总学时数不少于480学时（计入考核的课外自学时间不得多于100学时），临床实践时间不少于3个月。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（二）二年期及以上培训班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非中医类别医师集中学习中医理论课程，完成10</w:t>
      </w:r>
      <w:r>
        <w:rPr>
          <w:rFonts w:hint="eastAsia" w:ascii="宋体" w:hAnsi="宋体" w:eastAsia="宋体" w:cs="宋体"/>
          <w:b w:val="0"/>
          <w:bCs w:val="0"/>
          <w:sz w:val="32"/>
          <w:szCs w:val="32"/>
          <w:lang w:val="en-US" w:eastAsia="zh-CN"/>
        </w:rPr>
        <w:t>～</w:t>
      </w:r>
      <w:r>
        <w:rPr>
          <w:rFonts w:hint="eastAsia" w:ascii="仿宋_GB2312" w:hAnsi="仿宋_GB2312" w:eastAsia="仿宋_GB2312" w:cs="仿宋_GB2312"/>
          <w:b w:val="0"/>
          <w:bCs w:val="0"/>
          <w:sz w:val="32"/>
          <w:szCs w:val="32"/>
          <w:lang w:val="en-US" w:eastAsia="zh-CN"/>
        </w:rPr>
        <w:t>14门中医课程，</w:t>
      </w:r>
      <w:r>
        <w:rPr>
          <w:rFonts w:hint="eastAsia" w:ascii="仿宋_GB2312" w:hAnsi="仿宋_GB2312" w:eastAsia="仿宋_GB2312" w:cs="仿宋_GB2312"/>
          <w:sz w:val="32"/>
          <w:szCs w:val="32"/>
          <w:lang w:val="en-US" w:eastAsia="zh-CN"/>
        </w:rPr>
        <w:t>总学时数不少于850学时（计入考核的自学时间不得多于300学时）；临床实习时间不少于6个月。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四、培训单位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经省卫生健康委审核确认，夏邑县中医院为我县非中医类别医师学习中医培训试点单位。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培训试点医院负责落实本院全员非中医类别医师学习中医培训，同时可以接受委托，帮助培训本县其他医院、乡镇及以下医疗机构的非中医类别医师。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五、培训实施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（一）集中学习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1.一年期培训班。包括必修课6门：中医基础理论、中医诊断学、中药学、方剂学、中医内科学、中成药概论；选修课2</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3门：根据所从事的专业，在中医外科学、中医妇科学、中医儿科学、中医骨伤科学、中医眼科学、中医耳鼻喉科学、中医推拿学等课程中自选。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2.二年期及以上培训班。包括必修课9门：中医基础理论、中医诊断学、中药学、方剂学、中医内科学、中成药概论、中医推拿学、中医经典课程、中医科研思路与方法；选修课2</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7门：根据所从事的专业及个人兴趣在中医外科学、中医妇科学、中医儿科学、中医骨伤科学、中医眼科学、中医耳鼻喉科学、医古文、针灸学等课程中自选。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（二）课外自学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培训对象结合临床工作实际，可通过在线学习平台完成相应课程学时，巩固集中学习效果，提高中医理论知识与技能水平。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（三）临床实践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床实践方式以门诊跟师为主。一年期培训班临床实践时间不少于12周。二年期及以上培训班，临床实践时间不少于24周。每周不少于3个半天。其中中医内科实践时间不少于一半，中医妇科、中医儿科、中医外科、中医骨伤科等科室结合个人实际情况安排，原则上临床实践科室不少于3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六、培训考核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考核分为平时考核和结业考核。</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平时考核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平时考核含理论课程考试和临床实践考核，由理论培训单位和临床实践所在单位负责。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理论课程考试在每门课程结束后进行，由市、县卫健委统一汇总后向省卫健委申请考试。成绩采用百分制，考试成绩占85%，作业成绩占15%。60分及以上合格，不合格者允许补考1次，并注明补考。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临床实践考核在每科轮转结束后进行，由带教老师和单位结合学员考勤、跟师、考核等情况综合评定，分为优、良、合格、不及格。临床实践期间缺勤累计超过五分之一时间者直接判定为不合格。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（二）结业考核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业考核由培训单位组织学员填写《河南省非中医类别医师学习中医培训结业申请表》（见附件2），填报《非中医类别医师学习中医申请结业学员汇总表》（见附件3），经市卫健委审核汇总后，参加省卫生健康委组织实施的结业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原则上每年组织1次结业考核，结业考核不合格学员次年可申请1次补考。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七、结业发证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结业考核成绩合格的学员，由省卫生健康委（省中医管理局）发放河南省非中医类别医师学习中医培训结业证书。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八、证书使用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根据《国家卫生健康委办公厅、国家中医药管理局办公室关于印发第一批国家重点监控合理用药药品目录（化药及生物制品）的通知》（国卫办医函</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2019</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558号）要求，其他类别的医师，经过不少于1年系统学习中医药专业知识并考核合格后，遵照中医临床基本的辨证施治原则，可以开具中成药处方；取得省级以上教育行政部门认可的中医、中西医结合、民族医医学专业学历或学位的，或者参加省级中医药主管部门认可的2年以上西医学习中医培训班（总学时不少于850学时）并取得的相应证书的，或者按照</w:t>
      </w:r>
      <w:r>
        <w:rPr>
          <w:rFonts w:hint="eastAsia" w:ascii="仿宋_GB2312" w:hAnsi="仿宋_GB2312" w:eastAsia="仿宋_GB2312" w:cs="仿宋_GB2312"/>
          <w:color w:val="auto"/>
          <w:sz w:val="32"/>
          <w:szCs w:val="32"/>
          <w:lang w:val="en-US" w:eastAsia="zh-CN"/>
        </w:rPr>
        <w:t>《传统医学师承和确有专长人员医师资格考核考试办法》有关规定跟师学习中医满3年并取得《传统医学师承出师证书》的，既可以开具中成药处方，也可以开具中药饮片处方。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医师资格考试报名资格规定（2014版）》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根据《中共河南省委 河南省人民政府关于促进中医药传承创新发展的实施意见》（豫发</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2020</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4号</w:t>
      </w:r>
      <w:r>
        <w:rPr>
          <w:rFonts w:hint="eastAsia" w:ascii="仿宋_GB2312" w:hAnsi="仿宋_GB2312" w:eastAsia="仿宋_GB2312" w:cs="仿宋_GB2312"/>
          <w:color w:val="auto"/>
          <w:sz w:val="32"/>
          <w:szCs w:val="32"/>
          <w:lang w:val="en-US" w:eastAsia="zh-CN"/>
        </w:rPr>
        <w:t>），允许临床类别医师通过西医学习中医培训考核后提供中医服务，参加中西医结合职称评聘。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九、过程管理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（一）量力而行，确保质量。</w:t>
      </w:r>
      <w:r>
        <w:rPr>
          <w:rFonts w:hint="eastAsia" w:ascii="仿宋" w:hAnsi="仿宋" w:eastAsia="仿宋" w:cs="仿宋"/>
          <w:sz w:val="32"/>
          <w:szCs w:val="32"/>
          <w:lang w:val="en-US" w:eastAsia="zh-CN"/>
        </w:rPr>
        <w:t>为加强培训管理，确保培训质量，培训单位要于每期开班前将《河南省非中医类别医师学习中医培训申请表》（见附件4）提交市卫生健康委审核。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（二）信息化管理，规范流程。</w:t>
      </w:r>
      <w:r>
        <w:rPr>
          <w:rFonts w:hint="eastAsia" w:ascii="仿宋" w:hAnsi="仿宋" w:eastAsia="仿宋" w:cs="仿宋"/>
          <w:b w:val="0"/>
          <w:bCs w:val="0"/>
          <w:sz w:val="32"/>
          <w:szCs w:val="32"/>
          <w:lang w:val="en-US" w:eastAsia="zh-CN"/>
        </w:rPr>
        <w:t>培训试点单位在组织培训前，</w:t>
      </w:r>
      <w:r>
        <w:rPr>
          <w:rFonts w:hint="eastAsia" w:ascii="仿宋_GB2312" w:hAnsi="仿宋_GB2312" w:eastAsia="仿宋_GB2312" w:cs="仿宋_GB2312"/>
          <w:sz w:val="32"/>
          <w:szCs w:val="32"/>
          <w:lang w:val="en-US" w:eastAsia="zh-CN"/>
        </w:rPr>
        <w:t>注册登录“河南省非中医类别医师学习中医培训管理系统”，登记学员信息，经市卫生健康委审核后提交至省卫生健康委备案。并定期完善学员理论考试、实践考核以及结业考核等过程管理信息，未经备案或过程管理信息不完善的学员不予安排结业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按照《河南省中医管理局关于印发河南省中医医院非中医类别医师系统培训中医药知识与技能工作实施方案》（</w:t>
      </w:r>
      <w:r>
        <w:rPr>
          <w:rFonts w:hint="eastAsia" w:ascii="仿宋_GB2312" w:hAnsi="仿宋_GB2312" w:eastAsia="仿宋_GB2312" w:cs="仿宋_GB2312"/>
          <w:b w:val="0"/>
          <w:bCs w:val="0"/>
          <w:color w:val="auto"/>
          <w:sz w:val="32"/>
          <w:szCs w:val="32"/>
          <w:lang w:val="en-US" w:eastAsia="zh-CN"/>
        </w:rPr>
        <w:t>豫中医</w:t>
      </w:r>
      <w:r>
        <w:rPr>
          <w:rFonts w:hint="eastAsia" w:ascii="仿宋_GB2312" w:hAnsi="仿宋_GB2312" w:eastAsia="仿宋_GB2312" w:cs="仿宋_GB2312"/>
          <w:b w:val="0"/>
          <w:bCs w:val="0"/>
          <w:sz w:val="32"/>
          <w:szCs w:val="32"/>
          <w:lang w:val="en-US" w:eastAsia="zh-CN"/>
        </w:rPr>
        <w:t>﹝2012﹞16号</w:t>
      </w:r>
      <w:r>
        <w:rPr>
          <w:rFonts w:hint="eastAsia" w:ascii="仿宋_GB2312" w:hAnsi="仿宋_GB2312" w:eastAsia="仿宋_GB2312" w:cs="仿宋_GB2312"/>
          <w:b w:val="0"/>
          <w:bCs w:val="0"/>
          <w:color w:val="auto"/>
          <w:sz w:val="32"/>
          <w:szCs w:val="32"/>
          <w:lang w:val="en-US" w:eastAsia="zh-CN"/>
        </w:rPr>
        <w:t>）已完成培训任务且取得证书者、参加省级和国家级西医学习中医人才培养项目经考核合格并取得相应证书者，通过该管理系统上报有关材料及结业证书等，经省卫健委审核后存档备案，无须再次培训。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（三）强根筑基，配强师资。</w:t>
      </w:r>
      <w:r>
        <w:rPr>
          <w:rFonts w:hint="eastAsia" w:ascii="仿宋_GB2312" w:hAnsi="仿宋_GB2312" w:eastAsia="仿宋_GB2312" w:cs="仿宋_GB2312"/>
          <w:sz w:val="32"/>
          <w:szCs w:val="32"/>
          <w:lang w:val="en-US" w:eastAsia="zh-CN"/>
        </w:rPr>
        <w:t>理论授课老师应由高等院校相关专业教师或具备中医类专业副高级以上职称的医师担任，临床实践指导老师应由高年资主治中医师（任职3年以上）及以上职称的中医临床医师担任。培训试点单位可整合有关高校教学资源，组织开展师资培训，提高教学水平，确保教学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（四）强化管理，健全制度。</w:t>
      </w:r>
      <w:r>
        <w:rPr>
          <w:rFonts w:hint="eastAsia" w:ascii="仿宋" w:hAnsi="仿宋" w:eastAsia="仿宋" w:cs="仿宋"/>
          <w:b w:val="0"/>
          <w:bCs w:val="0"/>
          <w:sz w:val="32"/>
          <w:szCs w:val="32"/>
          <w:lang w:val="en-US" w:eastAsia="zh-CN"/>
        </w:rPr>
        <w:t>培训单位应</w:t>
      </w:r>
      <w:r>
        <w:rPr>
          <w:rFonts w:hint="eastAsia" w:ascii="仿宋_GB2312" w:hAnsi="仿宋_GB2312" w:eastAsia="仿宋_GB2312" w:cs="仿宋_GB2312"/>
          <w:sz w:val="32"/>
          <w:szCs w:val="32"/>
          <w:lang w:val="en-US" w:eastAsia="zh-CN"/>
        </w:rPr>
        <w:t>制定培训管理办法，逐步建立健全各项制度，严格学员管理，规范教学秩序；建立学员档案，对学习实践情况、考勤及考核情况进行记录。严格按照培训大纲要求，制定教学计划，配备相关教材，组织理论学习、临床实践，积极采取各种措施，创造条件，鼓励学员自学。不随意减少学时、变更培训科目，不缩减临床实践时间、轮转科室数量。理论考试由省卫生健康委建立题库，培训单位在每门课程结束后组织学员考试。培训单位要规范理论考试及实践考核，留存考试考核记录，以备查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（一）强化组织保障。</w:t>
      </w:r>
      <w:r>
        <w:rPr>
          <w:rFonts w:hint="eastAsia" w:ascii="仿宋" w:hAnsi="仿宋" w:eastAsia="仿宋" w:cs="仿宋"/>
          <w:b w:val="0"/>
          <w:bCs w:val="0"/>
          <w:sz w:val="32"/>
          <w:szCs w:val="32"/>
          <w:lang w:val="en-US" w:eastAsia="zh-CN"/>
        </w:rPr>
        <w:t>县卫生健康委成立全县</w:t>
      </w:r>
      <w:r>
        <w:rPr>
          <w:rFonts w:hint="eastAsia" w:ascii="仿宋_GB2312" w:hAnsi="仿宋_GB2312" w:eastAsia="仿宋_GB2312" w:cs="仿宋_GB2312"/>
          <w:sz w:val="32"/>
          <w:szCs w:val="32"/>
          <w:lang w:val="en-US" w:eastAsia="zh-CN"/>
        </w:rPr>
        <w:t>非中医类别医师学习中医培训工作领导小组（见附件5），领导小组下设办公室，负责全县辖区内培训工作的指导监督、过程管理、结业考核和协调等工作。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（二）强化指导监督。</w:t>
      </w:r>
      <w:r>
        <w:rPr>
          <w:rFonts w:hint="eastAsia" w:ascii="仿宋" w:hAnsi="仿宋" w:eastAsia="仿宋" w:cs="仿宋"/>
          <w:b w:val="0"/>
          <w:bCs w:val="0"/>
          <w:sz w:val="32"/>
          <w:szCs w:val="32"/>
          <w:lang w:val="en-US" w:eastAsia="zh-CN"/>
        </w:rPr>
        <w:t>县中医药管理部门要高度重视本县非中医类别医师学习中医培训工作，结合我县实际制定全县非中医类别医师学习中医培训工作实施方案，重点加强对全县培训单位和试点单位非中医类别医师学习中医培训工</w:t>
      </w:r>
      <w:r>
        <w:rPr>
          <w:rFonts w:hint="eastAsia" w:ascii="仿宋_GB2312" w:hAnsi="仿宋_GB2312" w:eastAsia="仿宋_GB2312" w:cs="仿宋_GB2312"/>
          <w:sz w:val="32"/>
          <w:szCs w:val="32"/>
          <w:lang w:val="en-US" w:eastAsia="zh-CN"/>
        </w:rPr>
        <w:t>作进行指导和监督。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（三）强化日常管理。</w:t>
      </w:r>
      <w:r>
        <w:rPr>
          <w:rFonts w:hint="eastAsia" w:ascii="仿宋" w:hAnsi="仿宋" w:eastAsia="仿宋" w:cs="仿宋"/>
          <w:b w:val="0"/>
          <w:bCs w:val="0"/>
          <w:sz w:val="32"/>
          <w:szCs w:val="32"/>
          <w:lang w:val="en-US" w:eastAsia="zh-CN"/>
        </w:rPr>
        <w:t>培训试点单位负责培训工作的日常管理，成立领导组织，并将培训工作纳入单位年度工作计划。要建立健全组织管理制度并指定专人负责管理日常教学和学员日常管理，提供满足培训需求的场地及教学设施及必要的学习条件，保证培训工作顺利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（四）强化待遇保障。</w:t>
      </w:r>
      <w:r>
        <w:rPr>
          <w:rFonts w:hint="eastAsia" w:ascii="仿宋" w:hAnsi="仿宋" w:eastAsia="仿宋" w:cs="仿宋"/>
          <w:b w:val="0"/>
          <w:bCs w:val="0"/>
          <w:sz w:val="32"/>
          <w:szCs w:val="32"/>
          <w:lang w:val="en-US" w:eastAsia="zh-CN"/>
        </w:rPr>
        <w:t>参训学员所在单位要支持培训工作，保障学院培训期间工资福利待遇不变，并提供工作便利及鼓励措施。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1.河南省非中医类别医师学习中医培训大纲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2.河南省非中医类别医师学习中医结业申请表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3.非中医类别医师学习中医申请结业学员汇总表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4.夏邑县非中医类别医师学习中医培训申请表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5.夏邑县非中医类别医师学习中医培训领导小组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河南省非中医类别医师学习中医培训大纲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 培训目标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000000"/>
          <w:sz w:val="32"/>
          <w:szCs w:val="32"/>
        </w:rPr>
      </w:pPr>
      <w:r>
        <w:rPr>
          <w:rFonts w:hint="eastAsia" w:ascii="仿宋_GB2312" w:hAnsi="华文中宋" w:eastAsia="仿宋_GB2312"/>
          <w:color w:val="000000"/>
          <w:sz w:val="32"/>
          <w:szCs w:val="32"/>
          <w:lang w:eastAsia="zh-CN"/>
        </w:rPr>
        <w:t>培训对象</w:t>
      </w:r>
      <w:r>
        <w:rPr>
          <w:rFonts w:hint="eastAsia" w:ascii="仿宋_GB2312" w:hAnsi="华文中宋" w:eastAsia="仿宋_GB2312"/>
          <w:color w:val="000000"/>
          <w:sz w:val="32"/>
          <w:szCs w:val="32"/>
        </w:rPr>
        <w:t>通过系统培训，普及中医药基础理论、基本知识和基本技能，</w:t>
      </w:r>
      <w:r>
        <w:rPr>
          <w:rFonts w:hint="eastAsia" w:ascii="仿宋_GB2312" w:hAnsi="华文中宋" w:eastAsia="仿宋_GB2312"/>
          <w:color w:val="000000"/>
          <w:sz w:val="32"/>
          <w:szCs w:val="32"/>
          <w:lang w:eastAsia="zh-CN"/>
        </w:rPr>
        <w:t>能熟练运用、中西医结合方法对临床疾病辨证施治，</w:t>
      </w:r>
      <w:r>
        <w:rPr>
          <w:rFonts w:hint="eastAsia" w:ascii="仿宋_GB2312" w:hAnsi="Segoe UI" w:eastAsia="仿宋_GB2312" w:cs="仿宋_GB2312"/>
          <w:i w:val="0"/>
          <w:caps w:val="0"/>
          <w:color w:val="000000"/>
          <w:spacing w:val="0"/>
          <w:sz w:val="31"/>
          <w:szCs w:val="31"/>
          <w:shd w:val="clear" w:color="auto" w:fill="FFFFFF"/>
        </w:rPr>
        <w:t>规范合理使用中医药技术方法，提高中医药临床应用水平</w:t>
      </w:r>
      <w:r>
        <w:rPr>
          <w:rFonts w:hint="eastAsia" w:ascii="仿宋_GB2312" w:hAnsi="华文中宋" w:eastAsia="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二、培训学员条件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lang w:eastAsia="zh-CN"/>
        </w:rPr>
        <w:t>具有执业助理医师及以上资格，</w:t>
      </w:r>
      <w:r>
        <w:rPr>
          <w:rFonts w:hint="eastAsia" w:ascii="仿宋_GB2312" w:hAnsi="华文中宋" w:eastAsia="仿宋_GB2312"/>
          <w:sz w:val="32"/>
          <w:szCs w:val="32"/>
        </w:rPr>
        <w:t>在</w:t>
      </w:r>
      <w:r>
        <w:rPr>
          <w:rFonts w:hint="eastAsia" w:ascii="仿宋_GB2312" w:hAnsi="华文中宋" w:eastAsia="仿宋_GB2312"/>
          <w:sz w:val="32"/>
          <w:szCs w:val="32"/>
          <w:lang w:eastAsia="zh-CN"/>
        </w:rPr>
        <w:t>各级医疗机构</w:t>
      </w:r>
      <w:r>
        <w:rPr>
          <w:rFonts w:hint="eastAsia" w:ascii="仿宋_GB2312" w:hAnsi="华文中宋" w:eastAsia="仿宋_GB2312"/>
          <w:sz w:val="32"/>
          <w:szCs w:val="32"/>
        </w:rPr>
        <w:t>临床科室工作</w:t>
      </w:r>
      <w:r>
        <w:rPr>
          <w:rFonts w:hint="eastAsia" w:ascii="仿宋_GB2312" w:hAnsi="华文中宋" w:eastAsia="仿宋_GB2312"/>
          <w:sz w:val="32"/>
          <w:szCs w:val="32"/>
          <w:lang w:eastAsia="zh-CN"/>
        </w:rPr>
        <w:t>，按规定申请参加培训</w:t>
      </w:r>
      <w:r>
        <w:rPr>
          <w:rFonts w:hint="eastAsia" w:ascii="仿宋_GB2312" w:hAnsi="华文中宋" w:eastAsia="仿宋_GB2312"/>
          <w:sz w:val="32"/>
          <w:szCs w:val="32"/>
        </w:rPr>
        <w:t>的非中医类别医师。</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培训形式及时间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Segoe UI" w:eastAsia="仿宋_GB2312" w:cs="仿宋_GB2312"/>
          <w:i w:val="0"/>
          <w:caps w:val="0"/>
          <w:color w:val="auto"/>
          <w:spacing w:val="0"/>
          <w:sz w:val="31"/>
          <w:szCs w:val="31"/>
          <w:shd w:val="clear" w:color="auto" w:fill="FFFFFF"/>
          <w:lang w:eastAsia="zh-CN"/>
        </w:rPr>
      </w:pPr>
      <w:r>
        <w:rPr>
          <w:rFonts w:hint="eastAsia" w:ascii="仿宋_GB2312" w:hAnsi="仿宋_GB2312" w:eastAsia="仿宋_GB2312" w:cs="仿宋_GB2312"/>
          <w:color w:val="auto"/>
          <w:sz w:val="32"/>
          <w:szCs w:val="32"/>
          <w:lang w:val="en-US" w:eastAsia="zh-CN"/>
        </w:rPr>
        <w:t>培训</w:t>
      </w:r>
      <w:r>
        <w:rPr>
          <w:rFonts w:hint="eastAsia" w:ascii="仿宋_GB2312" w:hAnsi="Segoe UI" w:eastAsia="仿宋_GB2312" w:cs="仿宋_GB2312"/>
          <w:i w:val="0"/>
          <w:caps w:val="0"/>
          <w:color w:val="auto"/>
          <w:spacing w:val="0"/>
          <w:sz w:val="31"/>
          <w:szCs w:val="31"/>
          <w:shd w:val="clear" w:color="auto" w:fill="FFFFFF"/>
        </w:rPr>
        <w:t>通过集中学习、课外自学</w:t>
      </w:r>
      <w:r>
        <w:rPr>
          <w:rFonts w:hint="eastAsia" w:ascii="仿宋_GB2312" w:hAnsi="Segoe UI" w:eastAsia="仿宋_GB2312" w:cs="仿宋_GB2312"/>
          <w:i w:val="0"/>
          <w:caps w:val="0"/>
          <w:color w:val="auto"/>
          <w:spacing w:val="0"/>
          <w:sz w:val="31"/>
          <w:szCs w:val="31"/>
          <w:shd w:val="clear" w:color="auto" w:fill="FFFFFF"/>
          <w:lang w:eastAsia="zh-CN"/>
        </w:rPr>
        <w:t>、</w:t>
      </w:r>
      <w:r>
        <w:rPr>
          <w:rFonts w:hint="eastAsia" w:ascii="仿宋_GB2312" w:hAnsi="Segoe UI" w:eastAsia="仿宋_GB2312" w:cs="仿宋_GB2312"/>
          <w:i w:val="0"/>
          <w:caps w:val="0"/>
          <w:color w:val="auto"/>
          <w:spacing w:val="0"/>
          <w:sz w:val="31"/>
          <w:szCs w:val="31"/>
          <w:shd w:val="clear" w:color="auto" w:fill="FFFFFF"/>
        </w:rPr>
        <w:t>临床实践等方式</w:t>
      </w:r>
      <w:r>
        <w:rPr>
          <w:rFonts w:hint="eastAsia" w:ascii="仿宋_GB2312" w:hAnsi="Segoe UI" w:eastAsia="仿宋_GB2312" w:cs="仿宋_GB2312"/>
          <w:i w:val="0"/>
          <w:caps w:val="0"/>
          <w:color w:val="auto"/>
          <w:spacing w:val="0"/>
          <w:sz w:val="31"/>
          <w:szCs w:val="31"/>
          <w:shd w:val="clear" w:color="auto" w:fill="FFFFFF"/>
          <w:lang w:eastAsia="zh-CN"/>
        </w:rPr>
        <w:t>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一年期培训班培训时间为1年，</w:t>
      </w:r>
      <w:r>
        <w:rPr>
          <w:rFonts w:hint="eastAsia" w:ascii="仿宋_GB2312" w:hAnsi="华文中宋" w:eastAsia="仿宋_GB2312"/>
          <w:sz w:val="32"/>
          <w:szCs w:val="32"/>
        </w:rPr>
        <w:t>总学时数不少于</w:t>
      </w:r>
      <w:r>
        <w:rPr>
          <w:rFonts w:hint="eastAsia" w:ascii="仿宋_GB2312" w:hAnsi="华文中宋" w:eastAsia="仿宋_GB2312"/>
          <w:sz w:val="32"/>
          <w:szCs w:val="32"/>
          <w:lang w:val="en-US" w:eastAsia="zh-CN"/>
        </w:rPr>
        <w:t>480</w:t>
      </w:r>
      <w:r>
        <w:rPr>
          <w:rFonts w:hint="eastAsia" w:ascii="仿宋_GB2312" w:hAnsi="华文中宋" w:eastAsia="仿宋_GB2312"/>
          <w:sz w:val="32"/>
          <w:szCs w:val="32"/>
        </w:rPr>
        <w:t>学时</w:t>
      </w:r>
      <w:r>
        <w:rPr>
          <w:rFonts w:hint="eastAsia" w:ascii="仿宋_GB2312" w:hAnsi="华文中宋" w:eastAsia="仿宋_GB2312"/>
          <w:sz w:val="32"/>
          <w:szCs w:val="32"/>
          <w:highlight w:val="none"/>
        </w:rPr>
        <w:t>（</w:t>
      </w:r>
      <w:r>
        <w:rPr>
          <w:rFonts w:hint="eastAsia" w:ascii="仿宋_GB2312" w:hAnsi="华文中宋" w:eastAsia="仿宋_GB2312"/>
          <w:sz w:val="32"/>
          <w:szCs w:val="32"/>
          <w:highlight w:val="none"/>
          <w:lang w:eastAsia="zh-CN"/>
        </w:rPr>
        <w:t>课外</w:t>
      </w:r>
      <w:r>
        <w:rPr>
          <w:rFonts w:hint="eastAsia" w:ascii="仿宋_GB2312" w:hAnsi="华文中宋" w:eastAsia="仿宋_GB2312"/>
          <w:sz w:val="32"/>
          <w:szCs w:val="32"/>
          <w:highlight w:val="none"/>
        </w:rPr>
        <w:t>自学时间不多于1</w:t>
      </w:r>
      <w:r>
        <w:rPr>
          <w:rFonts w:hint="eastAsia" w:ascii="仿宋_GB2312" w:hAnsi="华文中宋" w:eastAsia="仿宋_GB2312"/>
          <w:sz w:val="32"/>
          <w:szCs w:val="32"/>
          <w:highlight w:val="none"/>
          <w:lang w:val="en-US" w:eastAsia="zh-CN"/>
        </w:rPr>
        <w:t>0</w:t>
      </w:r>
      <w:r>
        <w:rPr>
          <w:rFonts w:hint="eastAsia" w:ascii="仿宋_GB2312" w:hAnsi="华文中宋" w:eastAsia="仿宋_GB2312"/>
          <w:sz w:val="32"/>
          <w:szCs w:val="32"/>
          <w:highlight w:val="none"/>
        </w:rPr>
        <w:t>0学时）</w:t>
      </w:r>
      <w:r>
        <w:rPr>
          <w:rFonts w:hint="eastAsia" w:ascii="仿宋_GB2312" w:hAnsi="华文中宋" w:eastAsia="仿宋_GB2312"/>
          <w:sz w:val="32"/>
          <w:szCs w:val="32"/>
          <w:highlight w:val="none"/>
          <w:lang w:eastAsia="zh-CN"/>
        </w:rPr>
        <w:t>，</w:t>
      </w:r>
      <w:r>
        <w:rPr>
          <w:rFonts w:hint="eastAsia" w:ascii="仿宋_GB2312" w:hAnsi="华文中宋" w:eastAsia="仿宋_GB2312"/>
          <w:sz w:val="32"/>
          <w:szCs w:val="32"/>
          <w:highlight w:val="none"/>
        </w:rPr>
        <w:t>临床</w:t>
      </w:r>
      <w:r>
        <w:rPr>
          <w:rFonts w:hint="eastAsia" w:ascii="仿宋_GB2312" w:hAnsi="华文中宋" w:eastAsia="仿宋_GB2312"/>
          <w:sz w:val="32"/>
          <w:szCs w:val="32"/>
          <w:highlight w:val="none"/>
          <w:lang w:eastAsia="zh-CN"/>
        </w:rPr>
        <w:t>实践</w:t>
      </w:r>
      <w:r>
        <w:rPr>
          <w:rFonts w:hint="eastAsia" w:ascii="仿宋_GB2312" w:hAnsi="华文中宋" w:eastAsia="仿宋_GB2312"/>
          <w:sz w:val="32"/>
          <w:szCs w:val="32"/>
          <w:highlight w:val="none"/>
        </w:rPr>
        <w:t>时间不少于3个月。</w:t>
      </w:r>
      <w:r>
        <w:rPr>
          <w:rFonts w:hint="eastAsia" w:ascii="仿宋_GB2312" w:hAnsi="仿宋_GB2312" w:eastAsia="仿宋_GB2312" w:cs="仿宋_GB2312"/>
          <w:sz w:val="32"/>
          <w:szCs w:val="32"/>
          <w:lang w:val="en-US" w:eastAsia="zh-CN"/>
        </w:rPr>
        <w:t>二年期及以上培训班，</w:t>
      </w:r>
      <w:r>
        <w:rPr>
          <w:rFonts w:hint="eastAsia" w:ascii="仿宋_GB2312" w:hAnsi="华文中宋" w:eastAsia="仿宋_GB2312"/>
          <w:sz w:val="32"/>
          <w:szCs w:val="32"/>
        </w:rPr>
        <w:t>总学时数不少于850学时</w:t>
      </w:r>
      <w:r>
        <w:rPr>
          <w:rFonts w:hint="eastAsia" w:ascii="仿宋_GB2312" w:hAnsi="华文中宋" w:eastAsia="仿宋_GB2312"/>
          <w:sz w:val="32"/>
          <w:szCs w:val="32"/>
          <w:highlight w:val="none"/>
        </w:rPr>
        <w:t>（</w:t>
      </w:r>
      <w:r>
        <w:rPr>
          <w:rFonts w:hint="eastAsia" w:ascii="仿宋_GB2312" w:hAnsi="华文中宋" w:eastAsia="仿宋_GB2312"/>
          <w:sz w:val="32"/>
          <w:szCs w:val="32"/>
          <w:highlight w:val="none"/>
          <w:lang w:eastAsia="zh-CN"/>
        </w:rPr>
        <w:t>课外</w:t>
      </w:r>
      <w:r>
        <w:rPr>
          <w:rFonts w:hint="eastAsia" w:ascii="仿宋_GB2312" w:hAnsi="华文中宋" w:eastAsia="仿宋_GB2312"/>
          <w:sz w:val="32"/>
          <w:szCs w:val="32"/>
          <w:highlight w:val="none"/>
        </w:rPr>
        <w:t>自学时间不多于300学时）</w:t>
      </w:r>
      <w:r>
        <w:rPr>
          <w:rFonts w:hint="eastAsia" w:ascii="仿宋_GB2312" w:hAnsi="华文中宋" w:eastAsia="仿宋_GB2312"/>
          <w:sz w:val="32"/>
          <w:szCs w:val="32"/>
          <w:highlight w:val="none"/>
          <w:lang w:eastAsia="zh-CN"/>
        </w:rPr>
        <w:t>，</w:t>
      </w:r>
      <w:r>
        <w:rPr>
          <w:rFonts w:hint="eastAsia" w:ascii="仿宋_GB2312" w:hAnsi="华文中宋" w:eastAsia="仿宋_GB2312"/>
          <w:sz w:val="32"/>
          <w:szCs w:val="32"/>
          <w:highlight w:val="none"/>
        </w:rPr>
        <w:t>临床</w:t>
      </w:r>
      <w:r>
        <w:rPr>
          <w:rFonts w:hint="eastAsia" w:ascii="仿宋_GB2312" w:hAnsi="华文中宋" w:eastAsia="仿宋_GB2312"/>
          <w:sz w:val="32"/>
          <w:szCs w:val="32"/>
          <w:highlight w:val="none"/>
          <w:lang w:eastAsia="zh-CN"/>
        </w:rPr>
        <w:t>实践</w:t>
      </w:r>
      <w:r>
        <w:rPr>
          <w:rFonts w:hint="eastAsia" w:ascii="仿宋_GB2312" w:hAnsi="华文中宋" w:eastAsia="仿宋_GB2312"/>
          <w:sz w:val="32"/>
          <w:szCs w:val="32"/>
          <w:highlight w:val="none"/>
        </w:rPr>
        <w:t>时间不少于6个月</w:t>
      </w:r>
      <w:r>
        <w:rPr>
          <w:rFonts w:hint="eastAsia" w:ascii="仿宋_GB2312" w:hAnsi="华文中宋" w:eastAsia="仿宋_GB2312"/>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培训内容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楷体_GB2312" w:hAnsi="楷体_GB2312" w:eastAsia="楷体_GB2312" w:cs="楷体_GB2312"/>
          <w:color w:val="auto"/>
          <w:sz w:val="32"/>
          <w:szCs w:val="32"/>
          <w:lang w:val="en-US" w:eastAsia="zh-CN"/>
        </w:rPr>
        <w:t>（一）集中学习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Segoe UI" w:eastAsia="仿宋_GB2312" w:cs="仿宋_GB2312"/>
          <w:i w:val="0"/>
          <w:caps w:val="0"/>
          <w:color w:val="auto"/>
          <w:spacing w:val="0"/>
          <w:sz w:val="32"/>
          <w:szCs w:val="32"/>
          <w:shd w:val="clear" w:color="auto" w:fill="FFFFFF"/>
        </w:rPr>
      </w:pPr>
      <w:r>
        <w:rPr>
          <w:rFonts w:hint="eastAsia" w:ascii="仿宋_GB2312" w:hAnsi="Segoe UI" w:eastAsia="仿宋_GB2312" w:cs="仿宋_GB2312"/>
          <w:i w:val="0"/>
          <w:caps w:val="0"/>
          <w:color w:val="auto"/>
          <w:spacing w:val="0"/>
          <w:sz w:val="32"/>
          <w:szCs w:val="32"/>
          <w:shd w:val="clear" w:color="auto" w:fill="FFFFFF"/>
          <w:lang w:val="en-US" w:eastAsia="zh-CN"/>
        </w:rPr>
        <w:t>1.</w:t>
      </w:r>
      <w:r>
        <w:rPr>
          <w:rFonts w:hint="eastAsia" w:ascii="仿宋_GB2312" w:hAnsi="Segoe UI" w:eastAsia="仿宋_GB2312" w:cs="仿宋_GB2312"/>
          <w:i w:val="0"/>
          <w:caps w:val="0"/>
          <w:color w:val="auto"/>
          <w:spacing w:val="0"/>
          <w:sz w:val="32"/>
          <w:szCs w:val="32"/>
          <w:shd w:val="clear" w:color="auto" w:fill="FFFFFF"/>
          <w:lang w:eastAsia="zh-CN"/>
        </w:rPr>
        <w:t>一年期培训班。</w:t>
      </w:r>
      <w:r>
        <w:rPr>
          <w:rFonts w:hint="eastAsia" w:ascii="仿宋_GB2312" w:hAnsi="Segoe UI" w:eastAsia="仿宋_GB2312" w:cs="仿宋_GB2312"/>
          <w:i w:val="0"/>
          <w:caps w:val="0"/>
          <w:color w:val="auto"/>
          <w:spacing w:val="0"/>
          <w:sz w:val="32"/>
          <w:szCs w:val="32"/>
          <w:shd w:val="clear" w:color="auto" w:fill="FFFFFF"/>
        </w:rPr>
        <w:t>包括必修课</w:t>
      </w:r>
      <w:r>
        <w:rPr>
          <w:rFonts w:hint="eastAsia" w:ascii="仿宋_GB2312" w:hAnsi="Segoe UI" w:eastAsia="仿宋_GB2312" w:cs="仿宋_GB2312"/>
          <w:i w:val="0"/>
          <w:caps w:val="0"/>
          <w:color w:val="auto"/>
          <w:spacing w:val="0"/>
          <w:sz w:val="32"/>
          <w:szCs w:val="32"/>
          <w:shd w:val="clear" w:color="auto" w:fill="FFFFFF"/>
          <w:lang w:val="en-US" w:eastAsia="zh-CN"/>
        </w:rPr>
        <w:t>6</w:t>
      </w:r>
      <w:r>
        <w:rPr>
          <w:rFonts w:hint="eastAsia" w:ascii="仿宋_GB2312" w:hAnsi="Segoe UI" w:eastAsia="仿宋_GB2312" w:cs="仿宋_GB2312"/>
          <w:i w:val="0"/>
          <w:caps w:val="0"/>
          <w:color w:val="auto"/>
          <w:spacing w:val="0"/>
          <w:sz w:val="32"/>
          <w:szCs w:val="32"/>
          <w:shd w:val="clear" w:color="auto" w:fill="FFFFFF"/>
        </w:rPr>
        <w:t>门：中医基础理论、中医诊断学、中药学、</w:t>
      </w:r>
      <w:r>
        <w:rPr>
          <w:rFonts w:hint="eastAsia" w:ascii="仿宋_GB2312" w:hAnsi="Segoe UI" w:eastAsia="仿宋_GB2312" w:cs="仿宋_GB2312"/>
          <w:i w:val="0"/>
          <w:caps w:val="0"/>
          <w:color w:val="auto"/>
          <w:spacing w:val="0"/>
          <w:sz w:val="32"/>
          <w:szCs w:val="32"/>
          <w:shd w:val="clear" w:color="auto" w:fill="FFFFFF"/>
          <w:lang w:eastAsia="zh-CN"/>
        </w:rPr>
        <w:t>方剂学、</w:t>
      </w:r>
      <w:r>
        <w:rPr>
          <w:rFonts w:hint="eastAsia" w:ascii="仿宋_GB2312" w:hAnsi="Segoe UI" w:eastAsia="仿宋_GB2312" w:cs="仿宋_GB2312"/>
          <w:i w:val="0"/>
          <w:caps w:val="0"/>
          <w:color w:val="auto"/>
          <w:spacing w:val="0"/>
          <w:sz w:val="32"/>
          <w:szCs w:val="32"/>
          <w:shd w:val="clear" w:color="auto" w:fill="FFFFFF"/>
        </w:rPr>
        <w:t>中医</w:t>
      </w:r>
      <w:r>
        <w:rPr>
          <w:rFonts w:hint="eastAsia" w:ascii="仿宋_GB2312" w:hAnsi="Segoe UI" w:eastAsia="仿宋_GB2312" w:cs="仿宋_GB2312"/>
          <w:i w:val="0"/>
          <w:caps w:val="0"/>
          <w:color w:val="auto"/>
          <w:spacing w:val="0"/>
          <w:sz w:val="32"/>
          <w:szCs w:val="32"/>
          <w:shd w:val="clear" w:color="auto" w:fill="FFFFFF"/>
          <w:lang w:eastAsia="zh-CN"/>
        </w:rPr>
        <w:t>内科学、中成药学概论</w:t>
      </w:r>
      <w:r>
        <w:rPr>
          <w:rFonts w:hint="eastAsia" w:ascii="仿宋_GB2312" w:hAnsi="Segoe UI" w:eastAsia="仿宋_GB2312" w:cs="仿宋_GB2312"/>
          <w:i w:val="0"/>
          <w:caps w:val="0"/>
          <w:color w:val="auto"/>
          <w:spacing w:val="0"/>
          <w:sz w:val="32"/>
          <w:szCs w:val="32"/>
          <w:shd w:val="clear" w:color="auto" w:fill="FFFFFF"/>
        </w:rPr>
        <w:t>；选修课2</w:t>
      </w:r>
      <w:r>
        <w:rPr>
          <w:rFonts w:hint="eastAsia" w:ascii="仿宋_GB2312" w:hAnsi="Segoe UI" w:eastAsia="仿宋_GB2312" w:cs="仿宋_GB2312"/>
          <w:i w:val="0"/>
          <w:caps w:val="0"/>
          <w:color w:val="auto"/>
          <w:spacing w:val="0"/>
          <w:sz w:val="32"/>
          <w:szCs w:val="32"/>
          <w:shd w:val="clear" w:color="auto" w:fill="FFFFFF"/>
          <w:lang w:val="en-US" w:eastAsia="zh-CN"/>
        </w:rPr>
        <w:t>～3</w:t>
      </w:r>
      <w:r>
        <w:rPr>
          <w:rFonts w:hint="eastAsia" w:ascii="仿宋_GB2312" w:hAnsi="Segoe UI" w:eastAsia="仿宋_GB2312" w:cs="仿宋_GB2312"/>
          <w:i w:val="0"/>
          <w:caps w:val="0"/>
          <w:color w:val="auto"/>
          <w:spacing w:val="0"/>
          <w:sz w:val="32"/>
          <w:szCs w:val="32"/>
          <w:shd w:val="clear" w:color="auto" w:fill="FFFFFF"/>
        </w:rPr>
        <w:t>门：根据所从事的专业，在中医外科学、中医妇科学、中医儿科学、中医骨伤科学、中医眼科学、中医耳鼻喉科学、中医推拿学等课程中自选。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Segoe UI" w:eastAsia="仿宋_GB2312" w:cs="仿宋_GB2312"/>
          <w:i w:val="0"/>
          <w:caps w:val="0"/>
          <w:color w:val="auto"/>
          <w:spacing w:val="0"/>
          <w:sz w:val="32"/>
          <w:szCs w:val="32"/>
          <w:shd w:val="clear" w:color="auto" w:fill="FFFFFF"/>
          <w:lang w:val="en-US"/>
        </w:rPr>
      </w:pPr>
      <w:r>
        <w:rPr>
          <w:rFonts w:hint="eastAsia" w:ascii="仿宋_GB2312" w:hAnsi="Segoe UI" w:eastAsia="仿宋_GB2312" w:cs="仿宋_GB2312"/>
          <w:i w:val="0"/>
          <w:caps w:val="0"/>
          <w:color w:val="auto"/>
          <w:spacing w:val="0"/>
          <w:sz w:val="32"/>
          <w:szCs w:val="32"/>
          <w:shd w:val="clear" w:color="auto" w:fill="FFFFFF"/>
          <w:lang w:val="en-US" w:eastAsia="zh-CN"/>
        </w:rPr>
        <w:t>2.二年期及以上培训班。</w:t>
      </w:r>
      <w:r>
        <w:rPr>
          <w:rFonts w:hint="eastAsia" w:ascii="仿宋_GB2312" w:hAnsi="Segoe UI" w:eastAsia="仿宋_GB2312" w:cs="仿宋_GB2312"/>
          <w:i w:val="0"/>
          <w:caps w:val="0"/>
          <w:color w:val="auto"/>
          <w:spacing w:val="0"/>
          <w:sz w:val="32"/>
          <w:szCs w:val="32"/>
          <w:shd w:val="clear" w:color="auto" w:fill="FFFFFF"/>
        </w:rPr>
        <w:t>包括必修课</w:t>
      </w:r>
      <w:r>
        <w:rPr>
          <w:rFonts w:hint="eastAsia" w:ascii="仿宋_GB2312" w:hAnsi="Segoe UI" w:eastAsia="仿宋_GB2312" w:cs="仿宋_GB2312"/>
          <w:i w:val="0"/>
          <w:caps w:val="0"/>
          <w:color w:val="auto"/>
          <w:spacing w:val="0"/>
          <w:sz w:val="32"/>
          <w:szCs w:val="32"/>
          <w:shd w:val="clear" w:color="auto" w:fill="FFFFFF"/>
          <w:lang w:val="en-US" w:eastAsia="zh-CN"/>
        </w:rPr>
        <w:t>9</w:t>
      </w:r>
      <w:r>
        <w:rPr>
          <w:rFonts w:hint="eastAsia" w:ascii="仿宋_GB2312" w:hAnsi="Segoe UI" w:eastAsia="仿宋_GB2312" w:cs="仿宋_GB2312"/>
          <w:i w:val="0"/>
          <w:caps w:val="0"/>
          <w:color w:val="auto"/>
          <w:spacing w:val="0"/>
          <w:sz w:val="32"/>
          <w:szCs w:val="32"/>
          <w:shd w:val="clear" w:color="auto" w:fill="FFFFFF"/>
        </w:rPr>
        <w:t>门：中医基础理论、中医诊断学、中药学、方剂学、中医内科学、</w:t>
      </w:r>
      <w:r>
        <w:rPr>
          <w:rFonts w:hint="eastAsia" w:ascii="仿宋_GB2312" w:hAnsi="Segoe UI" w:eastAsia="仿宋_GB2312" w:cs="仿宋_GB2312"/>
          <w:i w:val="0"/>
          <w:caps w:val="0"/>
          <w:color w:val="auto"/>
          <w:spacing w:val="0"/>
          <w:sz w:val="32"/>
          <w:szCs w:val="32"/>
          <w:shd w:val="clear" w:color="auto" w:fill="FFFFFF"/>
          <w:lang w:eastAsia="zh-CN"/>
        </w:rPr>
        <w:t>中成药学概论、</w:t>
      </w:r>
      <w:r>
        <w:rPr>
          <w:rFonts w:hint="eastAsia" w:ascii="仿宋_GB2312" w:hAnsi="Segoe UI" w:eastAsia="仿宋_GB2312" w:cs="仿宋_GB2312"/>
          <w:i w:val="0"/>
          <w:caps w:val="0"/>
          <w:color w:val="auto"/>
          <w:spacing w:val="0"/>
          <w:sz w:val="32"/>
          <w:szCs w:val="32"/>
          <w:shd w:val="clear" w:color="auto" w:fill="FFFFFF"/>
        </w:rPr>
        <w:t>中医推拿学</w:t>
      </w:r>
      <w:r>
        <w:rPr>
          <w:rFonts w:hint="eastAsia" w:ascii="仿宋_GB2312" w:hAnsi="Segoe UI" w:eastAsia="仿宋_GB2312" w:cs="仿宋_GB2312"/>
          <w:i w:val="0"/>
          <w:caps w:val="0"/>
          <w:color w:val="auto"/>
          <w:spacing w:val="0"/>
          <w:sz w:val="32"/>
          <w:szCs w:val="32"/>
          <w:shd w:val="clear" w:color="auto" w:fill="FFFFFF"/>
          <w:lang w:eastAsia="zh-CN"/>
        </w:rPr>
        <w:t>、中医经典课程、中医科研思路与方法</w:t>
      </w:r>
      <w:r>
        <w:rPr>
          <w:rFonts w:hint="eastAsia" w:ascii="仿宋_GB2312" w:hAnsi="Segoe UI" w:eastAsia="仿宋_GB2312" w:cs="仿宋_GB2312"/>
          <w:i w:val="0"/>
          <w:caps w:val="0"/>
          <w:color w:val="auto"/>
          <w:spacing w:val="0"/>
          <w:sz w:val="32"/>
          <w:szCs w:val="32"/>
          <w:shd w:val="clear" w:color="auto" w:fill="FFFFFF"/>
        </w:rPr>
        <w:t>；选修课</w:t>
      </w:r>
      <w:r>
        <w:rPr>
          <w:rFonts w:hint="eastAsia" w:ascii="仿宋_GB2312" w:hAnsi="Segoe UI" w:eastAsia="仿宋_GB2312" w:cs="仿宋_GB2312"/>
          <w:i w:val="0"/>
          <w:caps w:val="0"/>
          <w:color w:val="auto"/>
          <w:spacing w:val="0"/>
          <w:sz w:val="32"/>
          <w:szCs w:val="32"/>
          <w:shd w:val="clear" w:color="auto" w:fill="FFFFFF"/>
          <w:lang w:val="en-US" w:eastAsia="zh-CN"/>
        </w:rPr>
        <w:t>2～7</w:t>
      </w:r>
      <w:r>
        <w:rPr>
          <w:rFonts w:hint="eastAsia" w:ascii="仿宋_GB2312" w:hAnsi="Segoe UI" w:eastAsia="仿宋_GB2312" w:cs="仿宋_GB2312"/>
          <w:i w:val="0"/>
          <w:caps w:val="0"/>
          <w:color w:val="auto"/>
          <w:spacing w:val="0"/>
          <w:sz w:val="32"/>
          <w:szCs w:val="32"/>
          <w:shd w:val="clear" w:color="auto" w:fill="FFFFFF"/>
        </w:rPr>
        <w:t>门：根据所从事的专业</w:t>
      </w:r>
      <w:r>
        <w:rPr>
          <w:rFonts w:hint="eastAsia" w:ascii="仿宋_GB2312" w:hAnsi="Segoe UI" w:eastAsia="仿宋_GB2312" w:cs="仿宋_GB2312"/>
          <w:i w:val="0"/>
          <w:caps w:val="0"/>
          <w:color w:val="auto"/>
          <w:spacing w:val="0"/>
          <w:sz w:val="32"/>
          <w:szCs w:val="32"/>
          <w:shd w:val="clear" w:color="auto" w:fill="FFFFFF"/>
          <w:lang w:eastAsia="zh-CN"/>
        </w:rPr>
        <w:t>及个人兴趣在</w:t>
      </w:r>
      <w:r>
        <w:rPr>
          <w:rFonts w:hint="eastAsia" w:ascii="仿宋_GB2312" w:hAnsi="Segoe UI" w:eastAsia="仿宋_GB2312" w:cs="仿宋_GB2312"/>
          <w:i w:val="0"/>
          <w:caps w:val="0"/>
          <w:color w:val="auto"/>
          <w:spacing w:val="0"/>
          <w:sz w:val="32"/>
          <w:szCs w:val="32"/>
          <w:shd w:val="clear" w:color="auto" w:fill="FFFFFF"/>
        </w:rPr>
        <w:t>中医外科学、中医妇科学、中医儿科学、中医骨伤科学、中医眼科学、中医耳鼻喉科学、</w:t>
      </w:r>
      <w:r>
        <w:rPr>
          <w:rFonts w:hint="eastAsia" w:ascii="仿宋_GB2312" w:hAnsi="Segoe UI" w:eastAsia="仿宋_GB2312" w:cs="仿宋_GB2312"/>
          <w:i w:val="0"/>
          <w:caps w:val="0"/>
          <w:color w:val="auto"/>
          <w:spacing w:val="0"/>
          <w:sz w:val="32"/>
          <w:szCs w:val="32"/>
          <w:shd w:val="clear" w:color="auto" w:fill="FFFFFF"/>
          <w:lang w:eastAsia="zh-CN"/>
        </w:rPr>
        <w:t>医古文、针炙学</w:t>
      </w:r>
      <w:r>
        <w:rPr>
          <w:rFonts w:hint="eastAsia" w:ascii="仿宋_GB2312" w:hAnsi="Segoe UI" w:eastAsia="仿宋_GB2312" w:cs="仿宋_GB2312"/>
          <w:i w:val="0"/>
          <w:caps w:val="0"/>
          <w:color w:val="auto"/>
          <w:spacing w:val="0"/>
          <w:sz w:val="32"/>
          <w:szCs w:val="32"/>
          <w:shd w:val="clear" w:color="auto" w:fill="FFFFFF"/>
        </w:rPr>
        <w:t>等课程中自选。</w:t>
      </w:r>
      <w:r>
        <w:rPr>
          <w:rFonts w:hint="eastAsia" w:ascii="仿宋_GB2312" w:hAnsi="Segoe UI"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i w:val="0"/>
          <w:caps w:val="0"/>
          <w:color w:val="auto"/>
          <w:spacing w:val="0"/>
          <w:sz w:val="32"/>
          <w:szCs w:val="32"/>
          <w:shd w:val="clear" w:color="auto" w:fill="FFFFFF"/>
          <w:lang w:eastAsia="zh-CN"/>
        </w:rPr>
      </w:pPr>
      <w:r>
        <w:rPr>
          <w:rFonts w:hint="eastAsia" w:ascii="楷体_GB2312" w:hAnsi="楷体_GB2312" w:eastAsia="楷体_GB2312" w:cs="楷体_GB2312"/>
          <w:i w:val="0"/>
          <w:caps w:val="0"/>
          <w:color w:val="auto"/>
          <w:spacing w:val="0"/>
          <w:sz w:val="32"/>
          <w:szCs w:val="32"/>
          <w:shd w:val="clear" w:color="auto" w:fill="FFFFFF"/>
          <w:lang w:eastAsia="zh-CN"/>
        </w:rPr>
        <w:t>（二）课外自学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Segoe UI" w:eastAsia="仿宋_GB2312" w:cs="仿宋_GB2312"/>
          <w:i w:val="0"/>
          <w:caps w:val="0"/>
          <w:color w:val="auto"/>
          <w:spacing w:val="0"/>
          <w:sz w:val="32"/>
          <w:szCs w:val="32"/>
          <w:shd w:val="clear" w:color="auto" w:fill="FFFFFF"/>
          <w:lang w:val="en-US" w:eastAsia="zh-CN"/>
        </w:rPr>
      </w:pPr>
      <w:r>
        <w:rPr>
          <w:rFonts w:hint="eastAsia" w:ascii="仿宋_GB2312" w:hAnsi="Segoe UI" w:eastAsia="仿宋_GB2312" w:cs="仿宋_GB2312"/>
          <w:i w:val="0"/>
          <w:caps w:val="0"/>
          <w:color w:val="auto"/>
          <w:spacing w:val="0"/>
          <w:sz w:val="32"/>
          <w:szCs w:val="32"/>
          <w:shd w:val="clear" w:color="auto" w:fill="FFFFFF"/>
          <w:lang w:val="en-US" w:eastAsia="zh-CN"/>
        </w:rPr>
        <w:t>培训对象结合临床工作实际，可通过在线学习平台完成相应课程学时，巩固集中学习效果，提高中医理论知识与技能水平。</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5" w:firstLineChars="0"/>
        <w:textAlignment w:val="auto"/>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临床实践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auto"/>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临床实践方式以门诊跟师为主。一年期培训班</w:t>
      </w:r>
      <w:r>
        <w:rPr>
          <w:rFonts w:hint="eastAsia" w:ascii="仿宋_GB2312" w:hAnsi="华文中宋" w:eastAsia="仿宋_GB2312"/>
          <w:color w:val="auto"/>
          <w:sz w:val="32"/>
          <w:szCs w:val="32"/>
          <w:highlight w:val="none"/>
        </w:rPr>
        <w:t>临床</w:t>
      </w:r>
      <w:r>
        <w:rPr>
          <w:rFonts w:hint="eastAsia" w:ascii="仿宋_GB2312" w:hAnsi="华文中宋" w:eastAsia="仿宋_GB2312"/>
          <w:color w:val="auto"/>
          <w:sz w:val="32"/>
          <w:szCs w:val="32"/>
          <w:highlight w:val="none"/>
          <w:lang w:eastAsia="zh-CN"/>
        </w:rPr>
        <w:t>实践</w:t>
      </w:r>
      <w:r>
        <w:rPr>
          <w:rFonts w:hint="eastAsia" w:ascii="仿宋_GB2312" w:hAnsi="华文中宋" w:eastAsia="仿宋_GB2312"/>
          <w:color w:val="auto"/>
          <w:sz w:val="32"/>
          <w:szCs w:val="32"/>
          <w:highlight w:val="none"/>
        </w:rPr>
        <w:t>时间不少于</w:t>
      </w:r>
      <w:r>
        <w:rPr>
          <w:rFonts w:hint="eastAsia" w:ascii="仿宋_GB2312" w:hAnsi="华文中宋" w:eastAsia="仿宋_GB2312"/>
          <w:color w:val="auto"/>
          <w:sz w:val="32"/>
          <w:szCs w:val="32"/>
          <w:highlight w:val="none"/>
          <w:lang w:val="en-US" w:eastAsia="zh-CN"/>
        </w:rPr>
        <w:t>12周</w:t>
      </w:r>
      <w:r>
        <w:rPr>
          <w:rFonts w:hint="eastAsia" w:ascii="仿宋_GB2312" w:hAnsi="华文中宋" w:eastAsia="仿宋_GB2312"/>
          <w:color w:val="auto"/>
          <w:sz w:val="32"/>
          <w:szCs w:val="32"/>
          <w:highlight w:val="none"/>
        </w:rPr>
        <w:t>。</w:t>
      </w:r>
      <w:r>
        <w:rPr>
          <w:rFonts w:hint="eastAsia" w:ascii="仿宋_GB2312" w:hAnsi="仿宋_GB2312" w:eastAsia="仿宋_GB2312" w:cs="仿宋_GB2312"/>
          <w:color w:val="auto"/>
          <w:sz w:val="32"/>
          <w:szCs w:val="32"/>
          <w:lang w:val="en-US" w:eastAsia="zh-CN"/>
        </w:rPr>
        <w:t>二年期及以上培训班，</w:t>
      </w:r>
      <w:r>
        <w:rPr>
          <w:rFonts w:hint="eastAsia" w:ascii="仿宋_GB2312" w:hAnsi="华文中宋" w:eastAsia="仿宋_GB2312"/>
          <w:color w:val="auto"/>
          <w:sz w:val="32"/>
          <w:szCs w:val="32"/>
          <w:highlight w:val="none"/>
        </w:rPr>
        <w:t>临床</w:t>
      </w:r>
      <w:r>
        <w:rPr>
          <w:rFonts w:hint="eastAsia" w:ascii="仿宋_GB2312" w:hAnsi="华文中宋" w:eastAsia="仿宋_GB2312"/>
          <w:color w:val="auto"/>
          <w:sz w:val="32"/>
          <w:szCs w:val="32"/>
          <w:highlight w:val="none"/>
          <w:lang w:eastAsia="zh-CN"/>
        </w:rPr>
        <w:t>实践</w:t>
      </w:r>
      <w:r>
        <w:rPr>
          <w:rFonts w:hint="eastAsia" w:ascii="仿宋_GB2312" w:hAnsi="华文中宋" w:eastAsia="仿宋_GB2312"/>
          <w:color w:val="auto"/>
          <w:sz w:val="32"/>
          <w:szCs w:val="32"/>
          <w:highlight w:val="none"/>
        </w:rPr>
        <w:t>时间不少于</w:t>
      </w:r>
      <w:r>
        <w:rPr>
          <w:rFonts w:hint="eastAsia" w:ascii="仿宋_GB2312" w:hAnsi="华文中宋" w:eastAsia="仿宋_GB2312"/>
          <w:color w:val="auto"/>
          <w:sz w:val="32"/>
          <w:szCs w:val="32"/>
          <w:highlight w:val="none"/>
          <w:lang w:val="en-US" w:eastAsia="zh-CN"/>
        </w:rPr>
        <w:t>24周</w:t>
      </w:r>
      <w:r>
        <w:rPr>
          <w:rFonts w:hint="eastAsia" w:ascii="仿宋_GB2312" w:hAnsi="华文中宋" w:eastAsia="仿宋_GB2312"/>
          <w:color w:val="auto"/>
          <w:sz w:val="32"/>
          <w:szCs w:val="32"/>
        </w:rPr>
        <w:t>。</w:t>
      </w:r>
      <w:r>
        <w:rPr>
          <w:rFonts w:hint="eastAsia" w:ascii="仿宋_GB2312" w:hAnsi="华文中宋" w:eastAsia="仿宋_GB2312"/>
          <w:color w:val="auto"/>
          <w:sz w:val="32"/>
          <w:szCs w:val="32"/>
          <w:lang w:eastAsia="zh-CN"/>
        </w:rPr>
        <w:t>每周不少于</w:t>
      </w:r>
      <w:r>
        <w:rPr>
          <w:rFonts w:hint="eastAsia" w:ascii="仿宋_GB2312" w:hAnsi="华文中宋" w:eastAsia="仿宋_GB2312"/>
          <w:color w:val="auto"/>
          <w:sz w:val="32"/>
          <w:szCs w:val="32"/>
          <w:lang w:val="en-US" w:eastAsia="zh-CN"/>
        </w:rPr>
        <w:t>3个半天。</w:t>
      </w:r>
      <w:r>
        <w:rPr>
          <w:rFonts w:hint="eastAsia" w:ascii="仿宋_GB2312" w:hAnsi="华文中宋" w:eastAsia="仿宋_GB2312"/>
          <w:color w:val="auto"/>
          <w:sz w:val="32"/>
          <w:szCs w:val="32"/>
          <w:lang w:eastAsia="zh-CN"/>
        </w:rPr>
        <w:t>其中中医内科实践时间不少于一半，中医妇科、中医儿科、中医外科、中医骨伤科等科室结合个人实际情况安排，原则上临床实践科室不少于</w:t>
      </w:r>
      <w:r>
        <w:rPr>
          <w:rFonts w:hint="eastAsia" w:ascii="仿宋_GB2312" w:hAnsi="华文中宋" w:eastAsia="仿宋_GB2312"/>
          <w:color w:val="auto"/>
          <w:sz w:val="32"/>
          <w:szCs w:val="32"/>
          <w:lang w:val="en-US" w:eastAsia="zh-CN"/>
        </w:rPr>
        <w:t>3个</w:t>
      </w:r>
      <w:r>
        <w:rPr>
          <w:rFonts w:hint="eastAsia" w:ascii="仿宋_GB2312" w:hAnsi="华文中宋"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color w:val="auto"/>
          <w:sz w:val="32"/>
          <w:szCs w:val="32"/>
          <w:lang w:eastAsia="zh-CN"/>
        </w:rPr>
      </w:pPr>
      <w:r>
        <w:rPr>
          <w:rFonts w:hint="eastAsia" w:ascii="仿宋_GB2312" w:hAnsi="华文中宋" w:eastAsia="仿宋_GB2312"/>
          <w:color w:val="auto"/>
          <w:sz w:val="32"/>
          <w:szCs w:val="32"/>
          <w:lang w:eastAsia="zh-CN"/>
        </w:rPr>
        <w:t>详细课程设置及学时安排情况附后。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eastAsia="仿宋_GB2312"/>
          <w:sz w:val="32"/>
          <w:szCs w:val="32"/>
          <w:lang w:val="en-US" w:eastAsia="zh-CN"/>
        </w:rPr>
      </w:pPr>
      <w:r>
        <w:rPr>
          <w:rFonts w:hint="eastAsia" w:ascii="黑体" w:hAnsi="黑体" w:eastAsia="黑体" w:cs="黑体"/>
          <w:sz w:val="32"/>
          <w:szCs w:val="32"/>
          <w:lang w:eastAsia="zh-CN"/>
        </w:rPr>
        <w:t>五、平时考核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平时考核含理论课程考试和临床实践考核，由理论培训单位和临床实践所在单位负责。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理论课程考试在每门课程结束后进行，</w:t>
      </w:r>
      <w:r>
        <w:rPr>
          <w:rFonts w:hint="eastAsia" w:ascii="仿宋_GB2312" w:hAnsi="仿宋_GB2312" w:eastAsia="仿宋_GB2312" w:cs="仿宋_GB2312"/>
          <w:sz w:val="32"/>
          <w:szCs w:val="32"/>
          <w:highlight w:val="none"/>
          <w:lang w:val="en-US" w:eastAsia="zh-CN"/>
        </w:rPr>
        <w:t>成绩采用百分制，考试成绩占85%，作业成绩占15%。60分及以上合格，不合格者允许补考1次，并注明补考。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临床实践考核在每科轮转结束后进行，由带教老师和单位结合学员考勤、跟师、考核等情况综合评定，分为优、良、合格、不及格，临床实践期间无故缺勤累计超过五分之一时间者直接判定为不合格。</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其他要求</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培训单位要严格按照要求制定培训计划，不得随意减少学时、变更培训科目，对培训学员的培训、考勤、考核等情况及时登记存档，以备查阅。</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培训学员应根据培训情况制定个人学习计划，按时参加培训，做好学习笔记，结合临床实际研习相关中医书籍，及时总结医案等。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560" w:firstLineChars="800"/>
        <w:textAlignment w:val="auto"/>
        <w:rPr>
          <w:rFonts w:hint="default" w:ascii="仿宋_GB2312" w:hAnsi="仿宋_GB2312" w:eastAsia="仿宋_GB2312" w:cs="仿宋_GB2312"/>
          <w:color w:val="auto"/>
          <w:sz w:val="32"/>
          <w:szCs w:val="32"/>
          <w:highlight w:val="none"/>
          <w:lang w:val="en-US" w:eastAsia="zh-CN"/>
        </w:rPr>
      </w:pPr>
      <w:r>
        <w:rPr>
          <w:rFonts w:hint="eastAsia" w:ascii="黑体" w:hAnsi="黑体" w:eastAsia="黑体" w:cs="黑体"/>
          <w:i w:val="0"/>
          <w:caps w:val="0"/>
          <w:color w:val="auto"/>
          <w:spacing w:val="0"/>
          <w:sz w:val="32"/>
          <w:szCs w:val="32"/>
          <w:shd w:val="clear" w:color="auto" w:fill="FFFFFF"/>
          <w:lang w:val="en-US" w:eastAsia="zh-CN"/>
        </w:rPr>
        <w:t>课程设置及学时安排</w:t>
      </w:r>
    </w:p>
    <w:tbl>
      <w:tblPr>
        <w:tblStyle w:val="4"/>
        <w:tblpPr w:leftFromText="180" w:rightFromText="180" w:vertAnchor="text" w:horzAnchor="page" w:tblpX="1875" w:tblpY="184"/>
        <w:tblOverlap w:val="never"/>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415"/>
        <w:gridCol w:w="1200"/>
        <w:gridCol w:w="1260"/>
        <w:gridCol w:w="148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135" w:type="dxa"/>
            <w:gridSpan w:val="2"/>
            <w:vMerge w:val="restart"/>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469" w:beforeLines="150" w:line="560" w:lineRule="exact"/>
              <w:ind w:firstLine="960" w:firstLineChars="400"/>
              <w:jc w:val="both"/>
              <w:textAlignment w:val="auto"/>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课程名称</w:t>
            </w:r>
          </w:p>
        </w:tc>
        <w:tc>
          <w:tcPr>
            <w:tcW w:w="246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一年期培训班</w:t>
            </w:r>
          </w:p>
        </w:tc>
        <w:tc>
          <w:tcPr>
            <w:tcW w:w="273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二年期及以上培训班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135"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4"/>
                <w:szCs w:val="24"/>
              </w:rPr>
            </w:pP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面授学时</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课外学时</w:t>
            </w:r>
          </w:p>
        </w:tc>
        <w:tc>
          <w:tcPr>
            <w:tcW w:w="148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面授学时</w:t>
            </w: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课外学时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1</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中医基础理论</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65</w:t>
            </w: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t>68</w:t>
            </w: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2</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中医诊断学</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60</w:t>
            </w: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t>60</w:t>
            </w: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3</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中药学</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45</w:t>
            </w: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t>60</w:t>
            </w: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4</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方剂学</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60</w:t>
            </w: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t>60</w:t>
            </w: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5</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中医内科学</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60</w:t>
            </w: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t>60</w:t>
            </w: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6</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中成药学概论</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30</w:t>
            </w: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30</w:t>
            </w: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7</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中医推拿学</w:t>
            </w:r>
          </w:p>
        </w:tc>
        <w:tc>
          <w:tcPr>
            <w:tcW w:w="1200" w:type="dxa"/>
            <w:vMerge w:val="restar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2-3门选修（60）</w:t>
            </w: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20</w:t>
            </w: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8</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中医经典课程</w:t>
            </w:r>
          </w:p>
        </w:tc>
        <w:tc>
          <w:tcPr>
            <w:tcW w:w="120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80</w:t>
            </w: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9</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t>中医科研思路与方法</w:t>
            </w:r>
          </w:p>
        </w:tc>
        <w:tc>
          <w:tcPr>
            <w:tcW w:w="120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highlight w:val="yellow"/>
                <w:shd w:val="clear" w:color="auto" w:fill="FFFFFF"/>
                <w:vertAlign w:val="baseline"/>
                <w:lang w:val="en-US" w:eastAsia="zh-CN"/>
              </w:rPr>
            </w:pPr>
          </w:p>
        </w:tc>
        <w:tc>
          <w:tcPr>
            <w:tcW w:w="14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32"/>
                <w:szCs w:val="32"/>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12</w:t>
            </w: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10</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中医妇科学</w:t>
            </w:r>
          </w:p>
        </w:tc>
        <w:tc>
          <w:tcPr>
            <w:tcW w:w="120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Merge w:val="restar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40" w:hanging="240" w:hangingChars="100"/>
              <w:jc w:val="both"/>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2-7门选修（100）</w:t>
            </w: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11</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中医儿科学</w:t>
            </w:r>
          </w:p>
        </w:tc>
        <w:tc>
          <w:tcPr>
            <w:tcW w:w="120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12</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中医骨伤科学</w:t>
            </w:r>
          </w:p>
        </w:tc>
        <w:tc>
          <w:tcPr>
            <w:tcW w:w="120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13</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t>中医耳鼻喉科学</w:t>
            </w:r>
          </w:p>
        </w:tc>
        <w:tc>
          <w:tcPr>
            <w:tcW w:w="120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highlight w:val="yellow"/>
                <w:shd w:val="clear" w:color="auto" w:fill="FFFFFF"/>
                <w:vertAlign w:val="baseline"/>
                <w:lang w:val="en-US" w:eastAsia="zh-CN"/>
              </w:rPr>
            </w:pPr>
          </w:p>
        </w:tc>
        <w:tc>
          <w:tcPr>
            <w:tcW w:w="1485"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14</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中医眼科学</w:t>
            </w:r>
          </w:p>
        </w:tc>
        <w:tc>
          <w:tcPr>
            <w:tcW w:w="120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highlight w:val="yellow"/>
                <w:shd w:val="clear" w:color="auto" w:fill="FFFFFF"/>
                <w:vertAlign w:val="baseline"/>
                <w:lang w:val="en-US" w:eastAsia="zh-CN"/>
              </w:rPr>
            </w:pPr>
          </w:p>
        </w:tc>
        <w:tc>
          <w:tcPr>
            <w:tcW w:w="1485"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15</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中医外科学</w:t>
            </w:r>
          </w:p>
        </w:tc>
        <w:tc>
          <w:tcPr>
            <w:tcW w:w="120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highlight w:val="yellow"/>
                <w:shd w:val="clear" w:color="auto" w:fill="FFFFFF"/>
                <w:vertAlign w:val="baseline"/>
                <w:lang w:val="en-US" w:eastAsia="zh-CN"/>
              </w:rPr>
            </w:pPr>
          </w:p>
        </w:tc>
        <w:tc>
          <w:tcPr>
            <w:tcW w:w="1485"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16</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针灸学</w:t>
            </w:r>
          </w:p>
        </w:tc>
        <w:tc>
          <w:tcPr>
            <w:tcW w:w="120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highlight w:val="yellow"/>
                <w:shd w:val="clear" w:color="auto" w:fill="FFFFFF"/>
                <w:vertAlign w:val="baseline"/>
                <w:lang w:val="en-US" w:eastAsia="zh-CN"/>
              </w:rPr>
            </w:pPr>
          </w:p>
        </w:tc>
        <w:tc>
          <w:tcPr>
            <w:tcW w:w="1485"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Segoe UI" w:eastAsia="仿宋_GB2312" w:cs="仿宋_GB2312"/>
                <w:i w:val="0"/>
                <w:caps w:val="0"/>
                <w:color w:val="auto"/>
                <w:spacing w:val="0"/>
                <w:sz w:val="24"/>
                <w:szCs w:val="24"/>
                <w:shd w:val="clear" w:color="auto" w:fill="FFFFFF"/>
                <w:vertAlign w:val="baseline"/>
                <w:lang w:val="en-US" w:eastAsia="zh-CN"/>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17</w:t>
            </w:r>
          </w:p>
        </w:tc>
        <w:tc>
          <w:tcPr>
            <w:tcW w:w="24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Segoe UI" w:eastAsia="仿宋_GB2312" w:cs="仿宋_GB2312"/>
                <w:i w:val="0"/>
                <w:caps w:val="0"/>
                <w:color w:val="auto"/>
                <w:spacing w:val="0"/>
                <w:kern w:val="2"/>
                <w:sz w:val="24"/>
                <w:szCs w:val="24"/>
                <w:shd w:val="clear" w:color="auto" w:fill="FFFFFF"/>
                <w:vertAlign w:val="baseline"/>
                <w:lang w:val="en-US" w:eastAsia="zh-CN" w:bidi="ar-SA"/>
              </w:rPr>
            </w:pPr>
            <w:r>
              <w:rPr>
                <w:rFonts w:hint="eastAsia" w:ascii="仿宋_GB2312" w:hAnsi="Segoe UI" w:eastAsia="仿宋_GB2312" w:cs="仿宋_GB2312"/>
                <w:i w:val="0"/>
                <w:caps w:val="0"/>
                <w:color w:val="auto"/>
                <w:spacing w:val="0"/>
                <w:sz w:val="24"/>
                <w:szCs w:val="24"/>
                <w:shd w:val="clear" w:color="auto" w:fill="FFFFFF"/>
                <w:vertAlign w:val="baseline"/>
                <w:lang w:val="en-US" w:eastAsia="zh-CN"/>
              </w:rPr>
              <w:t>医古文</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c>
          <w:tcPr>
            <w:tcW w:w="12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highlight w:val="yellow"/>
                <w:shd w:val="clear" w:color="auto" w:fill="FFFFFF"/>
                <w:vertAlign w:val="baseline"/>
                <w:lang w:val="en-US" w:eastAsia="zh-CN"/>
              </w:rPr>
            </w:pPr>
          </w:p>
        </w:tc>
        <w:tc>
          <w:tcPr>
            <w:tcW w:w="14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c>
          <w:tcPr>
            <w:tcW w:w="12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Segoe UI" w:eastAsia="仿宋_GB2312" w:cs="仿宋_GB2312"/>
                <w:i w:val="0"/>
                <w:caps w:val="0"/>
                <w:color w:val="auto"/>
                <w:spacing w:val="0"/>
                <w:sz w:val="32"/>
                <w:szCs w:val="32"/>
                <w:shd w:val="clear" w:color="auto" w:fill="FFFFFF"/>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32"/>
          <w:szCs w:val="32"/>
          <w:highlight w:val="none"/>
          <w:lang w:val="en-US" w:eastAsia="zh-CN"/>
        </w:rPr>
        <w:sectPr>
          <w:pgSz w:w="11906" w:h="16838"/>
          <w:pgMar w:top="1440" w:right="1800" w:bottom="1440" w:left="1800" w:header="851" w:footer="992" w:gutter="0"/>
          <w:cols w:space="425" w:num="1"/>
          <w:docGrid w:type="lines" w:linePitch="312" w:charSpace="0"/>
        </w:sectPr>
      </w:pPr>
    </w:p>
    <w:tbl>
      <w:tblPr>
        <w:tblStyle w:val="3"/>
        <w:tblW w:w="12833" w:type="dxa"/>
        <w:tblInd w:w="0" w:type="dxa"/>
        <w:tblLayout w:type="fixed"/>
        <w:tblCellMar>
          <w:top w:w="0" w:type="dxa"/>
          <w:left w:w="0" w:type="dxa"/>
          <w:bottom w:w="0" w:type="dxa"/>
          <w:right w:w="0" w:type="dxa"/>
        </w:tblCellMar>
      </w:tblPr>
      <w:tblGrid>
        <w:gridCol w:w="2130"/>
        <w:gridCol w:w="1066"/>
        <w:gridCol w:w="1170"/>
        <w:gridCol w:w="1155"/>
        <w:gridCol w:w="1770"/>
        <w:gridCol w:w="1260"/>
        <w:gridCol w:w="1155"/>
        <w:gridCol w:w="1284"/>
        <w:gridCol w:w="1796"/>
      </w:tblGrid>
      <w:tr>
        <w:tblPrEx>
          <w:tblCellMar>
            <w:top w:w="0" w:type="dxa"/>
            <w:left w:w="0" w:type="dxa"/>
            <w:bottom w:w="0" w:type="dxa"/>
            <w:right w:w="0" w:type="dxa"/>
          </w:tblCellMar>
        </w:tblPrEx>
        <w:trPr>
          <w:trHeight w:val="90" w:hRule="atLeast"/>
        </w:trPr>
        <w:tc>
          <w:tcPr>
            <w:tcW w:w="12786"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kern w:val="0"/>
                <w:sz w:val="22"/>
                <w:szCs w:val="22"/>
                <w:u w:val="none"/>
                <w:lang w:val="en-US" w:eastAsia="zh-CN" w:bidi="ar"/>
              </w:rPr>
            </w:pPr>
            <w:r>
              <w:rPr>
                <w:rFonts w:hint="eastAsia" w:ascii="黑体" w:hAnsi="黑体" w:eastAsia="黑体" w:cs="黑体"/>
                <w:i w:val="0"/>
                <w:color w:val="000000"/>
                <w:kern w:val="0"/>
                <w:sz w:val="32"/>
                <w:szCs w:val="32"/>
                <w:u w:val="none"/>
                <w:lang w:val="en-US" w:eastAsia="zh-CN" w:bidi="ar"/>
              </w:rPr>
              <w:t>附件2</w:t>
            </w:r>
            <w:r>
              <w:rPr>
                <w:rFonts w:hint="eastAsia" w:ascii="方正小标宋简体" w:hAnsi="方正小标宋简体" w:eastAsia="方正小标宋简体" w:cs="方正小标宋简体"/>
                <w:i w:val="0"/>
                <w:color w:val="000000"/>
                <w:kern w:val="0"/>
                <w:sz w:val="22"/>
                <w:szCs w:val="22"/>
                <w:u w:val="none"/>
                <w:lang w:val="en-US" w:eastAsia="zh-CN" w:bidi="ar"/>
              </w:rPr>
              <w:t xml:space="preserve">            </w:t>
            </w:r>
          </w:p>
          <w:p>
            <w:pPr>
              <w:keepNext w:val="0"/>
              <w:keepLines w:val="0"/>
              <w:widowControl/>
              <w:suppressLineNumbers w:val="0"/>
              <w:ind w:firstLine="1760" w:firstLineChars="800"/>
              <w:jc w:val="left"/>
              <w:textAlignment w:val="center"/>
              <w:rPr>
                <w:rFonts w:ascii="方正小标宋简体" w:hAnsi="方正小标宋简体" w:eastAsia="方正小标宋简体" w:cs="方正小标宋简体"/>
                <w:i w:val="0"/>
                <w:color w:val="000000"/>
                <w:sz w:val="22"/>
                <w:szCs w:val="22"/>
                <w:u w:val="none"/>
              </w:rPr>
            </w:pPr>
            <w:r>
              <w:rPr>
                <w:rFonts w:hint="eastAsia" w:ascii="方正小标宋简体" w:hAnsi="方正小标宋简体" w:eastAsia="方正小标宋简体" w:cs="方正小标宋简体"/>
                <w:i w:val="0"/>
                <w:color w:val="000000"/>
                <w:kern w:val="0"/>
                <w:sz w:val="22"/>
                <w:szCs w:val="22"/>
                <w:u w:val="none"/>
                <w:lang w:val="en-US" w:eastAsia="zh-CN" w:bidi="ar"/>
              </w:rPr>
              <w:t xml:space="preserve"> </w:t>
            </w: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   </w:t>
            </w:r>
            <w:r>
              <w:rPr>
                <w:rFonts w:hint="eastAsia" w:ascii="方正小标宋简体" w:hAnsi="方正小标宋简体" w:eastAsia="方正小标宋简体" w:cs="方正小标宋简体"/>
                <w:i w:val="0"/>
                <w:color w:val="000000"/>
                <w:kern w:val="0"/>
                <w:sz w:val="44"/>
                <w:szCs w:val="44"/>
                <w:u w:val="none"/>
                <w:lang w:val="en-US" w:eastAsia="zh-CN" w:bidi="ar"/>
              </w:rPr>
              <w:t>河南省非中医类别医师学习中医结业申请表</w:t>
            </w:r>
          </w:p>
        </w:tc>
      </w:tr>
      <w:tr>
        <w:tblPrEx>
          <w:tblCellMar>
            <w:top w:w="0" w:type="dxa"/>
            <w:left w:w="0" w:type="dxa"/>
            <w:bottom w:w="0" w:type="dxa"/>
            <w:right w:w="0" w:type="dxa"/>
          </w:tblCellMar>
        </w:tblPrEx>
        <w:trPr>
          <w:trHeight w:val="90" w:hRule="atLeast"/>
        </w:trPr>
        <w:tc>
          <w:tcPr>
            <w:tcW w:w="12786"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培训单位：                    培训类别：  年期                    结业年度：                          年   月   日</w:t>
            </w:r>
          </w:p>
        </w:tc>
      </w:tr>
      <w:tr>
        <w:tblPrEx>
          <w:tblCellMar>
            <w:top w:w="0" w:type="dxa"/>
            <w:left w:w="0" w:type="dxa"/>
            <w:bottom w:w="0" w:type="dxa"/>
            <w:right w:w="0" w:type="dxa"/>
          </w:tblCellMar>
        </w:tblPrEx>
        <w:trPr>
          <w:trHeight w:val="500" w:hRule="atLeast"/>
        </w:trPr>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出生年月</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1寸照片</w:t>
            </w:r>
          </w:p>
        </w:tc>
      </w:tr>
      <w:tr>
        <w:tblPrEx>
          <w:tblCellMar>
            <w:top w:w="0" w:type="dxa"/>
            <w:left w:w="0" w:type="dxa"/>
            <w:bottom w:w="0" w:type="dxa"/>
            <w:right w:w="0" w:type="dxa"/>
          </w:tblCellMar>
        </w:tblPrEx>
        <w:trPr>
          <w:trHeight w:val="500" w:hRule="atLeast"/>
        </w:trPr>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最高学历</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、学位</w:t>
            </w:r>
          </w:p>
        </w:tc>
        <w:tc>
          <w:tcPr>
            <w:tcW w:w="33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毕业院校及专业</w:t>
            </w:r>
          </w:p>
        </w:tc>
        <w:tc>
          <w:tcPr>
            <w:tcW w:w="3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0" w:hRule="atLeast"/>
        </w:trPr>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w:t>
            </w:r>
          </w:p>
        </w:tc>
        <w:tc>
          <w:tcPr>
            <w:tcW w:w="33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参加工作时间</w:t>
            </w:r>
          </w:p>
        </w:tc>
        <w:tc>
          <w:tcPr>
            <w:tcW w:w="3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执业（助理）医师    资格证号码</w:t>
            </w:r>
          </w:p>
        </w:tc>
        <w:tc>
          <w:tcPr>
            <w:tcW w:w="33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职称</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联系方式</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0" w:hRule="atLeast"/>
        </w:trPr>
        <w:tc>
          <w:tcPr>
            <w:tcW w:w="12786"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r>
              <w:rPr>
                <w:rFonts w:hint="eastAsia" w:ascii="黑体" w:hAnsi="黑体" w:eastAsia="黑体" w:cs="黑体"/>
                <w:i w:val="0"/>
                <w:color w:val="000000"/>
                <w:kern w:val="0"/>
                <w:sz w:val="22"/>
                <w:szCs w:val="22"/>
                <w:u w:val="none"/>
                <w:lang w:val="en-US" w:eastAsia="zh-CN" w:bidi="ar"/>
              </w:rPr>
              <w:t>理 论 培 训 平  时  成  绩 登  记</w:t>
            </w:r>
          </w:p>
        </w:tc>
      </w:tr>
      <w:tr>
        <w:tblPrEx>
          <w:tblCellMar>
            <w:top w:w="0" w:type="dxa"/>
            <w:left w:w="0" w:type="dxa"/>
            <w:bottom w:w="0" w:type="dxa"/>
            <w:right w:w="0" w:type="dxa"/>
          </w:tblCellMar>
        </w:tblPrEx>
        <w:trPr>
          <w:trHeight w:val="400" w:hRule="atLeast"/>
        </w:trPr>
        <w:tc>
          <w:tcPr>
            <w:tcW w:w="21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必修课</w:t>
            </w:r>
          </w:p>
        </w:tc>
        <w:tc>
          <w:tcPr>
            <w:tcW w:w="106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面授学时</w:t>
            </w:r>
          </w:p>
        </w:tc>
        <w:tc>
          <w:tcPr>
            <w:tcW w:w="11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考试成绩</w:t>
            </w:r>
          </w:p>
        </w:tc>
        <w:tc>
          <w:tcPr>
            <w:tcW w:w="11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补考成绩</w:t>
            </w:r>
          </w:p>
        </w:tc>
        <w:tc>
          <w:tcPr>
            <w:tcW w:w="17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选修课</w:t>
            </w:r>
          </w:p>
        </w:tc>
        <w:tc>
          <w:tcPr>
            <w:tcW w:w="12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面授学时</w:t>
            </w:r>
          </w:p>
        </w:tc>
        <w:tc>
          <w:tcPr>
            <w:tcW w:w="11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考试成绩</w:t>
            </w:r>
          </w:p>
        </w:tc>
        <w:tc>
          <w:tcPr>
            <w:tcW w:w="12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补考成绩</w:t>
            </w:r>
          </w:p>
        </w:tc>
        <w:tc>
          <w:tcPr>
            <w:tcW w:w="17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培训时间</w:t>
            </w:r>
          </w:p>
        </w:tc>
      </w:tr>
      <w:tr>
        <w:tblPrEx>
          <w:tblCellMar>
            <w:top w:w="0" w:type="dxa"/>
            <w:left w:w="0" w:type="dxa"/>
            <w:bottom w:w="0" w:type="dxa"/>
            <w:right w:w="0" w:type="dxa"/>
          </w:tblCellMar>
        </w:tblPrEx>
        <w:trPr>
          <w:trHeight w:val="400" w:hRule="atLeast"/>
        </w:trPr>
        <w:tc>
          <w:tcPr>
            <w:tcW w:w="21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中医基础理论</w:t>
            </w:r>
          </w:p>
        </w:tc>
        <w:tc>
          <w:tcPr>
            <w:tcW w:w="10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月  日-    年  月  日</w:t>
            </w:r>
          </w:p>
        </w:tc>
      </w:tr>
      <w:tr>
        <w:tblPrEx>
          <w:tblCellMar>
            <w:top w:w="0" w:type="dxa"/>
            <w:left w:w="0" w:type="dxa"/>
            <w:bottom w:w="0" w:type="dxa"/>
            <w:right w:w="0" w:type="dxa"/>
          </w:tblCellMar>
        </w:tblPrEx>
        <w:trPr>
          <w:trHeight w:val="400" w:hRule="atLeast"/>
        </w:trPr>
        <w:tc>
          <w:tcPr>
            <w:tcW w:w="21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中医诊断学</w:t>
            </w:r>
          </w:p>
        </w:tc>
        <w:tc>
          <w:tcPr>
            <w:tcW w:w="10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21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中药学</w:t>
            </w:r>
          </w:p>
        </w:tc>
        <w:tc>
          <w:tcPr>
            <w:tcW w:w="10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21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方剂学</w:t>
            </w:r>
          </w:p>
        </w:tc>
        <w:tc>
          <w:tcPr>
            <w:tcW w:w="10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21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中医内科学</w:t>
            </w:r>
          </w:p>
        </w:tc>
        <w:tc>
          <w:tcPr>
            <w:tcW w:w="10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21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sz w:val="24"/>
                <w:szCs w:val="24"/>
                <w:shd w:val="clear" w:color="auto" w:fill="FFFFFF"/>
                <w:lang w:eastAsia="zh-CN"/>
              </w:rPr>
            </w:pPr>
            <w:r>
              <w:rPr>
                <w:rFonts w:hint="eastAsia" w:ascii="宋体" w:hAnsi="宋体" w:eastAsia="宋体" w:cs="宋体"/>
                <w:i w:val="0"/>
                <w:caps w:val="0"/>
                <w:color w:val="auto"/>
                <w:spacing w:val="0"/>
                <w:sz w:val="22"/>
                <w:szCs w:val="22"/>
                <w:shd w:val="clear" w:color="auto" w:fill="FFFFFF"/>
                <w:lang w:eastAsia="zh-CN"/>
              </w:rPr>
              <w:t>中成药学概论</w:t>
            </w:r>
          </w:p>
        </w:tc>
        <w:tc>
          <w:tcPr>
            <w:tcW w:w="10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21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aps w:val="0"/>
                <w:color w:val="auto"/>
                <w:spacing w:val="0"/>
                <w:sz w:val="24"/>
                <w:szCs w:val="24"/>
                <w:shd w:val="clear" w:color="auto" w:fill="FFFFFF"/>
              </w:rPr>
              <w:t>中医推拿学</w:t>
            </w:r>
          </w:p>
        </w:tc>
        <w:tc>
          <w:tcPr>
            <w:tcW w:w="10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21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中医经典课程</w:t>
            </w:r>
          </w:p>
        </w:tc>
        <w:tc>
          <w:tcPr>
            <w:tcW w:w="10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21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中医科研思路与方法</w:t>
            </w:r>
          </w:p>
        </w:tc>
        <w:tc>
          <w:tcPr>
            <w:tcW w:w="10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5" w:hRule="atLeast"/>
        </w:trPr>
        <w:tc>
          <w:tcPr>
            <w:tcW w:w="12786"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r>
              <w:rPr>
                <w:rFonts w:hint="eastAsia" w:ascii="黑体" w:hAnsi="黑体" w:eastAsia="黑体" w:cs="黑体"/>
                <w:i w:val="0"/>
                <w:color w:val="000000"/>
                <w:kern w:val="0"/>
                <w:sz w:val="22"/>
                <w:szCs w:val="22"/>
                <w:u w:val="none"/>
                <w:lang w:val="en-US" w:eastAsia="zh-CN" w:bidi="ar"/>
              </w:rPr>
              <w:t xml:space="preserve"> 临 床 实 践 考 核 鉴 定 成 绩</w:t>
            </w:r>
          </w:p>
        </w:tc>
      </w:tr>
      <w:tr>
        <w:tblPrEx>
          <w:tblCellMar>
            <w:top w:w="0" w:type="dxa"/>
            <w:left w:w="0" w:type="dxa"/>
            <w:bottom w:w="0" w:type="dxa"/>
            <w:right w:w="0" w:type="dxa"/>
          </w:tblCellMar>
        </w:tblPrEx>
        <w:trPr>
          <w:trHeight w:val="400" w:hRule="atLeast"/>
        </w:trPr>
        <w:tc>
          <w:tcPr>
            <w:tcW w:w="213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科室</w:t>
            </w:r>
          </w:p>
        </w:tc>
        <w:tc>
          <w:tcPr>
            <w:tcW w:w="2236"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开始时间</w:t>
            </w:r>
          </w:p>
        </w:tc>
        <w:tc>
          <w:tcPr>
            <w:tcW w:w="2925"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结束时间</w:t>
            </w:r>
          </w:p>
        </w:tc>
        <w:tc>
          <w:tcPr>
            <w:tcW w:w="3699"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个人实习小结</w:t>
            </w:r>
          </w:p>
        </w:tc>
        <w:tc>
          <w:tcPr>
            <w:tcW w:w="179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带教老师签名</w:t>
            </w:r>
          </w:p>
        </w:tc>
      </w:tr>
      <w:tr>
        <w:tblPrEx>
          <w:tblCellMar>
            <w:top w:w="0" w:type="dxa"/>
            <w:left w:w="0" w:type="dxa"/>
            <w:bottom w:w="0" w:type="dxa"/>
            <w:right w:w="0" w:type="dxa"/>
          </w:tblCellMar>
        </w:tblPrEx>
        <w:trPr>
          <w:trHeight w:val="860" w:hRule="atLeast"/>
        </w:trPr>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中医内科</w:t>
            </w:r>
          </w:p>
        </w:tc>
        <w:tc>
          <w:tcPr>
            <w:tcW w:w="22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65" w:hRule="atLeast"/>
        </w:trPr>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2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00" w:hRule="atLeast"/>
        </w:trPr>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2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5" w:hRule="atLeast"/>
        </w:trPr>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2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6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69" w:hRule="atLeast"/>
        </w:trPr>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临床实践</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考核成绩</w:t>
            </w:r>
          </w:p>
        </w:tc>
        <w:tc>
          <w:tcPr>
            <w:tcW w:w="10656"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440" w:hanging="440" w:hangingChars="200"/>
              <w:jc w:val="left"/>
              <w:textAlignment w:val="center"/>
              <w:rPr>
                <w:rFonts w:hint="eastAsia" w:ascii="黑体" w:hAnsi="黑体" w:eastAsia="黑体" w:cs="黑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r>
              <w:rPr>
                <w:rFonts w:hint="eastAsia" w:ascii="黑体" w:hAnsi="黑体" w:eastAsia="黑体" w:cs="黑体"/>
                <w:i w:val="0"/>
                <w:color w:val="000000"/>
                <w:kern w:val="0"/>
                <w:sz w:val="22"/>
                <w:szCs w:val="22"/>
                <w:u w:val="none"/>
                <w:lang w:val="en-US" w:eastAsia="zh-CN" w:bidi="ar"/>
              </w:rPr>
              <w:t xml:space="preserve"> 优秀（）  良好（）   合格（）    不合格（）</w:t>
            </w:r>
          </w:p>
          <w:p>
            <w:pPr>
              <w:keepNext w:val="0"/>
              <w:keepLines w:val="0"/>
              <w:widowControl/>
              <w:suppressLineNumbers w:val="0"/>
              <w:ind w:left="440" w:hanging="320" w:hanging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6"/>
                <w:szCs w:val="16"/>
                <w:u w:val="none"/>
                <w:lang w:val="en-US" w:eastAsia="zh-CN" w:bidi="ar"/>
              </w:rPr>
              <w:t>（注：由带教老师和单位结合学员考勤、跟师、考核等情况综合评定，培训期间无故缺勤累计超过五分之一时间者直接判定为不合格。）</w:t>
            </w:r>
          </w:p>
        </w:tc>
      </w:tr>
      <w:tr>
        <w:tblPrEx>
          <w:tblCellMar>
            <w:top w:w="0" w:type="dxa"/>
            <w:left w:w="0" w:type="dxa"/>
            <w:bottom w:w="0" w:type="dxa"/>
            <w:right w:w="0" w:type="dxa"/>
          </w:tblCellMar>
        </w:tblPrEx>
        <w:trPr>
          <w:trHeight w:val="1919" w:hRule="atLeast"/>
        </w:trPr>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培训</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单位意见</w:t>
            </w:r>
          </w:p>
        </w:tc>
        <w:tc>
          <w:tcPr>
            <w:tcW w:w="10656"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理论培训单位意见（盖章）：                          临床实践培训单位意见（盖章）：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1980" w:firstLineChars="90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年  月    日                                 年  月    日</w:t>
            </w:r>
          </w:p>
        </w:tc>
      </w:tr>
      <w:tr>
        <w:tblPrEx>
          <w:tblCellMar>
            <w:top w:w="0" w:type="dxa"/>
            <w:left w:w="0" w:type="dxa"/>
            <w:bottom w:w="0" w:type="dxa"/>
            <w:right w:w="0" w:type="dxa"/>
          </w:tblCellMar>
        </w:tblPrEx>
        <w:trPr>
          <w:trHeight w:val="289" w:hRule="atLeast"/>
        </w:trPr>
        <w:tc>
          <w:tcPr>
            <w:tcW w:w="12786"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ind w:left="6600" w:hanging="6600" w:hangingChars="3000"/>
              <w:jc w:val="left"/>
              <w:textAlignment w:val="center"/>
              <w:rPr>
                <w:rFonts w:hint="eastAsia" w:ascii="方正小标宋简体" w:hAnsi="方正小标宋简体" w:eastAsia="方正小标宋简体" w:cs="方正小标宋简体"/>
                <w:i w:val="0"/>
                <w:color w:val="000000"/>
                <w:sz w:val="22"/>
                <w:szCs w:val="22"/>
                <w:u w:val="none"/>
              </w:rPr>
            </w:pPr>
            <w:r>
              <w:rPr>
                <w:rFonts w:hint="eastAsia" w:ascii="方正小标宋简体" w:hAnsi="方正小标宋简体" w:eastAsia="方正小标宋简体" w:cs="方正小标宋简体"/>
                <w:i w:val="0"/>
                <w:color w:val="000000"/>
                <w:kern w:val="0"/>
                <w:sz w:val="22"/>
                <w:szCs w:val="22"/>
                <w:u w:val="none"/>
                <w:lang w:val="en-US" w:eastAsia="zh-CN" w:bidi="ar"/>
              </w:rPr>
              <w:t xml:space="preserve">                                                                          河南省卫生健康委</w:t>
            </w:r>
            <w:r>
              <w:rPr>
                <w:rFonts w:hint="eastAsia" w:ascii="方正小标宋简体" w:hAnsi="方正小标宋简体" w:eastAsia="方正小标宋简体" w:cs="方正小标宋简体"/>
                <w:sz w:val="24"/>
                <w:szCs w:val="24"/>
                <w:lang w:val="en-US" w:eastAsia="zh-CN"/>
              </w:rPr>
              <w:t>（河南省中医管理局）</w:t>
            </w:r>
            <w:r>
              <w:rPr>
                <w:rFonts w:hint="eastAsia" w:ascii="方正小标宋简体" w:hAnsi="方正小标宋简体" w:eastAsia="方正小标宋简体" w:cs="方正小标宋简体"/>
                <w:i w:val="0"/>
                <w:color w:val="000000"/>
                <w:kern w:val="0"/>
                <w:sz w:val="22"/>
                <w:szCs w:val="22"/>
                <w:u w:val="none"/>
                <w:lang w:val="en-US" w:eastAsia="zh-CN" w:bidi="ar"/>
              </w:rPr>
              <w:t>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32"/>
          <w:szCs w:val="32"/>
          <w:highlight w:val="none"/>
          <w:lang w:val="en-US" w:eastAsia="zh-CN"/>
        </w:rPr>
      </w:pPr>
    </w:p>
    <w:tbl>
      <w:tblPr>
        <w:tblStyle w:val="3"/>
        <w:tblW w:w="12833" w:type="dxa"/>
        <w:tblInd w:w="0" w:type="dxa"/>
        <w:tblLayout w:type="fixed"/>
        <w:tblCellMar>
          <w:top w:w="0" w:type="dxa"/>
          <w:left w:w="0" w:type="dxa"/>
          <w:bottom w:w="0" w:type="dxa"/>
          <w:right w:w="0" w:type="dxa"/>
        </w:tblCellMar>
      </w:tblPr>
      <w:tblGrid>
        <w:gridCol w:w="677"/>
        <w:gridCol w:w="921"/>
        <w:gridCol w:w="600"/>
        <w:gridCol w:w="855"/>
        <w:gridCol w:w="1215"/>
        <w:gridCol w:w="1485"/>
        <w:gridCol w:w="915"/>
        <w:gridCol w:w="1035"/>
        <w:gridCol w:w="2445"/>
        <w:gridCol w:w="1875"/>
        <w:gridCol w:w="810"/>
      </w:tblGrid>
      <w:tr>
        <w:tblPrEx>
          <w:tblCellMar>
            <w:top w:w="0" w:type="dxa"/>
            <w:left w:w="0" w:type="dxa"/>
            <w:bottom w:w="0" w:type="dxa"/>
            <w:right w:w="0" w:type="dxa"/>
          </w:tblCellMar>
        </w:tblPrEx>
        <w:trPr>
          <w:trHeight w:val="1440" w:hRule="atLeast"/>
        </w:trPr>
        <w:tc>
          <w:tcPr>
            <w:tcW w:w="12833" w:type="dxa"/>
            <w:gridSpan w:val="11"/>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附件3</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  </w:t>
            </w:r>
            <w:r>
              <w:rPr>
                <w:rFonts w:hint="eastAsia" w:ascii="方正小标宋简体" w:hAnsi="方正小标宋简体" w:eastAsia="方正小标宋简体" w:cs="方正小标宋简体"/>
                <w:i w:val="0"/>
                <w:color w:val="000000"/>
                <w:kern w:val="0"/>
                <w:sz w:val="44"/>
                <w:szCs w:val="44"/>
                <w:u w:val="none"/>
                <w:lang w:val="en-US" w:eastAsia="zh-CN" w:bidi="ar"/>
              </w:rPr>
              <w:t xml:space="preserve">  </w:t>
            </w:r>
            <w:r>
              <w:rPr>
                <w:rStyle w:val="6"/>
                <w:sz w:val="44"/>
                <w:szCs w:val="44"/>
                <w:lang w:val="en-US" w:eastAsia="zh-CN" w:bidi="ar"/>
              </w:rPr>
              <w:t xml:space="preserve">         </w:t>
            </w:r>
            <w:r>
              <w:rPr>
                <w:rStyle w:val="7"/>
                <w:sz w:val="44"/>
                <w:szCs w:val="44"/>
                <w:lang w:val="en-US" w:eastAsia="zh-CN" w:bidi="ar"/>
              </w:rPr>
              <w:t>年度非中医类别医师学习中医申请结业学员汇总表</w:t>
            </w:r>
          </w:p>
        </w:tc>
      </w:tr>
      <w:tr>
        <w:tblPrEx>
          <w:tblCellMar>
            <w:top w:w="0" w:type="dxa"/>
            <w:left w:w="0" w:type="dxa"/>
            <w:bottom w:w="0" w:type="dxa"/>
            <w:right w:w="0" w:type="dxa"/>
          </w:tblCellMar>
        </w:tblPrEx>
        <w:trPr>
          <w:trHeight w:val="590" w:hRule="atLeast"/>
        </w:trPr>
        <w:tc>
          <w:tcPr>
            <w:tcW w:w="12833" w:type="dxa"/>
            <w:gridSpan w:val="11"/>
            <w:tcBorders>
              <w:top w:val="nil"/>
              <w:left w:val="nil"/>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县（区）卫生健康 （中医药）主管部门/单位：（盖章）                          填报人：        联系方式：</w:t>
            </w:r>
          </w:p>
        </w:tc>
      </w:tr>
      <w:tr>
        <w:tblPrEx>
          <w:tblCellMar>
            <w:top w:w="0" w:type="dxa"/>
            <w:left w:w="0" w:type="dxa"/>
            <w:bottom w:w="0" w:type="dxa"/>
            <w:right w:w="0" w:type="dxa"/>
          </w:tblCellMar>
        </w:tblPrEx>
        <w:trPr>
          <w:trHeight w:val="360" w:hRule="atLeast"/>
        </w:trPr>
        <w:tc>
          <w:tcPr>
            <w:tcW w:w="67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2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6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85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年龄</w:t>
            </w:r>
          </w:p>
        </w:tc>
        <w:tc>
          <w:tcPr>
            <w:tcW w:w="1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执业资格</w:t>
            </w:r>
          </w:p>
        </w:tc>
        <w:tc>
          <w:tcPr>
            <w:tcW w:w="148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9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培训类别</w:t>
            </w:r>
          </w:p>
        </w:tc>
        <w:tc>
          <w:tcPr>
            <w:tcW w:w="10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结业年度</w:t>
            </w:r>
          </w:p>
        </w:tc>
        <w:tc>
          <w:tcPr>
            <w:tcW w:w="24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所在单位</w:t>
            </w:r>
          </w:p>
        </w:tc>
        <w:tc>
          <w:tcPr>
            <w:tcW w:w="187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培训单位</w:t>
            </w:r>
          </w:p>
        </w:tc>
        <w:tc>
          <w:tcPr>
            <w:tcW w:w="81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2833" w:type="dxa"/>
            <w:gridSpan w:val="11"/>
            <w:tcBorders>
              <w:top w:val="single" w:color="auto" w:sz="4" w:space="0"/>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22"/>
                <w:szCs w:val="22"/>
                <w:u w:val="none"/>
                <w:lang w:val="en-US" w:eastAsia="zh-CN" w:bidi="ar"/>
              </w:rPr>
              <w:t xml:space="preserve">                                                                     河南省卫生健康委</w:t>
            </w:r>
            <w:r>
              <w:rPr>
                <w:rFonts w:hint="eastAsia" w:ascii="方正小标宋简体" w:hAnsi="方正小标宋简体" w:eastAsia="方正小标宋简体" w:cs="方正小标宋简体"/>
                <w:sz w:val="24"/>
                <w:szCs w:val="24"/>
                <w:lang w:val="en-US" w:eastAsia="zh-CN"/>
              </w:rPr>
              <w:t>（河南省中医管理局）</w:t>
            </w:r>
            <w:r>
              <w:rPr>
                <w:rFonts w:hint="eastAsia" w:ascii="方正小标宋简体" w:hAnsi="方正小标宋简体" w:eastAsia="方正小标宋简体" w:cs="方正小标宋简体"/>
                <w:i w:val="0"/>
                <w:color w:val="000000"/>
                <w:kern w:val="0"/>
                <w:sz w:val="22"/>
                <w:szCs w:val="22"/>
                <w:u w:val="none"/>
                <w:lang w:val="en-US" w:eastAsia="zh-CN" w:bidi="ar"/>
              </w:rPr>
              <w:t>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b w:val="0"/>
          <w:bCs w:val="0"/>
          <w:sz w:val="32"/>
          <w:szCs w:val="32"/>
          <w:highlight w:val="none"/>
          <w:lang w:val="en-US" w:eastAsia="zh-CN"/>
        </w:rPr>
        <w:sectPr>
          <w:pgSz w:w="16838" w:h="11906" w:orient="landscape"/>
          <w:pgMar w:top="1587" w:right="2098" w:bottom="1474" w:left="1984" w:header="851" w:footer="992" w:gutter="0"/>
          <w:pgNumType w:fmt="decimal"/>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附件4</w:t>
      </w:r>
    </w:p>
    <w:p>
      <w:pPr>
        <w:spacing w:line="600" w:lineRule="exact"/>
        <w:jc w:val="center"/>
        <w:rPr>
          <w:rFonts w:hint="eastAsia" w:ascii="宋体" w:hAnsi="宋体" w:eastAsia="宋体" w:cs="宋体"/>
          <w:b/>
          <w:bCs/>
          <w:sz w:val="48"/>
          <w:szCs w:val="48"/>
          <w:lang w:val="en-US" w:eastAsia="zh-CN"/>
        </w:rPr>
      </w:pPr>
    </w:p>
    <w:p>
      <w:pPr>
        <w:spacing w:line="600" w:lineRule="exact"/>
        <w:jc w:val="center"/>
        <w:rPr>
          <w:rFonts w:hint="eastAsia" w:ascii="宋体" w:hAnsi="宋体" w:eastAsia="宋体" w:cs="宋体"/>
          <w:b/>
          <w:bCs/>
          <w:sz w:val="48"/>
          <w:szCs w:val="48"/>
          <w:lang w:val="en-US" w:eastAsia="zh-CN"/>
        </w:rPr>
      </w:pPr>
    </w:p>
    <w:p>
      <w:pPr>
        <w:spacing w:line="600" w:lineRule="exact"/>
        <w:jc w:val="center"/>
        <w:rPr>
          <w:rFonts w:hint="eastAsia" w:ascii="宋体" w:hAnsi="宋体" w:eastAsia="宋体" w:cs="宋体"/>
          <w:b/>
          <w:bCs/>
          <w:sz w:val="48"/>
          <w:szCs w:val="48"/>
          <w:lang w:val="en-US" w:eastAsia="zh-CN"/>
        </w:rPr>
      </w:pPr>
    </w:p>
    <w:p>
      <w:pPr>
        <w:spacing w:line="600" w:lineRule="exact"/>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夏邑县</w:t>
      </w:r>
    </w:p>
    <w:p>
      <w:pPr>
        <w:spacing w:line="600" w:lineRule="exact"/>
        <w:jc w:val="center"/>
        <w:rPr>
          <w:rFonts w:hint="eastAsia" w:ascii="宋体" w:hAnsi="宋体" w:eastAsia="宋体" w:cs="宋体"/>
          <w:b/>
          <w:bCs/>
          <w:sz w:val="48"/>
          <w:szCs w:val="48"/>
        </w:rPr>
      </w:pPr>
    </w:p>
    <w:p>
      <w:pPr>
        <w:spacing w:line="600" w:lineRule="exact"/>
        <w:jc w:val="center"/>
        <w:rPr>
          <w:rFonts w:hint="eastAsia" w:ascii="宋体" w:hAnsi="宋体" w:eastAsia="宋体" w:cs="宋体"/>
          <w:b/>
          <w:bCs/>
          <w:sz w:val="48"/>
          <w:szCs w:val="48"/>
        </w:rPr>
      </w:pPr>
      <w:r>
        <w:rPr>
          <w:rFonts w:hint="eastAsia" w:ascii="宋体" w:hAnsi="宋体" w:eastAsia="宋体" w:cs="宋体"/>
          <w:b/>
          <w:bCs/>
          <w:sz w:val="48"/>
          <w:szCs w:val="48"/>
        </w:rPr>
        <w:t>非中医类别医师学习中医培训申请表</w:t>
      </w:r>
    </w:p>
    <w:p>
      <w:pPr>
        <w:spacing w:line="240" w:lineRule="auto"/>
        <w:jc w:val="left"/>
        <w:rPr>
          <w:rFonts w:ascii="Times New Roman" w:hAnsi="Calibri" w:eastAsia="宋体" w:cs="Times New Roman"/>
          <w:sz w:val="28"/>
          <w:szCs w:val="24"/>
        </w:rPr>
      </w:pPr>
    </w:p>
    <w:p>
      <w:pPr>
        <w:spacing w:line="240" w:lineRule="auto"/>
        <w:jc w:val="left"/>
        <w:rPr>
          <w:rFonts w:ascii="Times New Roman" w:hAnsi="Calibri" w:eastAsia="宋体" w:cs="Times New Roman"/>
          <w:sz w:val="28"/>
          <w:szCs w:val="24"/>
        </w:rPr>
      </w:pPr>
    </w:p>
    <w:p>
      <w:pPr>
        <w:spacing w:line="240" w:lineRule="auto"/>
        <w:jc w:val="left"/>
        <w:rPr>
          <w:rFonts w:ascii="Times New Roman" w:hAnsi="Calibri" w:eastAsia="宋体" w:cs="Times New Roman"/>
          <w:sz w:val="28"/>
          <w:szCs w:val="24"/>
        </w:rPr>
      </w:pPr>
    </w:p>
    <w:p>
      <w:pPr>
        <w:spacing w:line="240" w:lineRule="auto"/>
        <w:jc w:val="left"/>
        <w:rPr>
          <w:rFonts w:ascii="Times New Roman" w:hAnsi="Calibri" w:eastAsia="宋体" w:cs="Times New Roman"/>
          <w:sz w:val="28"/>
          <w:szCs w:val="24"/>
        </w:rPr>
      </w:pPr>
    </w:p>
    <w:p>
      <w:pPr>
        <w:spacing w:line="240" w:lineRule="auto"/>
        <w:ind w:left="1" w:hanging="1"/>
        <w:jc w:val="left"/>
        <w:rPr>
          <w:rFonts w:ascii="Times New Roman" w:hAnsi="Calibri" w:eastAsia="宋体" w:cs="Times New Roman"/>
          <w:sz w:val="28"/>
          <w:szCs w:val="24"/>
        </w:rPr>
      </w:pPr>
    </w:p>
    <w:p>
      <w:pPr>
        <w:spacing w:line="240" w:lineRule="auto"/>
        <w:ind w:left="1" w:hanging="1"/>
        <w:jc w:val="left"/>
        <w:rPr>
          <w:rFonts w:ascii="Times New Roman" w:hAnsi="Calibri" w:eastAsia="宋体" w:cs="Times New Roman"/>
          <w:sz w:val="28"/>
          <w:szCs w:val="24"/>
        </w:rPr>
      </w:pPr>
    </w:p>
    <w:p>
      <w:pPr>
        <w:tabs>
          <w:tab w:val="left" w:pos="2127"/>
          <w:tab w:val="left" w:pos="8505"/>
        </w:tabs>
        <w:spacing w:line="240" w:lineRule="auto"/>
        <w:jc w:val="left"/>
        <w:rPr>
          <w:rFonts w:hint="eastAsia" w:ascii="仿宋_GB2312" w:hAnsi="宋体" w:eastAsia="仿宋_GB2312" w:cs="Times New Roman"/>
          <w:b/>
          <w:spacing w:val="-20"/>
          <w:sz w:val="32"/>
          <w:szCs w:val="32"/>
        </w:rPr>
      </w:pPr>
    </w:p>
    <w:p>
      <w:pPr>
        <w:tabs>
          <w:tab w:val="left" w:pos="2127"/>
          <w:tab w:val="left" w:pos="8505"/>
        </w:tabs>
        <w:spacing w:line="240" w:lineRule="auto"/>
        <w:jc w:val="left"/>
        <w:rPr>
          <w:rFonts w:hint="eastAsia" w:ascii="仿宋_GB2312" w:hAnsi="宋体" w:eastAsia="仿宋_GB2312" w:cs="Times New Roman"/>
          <w:b/>
          <w:spacing w:val="-20"/>
          <w:sz w:val="32"/>
          <w:szCs w:val="32"/>
        </w:rPr>
      </w:pPr>
    </w:p>
    <w:p>
      <w:pPr>
        <w:tabs>
          <w:tab w:val="left" w:pos="2127"/>
          <w:tab w:val="left" w:pos="8505"/>
        </w:tabs>
        <w:spacing w:line="240" w:lineRule="auto"/>
        <w:ind w:firstLine="281" w:firstLineChars="100"/>
        <w:jc w:val="left"/>
        <w:rPr>
          <w:rFonts w:ascii="仿宋_GB2312" w:hAnsi="宋体" w:eastAsia="仿宋_GB2312" w:cs="Times New Roman"/>
          <w:b/>
          <w:bCs/>
          <w:sz w:val="32"/>
          <w:szCs w:val="32"/>
          <w:u w:val="single"/>
        </w:rPr>
      </w:pPr>
      <w:r>
        <w:rPr>
          <w:rFonts w:hint="eastAsia" w:ascii="仿宋_GB2312" w:hAnsi="宋体" w:eastAsia="仿宋_GB2312" w:cs="Times New Roman"/>
          <w:b/>
          <w:spacing w:val="-20"/>
          <w:sz w:val="32"/>
          <w:szCs w:val="32"/>
        </w:rPr>
        <w:t>省/</w:t>
      </w:r>
      <w:r>
        <w:rPr>
          <w:rFonts w:hint="eastAsia" w:ascii="仿宋_GB2312" w:hAnsi="宋体" w:eastAsia="仿宋_GB2312" w:cs="Times New Roman"/>
          <w:b/>
          <w:spacing w:val="-20"/>
          <w:sz w:val="32"/>
          <w:szCs w:val="32"/>
          <w:lang w:val="en-US" w:eastAsia="zh-CN"/>
        </w:rPr>
        <w:t xml:space="preserve">  </w:t>
      </w:r>
      <w:r>
        <w:rPr>
          <w:rFonts w:hint="eastAsia" w:ascii="仿宋_GB2312" w:hAnsi="宋体" w:eastAsia="仿宋_GB2312" w:cs="Times New Roman"/>
          <w:b/>
          <w:spacing w:val="-20"/>
          <w:sz w:val="32"/>
          <w:szCs w:val="32"/>
        </w:rPr>
        <w:t>市</w:t>
      </w:r>
      <w:r>
        <w:rPr>
          <w:rFonts w:hint="eastAsia" w:ascii="仿宋_GB2312" w:hAnsi="宋体" w:eastAsia="仿宋_GB2312" w:cs="Times New Roman"/>
          <w:b/>
          <w:spacing w:val="-20"/>
          <w:sz w:val="32"/>
          <w:szCs w:val="32"/>
          <w:lang w:val="en-US" w:eastAsia="zh-CN"/>
        </w:rPr>
        <w:t xml:space="preserve"> </w:t>
      </w:r>
      <w:r>
        <w:rPr>
          <w:rFonts w:hint="eastAsia" w:ascii="仿宋_GB2312" w:hAnsi="宋体" w:eastAsia="仿宋_GB2312" w:cs="Times New Roman"/>
          <w:b/>
          <w:spacing w:val="-20"/>
          <w:sz w:val="32"/>
          <w:szCs w:val="32"/>
        </w:rPr>
        <w:t>/</w:t>
      </w:r>
      <w:r>
        <w:rPr>
          <w:rFonts w:hint="eastAsia" w:ascii="仿宋_GB2312" w:hAnsi="宋体" w:eastAsia="仿宋_GB2312" w:cs="Times New Roman"/>
          <w:b/>
          <w:spacing w:val="-20"/>
          <w:sz w:val="32"/>
          <w:szCs w:val="32"/>
          <w:lang w:val="en-US" w:eastAsia="zh-CN"/>
        </w:rPr>
        <w:t xml:space="preserve">  </w:t>
      </w:r>
      <w:r>
        <w:rPr>
          <w:rFonts w:hint="eastAsia" w:ascii="仿宋_GB2312" w:hAnsi="宋体" w:eastAsia="仿宋_GB2312" w:cs="Times New Roman"/>
          <w:b/>
          <w:spacing w:val="-20"/>
          <w:sz w:val="32"/>
          <w:szCs w:val="32"/>
        </w:rPr>
        <w:t>区</w:t>
      </w:r>
      <w:r>
        <w:rPr>
          <w:rFonts w:hint="eastAsia" w:ascii="仿宋_GB2312" w:hAnsi="宋体" w:eastAsia="仿宋_GB2312" w:cs="Times New Roman"/>
          <w:b/>
          <w:bCs/>
          <w:sz w:val="32"/>
          <w:szCs w:val="32"/>
        </w:rPr>
        <w:t>：</w:t>
      </w:r>
      <w:r>
        <w:rPr>
          <w:rFonts w:hint="eastAsia" w:ascii="仿宋_GB2312" w:hAnsi="宋体" w:eastAsia="仿宋_GB2312" w:cs="Times New Roman"/>
          <w:b/>
          <w:bCs/>
          <w:sz w:val="32"/>
          <w:szCs w:val="32"/>
          <w:u w:val="single"/>
        </w:rPr>
        <w:t xml:space="preserve">                                   </w:t>
      </w:r>
    </w:p>
    <w:p>
      <w:pPr>
        <w:spacing w:line="240" w:lineRule="auto"/>
        <w:ind w:firstLine="321" w:firstLineChars="100"/>
        <w:rPr>
          <w:rFonts w:ascii="仿宋_GB2312" w:hAnsi="宋体" w:eastAsia="仿宋_GB2312" w:cs="Times New Roman"/>
          <w:b/>
          <w:bCs/>
          <w:sz w:val="32"/>
          <w:szCs w:val="32"/>
          <w:u w:val="single"/>
        </w:rPr>
      </w:pPr>
      <w:r>
        <w:rPr>
          <w:rFonts w:hint="eastAsia" w:ascii="仿宋_GB2312" w:hAnsi="宋体" w:eastAsia="仿宋_GB2312" w:cs="Times New Roman"/>
          <w:b/>
          <w:bCs/>
          <w:sz w:val="32"/>
          <w:szCs w:val="32"/>
        </w:rPr>
        <w:t>申   请  人：</w:t>
      </w:r>
      <w:r>
        <w:rPr>
          <w:rFonts w:hint="eastAsia" w:ascii="仿宋_GB2312" w:hAnsi="宋体" w:eastAsia="仿宋_GB2312" w:cs="Times New Roman"/>
          <w:b/>
          <w:bCs/>
          <w:sz w:val="32"/>
          <w:szCs w:val="32"/>
          <w:u w:val="single"/>
        </w:rPr>
        <w:t xml:space="preserve">                                   </w:t>
      </w:r>
    </w:p>
    <w:p>
      <w:pPr>
        <w:spacing w:line="240" w:lineRule="auto"/>
        <w:ind w:firstLine="321" w:firstLineChars="100"/>
        <w:rPr>
          <w:rFonts w:ascii="仿宋_GB2312" w:hAnsi="宋体" w:eastAsia="仿宋_GB2312" w:cs="Times New Roman"/>
          <w:b/>
          <w:bCs/>
          <w:sz w:val="32"/>
          <w:szCs w:val="32"/>
          <w:u w:val="single"/>
        </w:rPr>
      </w:pPr>
      <w:r>
        <w:rPr>
          <w:rFonts w:hint="eastAsia" w:ascii="仿宋_GB2312" w:hAnsi="宋体" w:eastAsia="仿宋_GB2312" w:cs="Times New Roman"/>
          <w:b/>
          <w:bCs/>
          <w:sz w:val="32"/>
          <w:szCs w:val="32"/>
        </w:rPr>
        <w:t>工 作 单 位：</w:t>
      </w:r>
      <w:r>
        <w:rPr>
          <w:rFonts w:hint="eastAsia" w:ascii="仿宋_GB2312" w:hAnsi="宋体" w:eastAsia="仿宋_GB2312" w:cs="Times New Roman"/>
          <w:b/>
          <w:bCs/>
          <w:sz w:val="32"/>
          <w:szCs w:val="32"/>
          <w:u w:val="single"/>
        </w:rPr>
        <w:t xml:space="preserve">                                   </w:t>
      </w:r>
    </w:p>
    <w:p>
      <w:pPr>
        <w:spacing w:line="240" w:lineRule="auto"/>
        <w:ind w:firstLine="321" w:firstLineChars="100"/>
        <w:rPr>
          <w:rFonts w:ascii="仿宋_GB2312" w:hAnsi="宋体" w:eastAsia="仿宋_GB2312" w:cs="Times New Roman"/>
          <w:b/>
          <w:bCs/>
          <w:sz w:val="32"/>
          <w:szCs w:val="32"/>
          <w:u w:val="single"/>
        </w:rPr>
      </w:pPr>
      <w:r>
        <w:rPr>
          <w:rFonts w:hint="eastAsia" w:ascii="仿宋_GB2312" w:hAnsi="宋体" w:eastAsia="仿宋_GB2312" w:cs="Times New Roman"/>
          <w:b/>
          <w:bCs/>
          <w:sz w:val="32"/>
          <w:szCs w:val="32"/>
        </w:rPr>
        <w:t>联 系 电 话：</w:t>
      </w:r>
      <w:r>
        <w:rPr>
          <w:rFonts w:hint="eastAsia" w:ascii="仿宋_GB2312" w:hAnsi="宋体" w:eastAsia="仿宋_GB2312" w:cs="Times New Roman"/>
          <w:b/>
          <w:bCs/>
          <w:sz w:val="32"/>
          <w:szCs w:val="32"/>
          <w:u w:val="single"/>
        </w:rPr>
        <w:t xml:space="preserve">                                   </w:t>
      </w:r>
    </w:p>
    <w:p>
      <w:pPr>
        <w:spacing w:line="240" w:lineRule="auto"/>
        <w:rPr>
          <w:rFonts w:ascii="仿宋_GB2312" w:hAnsi="宋体" w:eastAsia="仿宋_GB2312" w:cs="Times New Roman"/>
          <w:b/>
          <w:bCs/>
          <w:sz w:val="32"/>
          <w:szCs w:val="32"/>
          <w:u w:val="thick"/>
        </w:rPr>
      </w:pPr>
    </w:p>
    <w:p>
      <w:pPr>
        <w:spacing w:line="240" w:lineRule="auto"/>
        <w:jc w:val="center"/>
        <w:rPr>
          <w:rFonts w:ascii="仿宋_GB2312" w:hAnsi="宋体" w:eastAsia="仿宋_GB2312" w:cs="Times New Roman"/>
          <w:bCs/>
          <w:sz w:val="32"/>
          <w:szCs w:val="32"/>
        </w:rPr>
      </w:pPr>
      <w:r>
        <w:rPr>
          <w:rFonts w:hint="eastAsia" w:ascii="仿宋_GB2312" w:hAnsi="宋体" w:eastAsia="仿宋_GB2312" w:cs="Times New Roman"/>
          <w:bCs/>
          <w:sz w:val="32"/>
          <w:szCs w:val="32"/>
        </w:rPr>
        <w:t>2021</w:t>
      </w:r>
      <w:r>
        <w:rPr>
          <w:rFonts w:hint="eastAsia" w:ascii="仿宋_GB2312" w:hAnsi="宋体" w:eastAsia="仿宋_GB2312" w:cs="楷体_GB2312"/>
          <w:bCs/>
          <w:sz w:val="32"/>
          <w:szCs w:val="32"/>
        </w:rPr>
        <w:t>年</w:t>
      </w:r>
      <w:r>
        <w:rPr>
          <w:rFonts w:hint="eastAsia" w:ascii="仿宋_GB2312" w:hAnsi="宋体" w:eastAsia="仿宋_GB2312" w:cs="楷体_GB2312"/>
          <w:bCs/>
          <w:sz w:val="32"/>
          <w:szCs w:val="32"/>
          <w:lang w:val="en-US" w:eastAsia="zh-CN"/>
        </w:rPr>
        <w:t>12</w:t>
      </w:r>
      <w:r>
        <w:rPr>
          <w:rFonts w:hint="eastAsia" w:ascii="仿宋_GB2312" w:hAnsi="宋体" w:eastAsia="仿宋_GB2312" w:cs="楷体_GB2312"/>
          <w:bCs/>
          <w:sz w:val="32"/>
          <w:szCs w:val="32"/>
        </w:rPr>
        <w:t>月制</w:t>
      </w:r>
    </w:p>
    <w:p>
      <w:pPr>
        <w:spacing w:line="240" w:lineRule="auto"/>
        <w:jc w:val="center"/>
        <w:rPr>
          <w:rFonts w:ascii="黑体" w:hAnsi="Calibri" w:eastAsia="黑体" w:cs="Times New Roman"/>
          <w:sz w:val="30"/>
          <w:szCs w:val="30"/>
        </w:rPr>
        <w:sectPr>
          <w:footerReference r:id="rId4" w:type="first"/>
          <w:footerReference r:id="rId3" w:type="even"/>
          <w:pgSz w:w="11906" w:h="16838"/>
          <w:pgMar w:top="1701" w:right="1531" w:bottom="1701" w:left="1531" w:header="851" w:footer="851" w:gutter="0"/>
          <w:cols w:space="425" w:num="1"/>
          <w:docGrid w:type="lines" w:linePitch="312" w:charSpace="0"/>
        </w:sectPr>
      </w:pPr>
    </w:p>
    <w:p>
      <w:pPr>
        <w:spacing w:line="240" w:lineRule="auto"/>
        <w:rPr>
          <w:rFonts w:ascii="黑体" w:hAnsi="Calibri" w:eastAsia="黑体" w:cs="Times New Roman"/>
          <w:sz w:val="30"/>
          <w:szCs w:val="30"/>
        </w:rPr>
      </w:pPr>
      <w:r>
        <w:rPr>
          <w:rFonts w:hint="eastAsia" w:ascii="黑体" w:hAnsi="Calibri" w:eastAsia="黑体" w:cs="Times New Roman"/>
          <w:sz w:val="30"/>
          <w:szCs w:val="30"/>
        </w:rPr>
        <w:t>一</w:t>
      </w:r>
      <w:r>
        <w:rPr>
          <w:rFonts w:ascii="黑体" w:hAnsi="Calibri" w:eastAsia="黑体" w:cs="Times New Roman"/>
          <w:sz w:val="30"/>
          <w:szCs w:val="30"/>
        </w:rPr>
        <w:t>、基本情况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794"/>
        <w:gridCol w:w="933"/>
        <w:gridCol w:w="885"/>
        <w:gridCol w:w="1383"/>
        <w:gridCol w:w="1761"/>
        <w:gridCol w:w="17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8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hint="eastAsia" w:ascii="仿宋" w:hAnsi="仿宋" w:eastAsia="仿宋" w:cs="Times New Roman"/>
                <w:sz w:val="24"/>
                <w:szCs w:val="24"/>
              </w:rPr>
              <w:t>姓名</w:t>
            </w:r>
          </w:p>
        </w:tc>
        <w:tc>
          <w:tcPr>
            <w:tcW w:w="195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4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hint="eastAsia" w:ascii="仿宋" w:hAnsi="仿宋" w:eastAsia="仿宋" w:cs="Times New Roman"/>
                <w:sz w:val="24"/>
                <w:szCs w:val="24"/>
              </w:rPr>
              <w:t>出生年月</w:t>
            </w:r>
          </w:p>
        </w:tc>
        <w:tc>
          <w:tcPr>
            <w:tcW w:w="188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972"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ascii="仿宋" w:hAnsi="仿宋" w:eastAsia="仿宋" w:cs="Times New Roman"/>
                <w:sz w:val="24"/>
                <w:szCs w:val="24"/>
              </w:rPr>
              <w:t>2</w:t>
            </w:r>
            <w:r>
              <w:rPr>
                <w:rFonts w:hint="eastAsia" w:ascii="仿宋" w:hAnsi="仿宋" w:eastAsia="仿宋" w:cs="Times New Roman"/>
                <w:sz w:val="24"/>
                <w:szCs w:val="24"/>
                <w:lang w:val="en-US" w:eastAsia="zh-Hans"/>
              </w:rPr>
              <w:t>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8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hint="eastAsia" w:ascii="仿宋" w:hAnsi="仿宋" w:eastAsia="仿宋" w:cs="Times New Roman"/>
                <w:sz w:val="24"/>
                <w:szCs w:val="24"/>
              </w:rPr>
              <w:t>民族</w:t>
            </w:r>
          </w:p>
        </w:tc>
        <w:tc>
          <w:tcPr>
            <w:tcW w:w="195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4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hint="eastAsia" w:ascii="仿宋" w:hAnsi="仿宋" w:eastAsia="仿宋" w:cs="Times New Roman"/>
                <w:sz w:val="24"/>
                <w:szCs w:val="24"/>
              </w:rPr>
              <w:t>性别</w:t>
            </w:r>
          </w:p>
        </w:tc>
        <w:tc>
          <w:tcPr>
            <w:tcW w:w="188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972"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8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lang w:val="en-US" w:eastAsia="zh-Hans"/>
              </w:rPr>
            </w:pPr>
            <w:r>
              <w:rPr>
                <w:rFonts w:hint="eastAsia" w:ascii="仿宋" w:hAnsi="仿宋" w:eastAsia="仿宋" w:cs="Times New Roman"/>
                <w:sz w:val="24"/>
                <w:szCs w:val="24"/>
                <w:lang w:val="en-US" w:eastAsia="zh-Hans"/>
              </w:rPr>
              <w:t>政治面貌</w:t>
            </w:r>
          </w:p>
        </w:tc>
        <w:tc>
          <w:tcPr>
            <w:tcW w:w="195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4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lang w:val="en-US" w:eastAsia="zh-Hans"/>
              </w:rPr>
            </w:pPr>
            <w:r>
              <w:rPr>
                <w:rFonts w:hint="eastAsia" w:ascii="仿宋" w:hAnsi="仿宋" w:eastAsia="仿宋" w:cs="Times New Roman"/>
                <w:sz w:val="24"/>
                <w:szCs w:val="24"/>
                <w:lang w:val="en-US" w:eastAsia="zh-Hans"/>
              </w:rPr>
              <w:t>联系方式</w:t>
            </w:r>
          </w:p>
        </w:tc>
        <w:tc>
          <w:tcPr>
            <w:tcW w:w="188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972"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8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hint="eastAsia" w:ascii="仿宋" w:hAnsi="仿宋" w:eastAsia="仿宋" w:cs="Times New Roman"/>
                <w:sz w:val="24"/>
                <w:szCs w:val="24"/>
              </w:rPr>
              <w:t>毕业</w:t>
            </w:r>
            <w:r>
              <w:rPr>
                <w:rFonts w:ascii="仿宋" w:hAnsi="仿宋" w:eastAsia="仿宋" w:cs="Times New Roman"/>
                <w:sz w:val="24"/>
                <w:szCs w:val="24"/>
              </w:rPr>
              <w:t>院校</w:t>
            </w:r>
            <w:r>
              <w:rPr>
                <w:rFonts w:hint="eastAsia" w:ascii="仿宋" w:hAnsi="仿宋" w:eastAsia="仿宋" w:cs="Times New Roman"/>
                <w:sz w:val="24"/>
                <w:szCs w:val="24"/>
              </w:rPr>
              <w:t>及专业</w:t>
            </w:r>
          </w:p>
        </w:tc>
        <w:tc>
          <w:tcPr>
            <w:tcW w:w="195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4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hint="eastAsia" w:ascii="仿宋" w:hAnsi="仿宋" w:eastAsia="仿宋" w:cs="Times New Roman"/>
                <w:sz w:val="24"/>
                <w:szCs w:val="24"/>
              </w:rPr>
              <w:t>最高学历、学位</w:t>
            </w:r>
          </w:p>
        </w:tc>
        <w:tc>
          <w:tcPr>
            <w:tcW w:w="188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972"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8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pacing w:val="-16"/>
                <w:sz w:val="24"/>
                <w:szCs w:val="24"/>
              </w:rPr>
            </w:pPr>
            <w:r>
              <w:rPr>
                <w:rFonts w:hint="eastAsia" w:ascii="仿宋" w:hAnsi="仿宋" w:eastAsia="仿宋" w:cs="Times New Roman"/>
                <w:sz w:val="24"/>
                <w:szCs w:val="24"/>
              </w:rPr>
              <w:t>职称</w:t>
            </w:r>
          </w:p>
        </w:tc>
        <w:tc>
          <w:tcPr>
            <w:tcW w:w="195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44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hint="eastAsia" w:ascii="仿宋" w:hAnsi="仿宋" w:eastAsia="仿宋" w:cs="Times New Roman"/>
                <w:spacing w:val="-16"/>
                <w:sz w:val="24"/>
                <w:szCs w:val="24"/>
              </w:rPr>
              <w:t>身份证号</w:t>
            </w:r>
          </w:p>
        </w:tc>
        <w:tc>
          <w:tcPr>
            <w:tcW w:w="385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hanging="15"/>
              <w:jc w:val="center"/>
              <w:textAlignment w:val="auto"/>
              <w:outlineLvl w:val="9"/>
              <w:rPr>
                <w:rFonts w:hint="eastAsia"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8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r>
              <w:rPr>
                <w:rFonts w:hint="eastAsia" w:ascii="仿宋" w:hAnsi="仿宋" w:eastAsia="仿宋" w:cs="Times New Roman"/>
                <w:sz w:val="24"/>
                <w:szCs w:val="24"/>
              </w:rPr>
              <w:t>执业（助理）医师资格证号码</w:t>
            </w:r>
          </w:p>
        </w:tc>
        <w:tc>
          <w:tcPr>
            <w:tcW w:w="7260"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hanging="15"/>
              <w:jc w:val="center"/>
              <w:textAlignment w:val="auto"/>
              <w:outlineLvl w:val="9"/>
              <w:rPr>
                <w:rFonts w:hint="eastAsia"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8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pacing w:val="-16"/>
                <w:sz w:val="24"/>
                <w:szCs w:val="24"/>
              </w:rPr>
            </w:pPr>
            <w:r>
              <w:rPr>
                <w:rFonts w:hint="eastAsia" w:ascii="仿宋" w:hAnsi="仿宋" w:eastAsia="仿宋" w:cs="Times New Roman"/>
                <w:sz w:val="24"/>
                <w:szCs w:val="24"/>
              </w:rPr>
              <w:t>执业（助理）医师</w:t>
            </w:r>
            <w:r>
              <w:rPr>
                <w:rFonts w:hint="eastAsia" w:ascii="仿宋" w:hAnsi="仿宋" w:eastAsia="仿宋" w:cs="Times New Roman"/>
                <w:sz w:val="24"/>
                <w:szCs w:val="24"/>
                <w:lang w:val="en-US" w:eastAsia="zh-CN"/>
              </w:rPr>
              <w:t>执业</w:t>
            </w:r>
            <w:r>
              <w:rPr>
                <w:rFonts w:hint="eastAsia" w:ascii="仿宋" w:hAnsi="仿宋" w:eastAsia="仿宋" w:cs="Times New Roman"/>
                <w:sz w:val="24"/>
                <w:szCs w:val="24"/>
              </w:rPr>
              <w:t>证号码</w:t>
            </w:r>
          </w:p>
        </w:tc>
        <w:tc>
          <w:tcPr>
            <w:tcW w:w="340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883"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hint="eastAsia" w:ascii="仿宋" w:hAnsi="仿宋" w:eastAsia="仿宋" w:cs="Times New Roman"/>
                <w:sz w:val="24"/>
                <w:szCs w:val="24"/>
              </w:rPr>
              <w:t>参加</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ascii="仿宋" w:hAnsi="仿宋" w:eastAsia="仿宋" w:cs="Times New Roman"/>
                <w:sz w:val="24"/>
                <w:szCs w:val="24"/>
              </w:rPr>
              <w:t>工作时间</w:t>
            </w:r>
          </w:p>
        </w:tc>
        <w:tc>
          <w:tcPr>
            <w:tcW w:w="197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hanging="15"/>
              <w:jc w:val="center"/>
              <w:textAlignment w:val="auto"/>
              <w:outlineLvl w:val="9"/>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jc w:val="center"/>
        </w:trPr>
        <w:tc>
          <w:tcPr>
            <w:tcW w:w="0" w:type="auto"/>
            <w:gridSpan w:val="8"/>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hint="eastAsia" w:ascii="仿宋" w:hAnsi="仿宋" w:eastAsia="仿宋" w:cs="Times New Roman"/>
                <w:b/>
                <w:sz w:val="28"/>
                <w:szCs w:val="24"/>
              </w:rPr>
              <w:t>个人简历</w:t>
            </w:r>
            <w:r>
              <w:rPr>
                <w:rFonts w:hint="eastAsia" w:ascii="仿宋" w:hAnsi="仿宋" w:eastAsia="仿宋" w:cs="Times New Roman"/>
                <w:sz w:val="24"/>
                <w:szCs w:val="24"/>
              </w:rPr>
              <w:t>(包括</w:t>
            </w:r>
            <w:r>
              <w:rPr>
                <w:rFonts w:hint="eastAsia" w:ascii="仿宋" w:hAnsi="仿宋" w:eastAsia="仿宋" w:cs="Times New Roman"/>
                <w:sz w:val="24"/>
                <w:szCs w:val="24"/>
                <w:lang w:val="en-US" w:eastAsia="zh-Hans"/>
              </w:rPr>
              <w:t>高中</w:t>
            </w:r>
            <w:r>
              <w:rPr>
                <w:rFonts w:hint="eastAsia" w:ascii="仿宋" w:hAnsi="仿宋" w:eastAsia="仿宋" w:cs="Times New Roman"/>
                <w:sz w:val="24"/>
                <w:szCs w:val="24"/>
              </w:rPr>
              <w:t>以上学习简历和主要工作简历)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r>
              <w:rPr>
                <w:rFonts w:hint="eastAsia" w:ascii="仿宋" w:hAnsi="仿宋" w:eastAsia="仿宋" w:cs="Times New Roman"/>
                <w:b/>
                <w:sz w:val="28"/>
                <w:szCs w:val="24"/>
              </w:rPr>
              <w:t>学习</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r>
              <w:rPr>
                <w:rFonts w:hint="eastAsia" w:ascii="仿宋" w:hAnsi="仿宋" w:eastAsia="仿宋" w:cs="Times New Roman"/>
                <w:b/>
                <w:sz w:val="28"/>
                <w:szCs w:val="24"/>
              </w:rPr>
              <w:t>简历</w:t>
            </w:r>
          </w:p>
        </w:tc>
        <w:tc>
          <w:tcPr>
            <w:tcW w:w="184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8"/>
                <w:szCs w:val="24"/>
              </w:rPr>
            </w:pPr>
            <w:r>
              <w:rPr>
                <w:rFonts w:hint="eastAsia" w:ascii="仿宋" w:hAnsi="仿宋" w:eastAsia="仿宋" w:cs="Times New Roman"/>
                <w:sz w:val="24"/>
                <w:szCs w:val="24"/>
              </w:rPr>
              <w:t>起止年月</w:t>
            </w:r>
          </w:p>
        </w:tc>
        <w:tc>
          <w:tcPr>
            <w:tcW w:w="24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r>
              <w:rPr>
                <w:rFonts w:hint="eastAsia" w:ascii="仿宋" w:hAnsi="仿宋" w:eastAsia="仿宋" w:cs="Times New Roman"/>
                <w:sz w:val="24"/>
                <w:szCs w:val="24"/>
              </w:rPr>
              <w:t>学校</w:t>
            </w:r>
          </w:p>
        </w:tc>
        <w:tc>
          <w:tcPr>
            <w:tcW w:w="20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r>
              <w:rPr>
                <w:rFonts w:hint="eastAsia" w:ascii="仿宋" w:hAnsi="仿宋" w:eastAsia="仿宋" w:cs="Times New Roman"/>
                <w:sz w:val="24"/>
                <w:szCs w:val="24"/>
              </w:rPr>
              <w:t>专业</w:t>
            </w:r>
          </w:p>
        </w:tc>
        <w:tc>
          <w:tcPr>
            <w:tcW w:w="178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r>
              <w:rPr>
                <w:rFonts w:hint="eastAsia" w:ascii="仿宋" w:hAnsi="仿宋" w:eastAsia="仿宋" w:cs="Times New Roman"/>
                <w:sz w:val="24"/>
                <w:szCs w:val="24"/>
              </w:rPr>
              <w:t>学历及学位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84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c>
          <w:tcPr>
            <w:tcW w:w="24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p>
        </w:tc>
        <w:tc>
          <w:tcPr>
            <w:tcW w:w="20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p>
        </w:tc>
        <w:tc>
          <w:tcPr>
            <w:tcW w:w="178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84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c>
          <w:tcPr>
            <w:tcW w:w="24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p>
        </w:tc>
        <w:tc>
          <w:tcPr>
            <w:tcW w:w="20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p>
        </w:tc>
        <w:tc>
          <w:tcPr>
            <w:tcW w:w="178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84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c>
          <w:tcPr>
            <w:tcW w:w="24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p>
        </w:tc>
        <w:tc>
          <w:tcPr>
            <w:tcW w:w="20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p>
        </w:tc>
        <w:tc>
          <w:tcPr>
            <w:tcW w:w="178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r>
              <w:rPr>
                <w:rFonts w:hint="eastAsia" w:ascii="仿宋" w:hAnsi="仿宋" w:eastAsia="仿宋" w:cs="Times New Roman"/>
                <w:b/>
                <w:sz w:val="28"/>
                <w:szCs w:val="24"/>
              </w:rPr>
              <w:t>工作</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r>
              <w:rPr>
                <w:rFonts w:hint="eastAsia" w:ascii="仿宋" w:hAnsi="仿宋" w:eastAsia="仿宋" w:cs="Times New Roman"/>
                <w:b/>
                <w:sz w:val="28"/>
                <w:szCs w:val="24"/>
              </w:rPr>
              <w:t>简历</w:t>
            </w:r>
          </w:p>
        </w:tc>
        <w:tc>
          <w:tcPr>
            <w:tcW w:w="184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r>
              <w:rPr>
                <w:rFonts w:hint="eastAsia" w:ascii="仿宋" w:hAnsi="仿宋" w:eastAsia="仿宋" w:cs="Times New Roman"/>
                <w:sz w:val="24"/>
                <w:szCs w:val="24"/>
              </w:rPr>
              <w:t>起止年月</w:t>
            </w:r>
          </w:p>
        </w:tc>
        <w:tc>
          <w:tcPr>
            <w:tcW w:w="24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r>
              <w:rPr>
                <w:rFonts w:hint="eastAsia" w:ascii="仿宋" w:hAnsi="仿宋" w:eastAsia="仿宋" w:cs="Times New Roman"/>
                <w:sz w:val="24"/>
                <w:szCs w:val="24"/>
              </w:rPr>
              <w:t>单位</w:t>
            </w:r>
          </w:p>
        </w:tc>
        <w:tc>
          <w:tcPr>
            <w:tcW w:w="20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r>
              <w:rPr>
                <w:rFonts w:hint="eastAsia" w:ascii="仿宋" w:hAnsi="仿宋" w:eastAsia="仿宋" w:cs="Times New Roman"/>
                <w:sz w:val="24"/>
                <w:szCs w:val="24"/>
              </w:rPr>
              <w:t>从事何种工作</w:t>
            </w:r>
          </w:p>
        </w:tc>
        <w:tc>
          <w:tcPr>
            <w:tcW w:w="178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 w:hAnsi="仿宋" w:eastAsia="仿宋" w:cs="Times New Roman"/>
                <w:sz w:val="24"/>
                <w:szCs w:val="24"/>
              </w:rPr>
            </w:pPr>
            <w:r>
              <w:rPr>
                <w:rFonts w:hint="eastAsia" w:ascii="仿宋" w:hAnsi="仿宋" w:eastAsia="仿宋" w:cs="Times New Roman"/>
                <w:sz w:val="24"/>
                <w:szCs w:val="24"/>
              </w:rPr>
              <w:t>职务及职称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84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8"/>
                <w:szCs w:val="24"/>
              </w:rPr>
            </w:pPr>
          </w:p>
        </w:tc>
        <w:tc>
          <w:tcPr>
            <w:tcW w:w="24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8"/>
                <w:szCs w:val="24"/>
              </w:rPr>
            </w:pPr>
          </w:p>
        </w:tc>
        <w:tc>
          <w:tcPr>
            <w:tcW w:w="20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8"/>
                <w:szCs w:val="24"/>
              </w:rPr>
            </w:pPr>
          </w:p>
        </w:tc>
        <w:tc>
          <w:tcPr>
            <w:tcW w:w="178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84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c>
          <w:tcPr>
            <w:tcW w:w="24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c>
          <w:tcPr>
            <w:tcW w:w="20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c>
          <w:tcPr>
            <w:tcW w:w="178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sz w:val="24"/>
                <w:szCs w:val="24"/>
              </w:rPr>
            </w:pPr>
          </w:p>
        </w:tc>
        <w:tc>
          <w:tcPr>
            <w:tcW w:w="184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c>
          <w:tcPr>
            <w:tcW w:w="240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c>
          <w:tcPr>
            <w:tcW w:w="20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c>
          <w:tcPr>
            <w:tcW w:w="1786"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0" w:type="auto"/>
            <w:gridSpan w:val="8"/>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r>
              <w:rPr>
                <w:rFonts w:hint="eastAsia" w:ascii="仿宋" w:hAnsi="仿宋" w:eastAsia="仿宋" w:cs="Times New Roman"/>
                <w:b/>
                <w:sz w:val="28"/>
                <w:szCs w:val="24"/>
              </w:rPr>
              <w:t>从事临床专业工作</w:t>
            </w:r>
            <w:r>
              <w:rPr>
                <w:rFonts w:ascii="仿宋" w:hAnsi="仿宋" w:eastAsia="仿宋" w:cs="Times New Roman"/>
                <w:b/>
                <w:sz w:val="28"/>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3" w:hRule="atLeast"/>
          <w:jc w:val="center"/>
        </w:trPr>
        <w:tc>
          <w:tcPr>
            <w:tcW w:w="0" w:type="auto"/>
            <w:gridSpan w:val="8"/>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 w:hAnsi="仿宋" w:eastAsia="仿宋" w:cs="Times New Roman"/>
                <w:b/>
                <w:sz w:val="28"/>
                <w:szCs w:val="24"/>
              </w:rPr>
            </w:pPr>
          </w:p>
        </w:tc>
      </w:tr>
    </w:tbl>
    <w:p>
      <w:pPr>
        <w:spacing w:line="240" w:lineRule="auto"/>
        <w:rPr>
          <w:rFonts w:hint="eastAsia" w:ascii="黑体" w:hAnsi="Calibri" w:eastAsia="黑体" w:cs="Times New Roman"/>
          <w:sz w:val="30"/>
          <w:szCs w:val="30"/>
        </w:rPr>
      </w:pPr>
    </w:p>
    <w:p>
      <w:pPr>
        <w:spacing w:line="240" w:lineRule="auto"/>
        <w:rPr>
          <w:rFonts w:ascii="黑体" w:hAnsi="Calibri" w:eastAsia="黑体" w:cs="Times New Roman"/>
          <w:sz w:val="30"/>
          <w:szCs w:val="30"/>
        </w:rPr>
      </w:pPr>
      <w:r>
        <w:rPr>
          <w:rFonts w:hint="eastAsia" w:ascii="黑体" w:hAnsi="Calibri" w:eastAsia="黑体" w:cs="Times New Roman"/>
          <w:sz w:val="30"/>
          <w:szCs w:val="30"/>
        </w:rPr>
        <w:t>二、审核意见</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000" w:type="pct"/>
            <w:vAlign w:val="center"/>
          </w:tcPr>
          <w:p>
            <w:pPr>
              <w:spacing w:line="400" w:lineRule="exact"/>
              <w:ind w:firstLine="22"/>
              <w:jc w:val="left"/>
              <w:rPr>
                <w:rFonts w:ascii="仿宋" w:hAnsi="仿宋" w:eastAsia="仿宋" w:cs="Times New Roman"/>
                <w:b/>
                <w:sz w:val="24"/>
                <w:szCs w:val="24"/>
              </w:rPr>
            </w:pPr>
            <w:r>
              <w:rPr>
                <w:rFonts w:hint="eastAsia" w:ascii="仿宋" w:hAnsi="仿宋" w:eastAsia="仿宋" w:cs="Times New Roman"/>
                <w:b/>
                <w:sz w:val="24"/>
                <w:szCs w:val="24"/>
              </w:rPr>
              <w:t>本人意见（明确是否可以按时完成2年期培训任务）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5" w:hRule="atLeast"/>
          <w:jc w:val="center"/>
        </w:trPr>
        <w:tc>
          <w:tcPr>
            <w:tcW w:w="5000" w:type="pct"/>
          </w:tcPr>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ind w:right="480"/>
              <w:jc w:val="center"/>
              <w:rPr>
                <w:rFonts w:ascii="仿宋" w:hAnsi="仿宋" w:eastAsia="仿宋" w:cs="Times New Roman"/>
                <w:sz w:val="24"/>
                <w:szCs w:val="24"/>
              </w:rPr>
            </w:pPr>
            <w:r>
              <w:rPr>
                <w:rFonts w:hint="eastAsia" w:ascii="仿宋" w:hAnsi="仿宋" w:eastAsia="仿宋" w:cs="Times New Roman"/>
                <w:sz w:val="24"/>
                <w:szCs w:val="24"/>
              </w:rPr>
              <w:t xml:space="preserve">                                            本人签名：</w:t>
            </w:r>
          </w:p>
          <w:p>
            <w:pPr>
              <w:spacing w:line="240" w:lineRule="auto"/>
              <w:ind w:right="480"/>
              <w:jc w:val="center"/>
              <w:rPr>
                <w:rFonts w:ascii="仿宋" w:hAnsi="仿宋" w:eastAsia="仿宋" w:cs="Times New Roman"/>
                <w:sz w:val="24"/>
                <w:szCs w:val="24"/>
              </w:rPr>
            </w:pPr>
          </w:p>
          <w:p>
            <w:pPr>
              <w:spacing w:line="240" w:lineRule="auto"/>
              <w:ind w:right="480"/>
              <w:jc w:val="center"/>
              <w:rPr>
                <w:rFonts w:ascii="仿宋" w:hAnsi="仿宋" w:eastAsia="仿宋" w:cs="Times New Roman"/>
                <w:sz w:val="24"/>
                <w:szCs w:val="24"/>
              </w:rPr>
            </w:pPr>
            <w:r>
              <w:rPr>
                <w:rFonts w:hint="eastAsia" w:ascii="仿宋" w:hAnsi="仿宋" w:eastAsia="仿宋"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5000" w:type="pct"/>
            <w:vAlign w:val="center"/>
          </w:tcPr>
          <w:p>
            <w:pPr>
              <w:spacing w:line="400" w:lineRule="exact"/>
              <w:rPr>
                <w:rFonts w:ascii="仿宋" w:hAnsi="仿宋" w:eastAsia="仿宋" w:cs="Times New Roman"/>
                <w:sz w:val="24"/>
                <w:szCs w:val="24"/>
              </w:rPr>
            </w:pPr>
            <w:r>
              <w:rPr>
                <w:rFonts w:hint="eastAsia" w:ascii="仿宋" w:hAnsi="仿宋" w:eastAsia="仿宋" w:cs="Times New Roman"/>
                <w:b/>
                <w:sz w:val="24"/>
                <w:szCs w:val="24"/>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0" w:hRule="exact"/>
          <w:jc w:val="center"/>
        </w:trPr>
        <w:tc>
          <w:tcPr>
            <w:tcW w:w="5000" w:type="pct"/>
          </w:tcPr>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rPr>
                <w:rFonts w:ascii="仿宋" w:hAnsi="仿宋" w:eastAsia="仿宋" w:cs="Times New Roman"/>
                <w:sz w:val="24"/>
                <w:szCs w:val="24"/>
              </w:rPr>
            </w:pPr>
          </w:p>
          <w:p>
            <w:pPr>
              <w:spacing w:line="240" w:lineRule="auto"/>
              <w:ind w:firstLine="720" w:firstLineChars="300"/>
              <w:rPr>
                <w:rFonts w:ascii="仿宋" w:hAnsi="仿宋" w:eastAsia="仿宋" w:cs="Times New Roman"/>
                <w:sz w:val="24"/>
                <w:szCs w:val="24"/>
              </w:rPr>
            </w:pPr>
            <w:r>
              <w:rPr>
                <w:rFonts w:hint="eastAsia" w:ascii="仿宋" w:hAnsi="仿宋" w:eastAsia="仿宋" w:cs="Times New Roman"/>
                <w:sz w:val="24"/>
                <w:szCs w:val="24"/>
              </w:rPr>
              <w:t>负责人（签章）：                                  （单位盖章）</w:t>
            </w:r>
          </w:p>
          <w:p>
            <w:pPr>
              <w:spacing w:line="240" w:lineRule="auto"/>
              <w:ind w:firstLine="720" w:firstLineChars="300"/>
              <w:rPr>
                <w:rFonts w:ascii="仿宋" w:hAnsi="仿宋" w:eastAsia="仿宋" w:cs="Times New Roman"/>
                <w:sz w:val="24"/>
                <w:szCs w:val="24"/>
              </w:rPr>
            </w:pPr>
          </w:p>
          <w:p>
            <w:pPr>
              <w:tabs>
                <w:tab w:val="left" w:pos="2450"/>
                <w:tab w:val="left" w:pos="6667"/>
              </w:tabs>
              <w:spacing w:line="240" w:lineRule="auto"/>
              <w:ind w:firstLine="6700" w:firstLineChars="2792"/>
              <w:rPr>
                <w:rFonts w:ascii="仿宋" w:hAnsi="仿宋" w:eastAsia="仿宋" w:cs="Times New Roman"/>
                <w:sz w:val="24"/>
                <w:szCs w:val="24"/>
              </w:rPr>
            </w:pPr>
            <w:r>
              <w:rPr>
                <w:rFonts w:hint="eastAsia" w:ascii="仿宋" w:hAnsi="仿宋" w:eastAsia="仿宋" w:cs="Times New Roman"/>
                <w:sz w:val="24"/>
                <w:szCs w:val="24"/>
              </w:rPr>
              <w:t>年   月   日</w:t>
            </w:r>
          </w:p>
        </w:tc>
      </w:tr>
    </w:tbl>
    <w:p>
      <w:pPr>
        <w:spacing w:line="600" w:lineRule="exact"/>
        <w:rPr>
          <w:rFonts w:ascii="仿宋_GB2312" w:hAnsi="Times New Roman" w:eastAsia="仿宋_GB2312" w:cs="Times New Roman"/>
          <w:sz w:val="32"/>
          <w:szCs w:val="32"/>
        </w:rPr>
      </w:pPr>
    </w:p>
    <w:p>
      <w:pPr>
        <w:pBdr>
          <w:top w:val="single" w:color="auto" w:sz="4" w:space="1"/>
          <w:bottom w:val="single" w:color="auto" w:sz="4" w:space="1"/>
        </w:pBdr>
        <w:tabs>
          <w:tab w:val="left" w:pos="7513"/>
        </w:tabs>
        <w:adjustRightInd w:val="0"/>
        <w:rPr>
          <w:rFonts w:hint="default" w:ascii="宋体" w:hAnsi="宋体" w:eastAsia="仿宋_GB2312"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olor w:val="0D0D0D"/>
          <w:sz w:val="24"/>
          <w:szCs w:val="24"/>
        </w:rPr>
        <w:t>注：请用仿宋小四号字填写，电子版发送至电子邮箱</w:t>
      </w:r>
      <w:r>
        <w:rPr>
          <w:rFonts w:hint="eastAsia" w:ascii="仿宋" w:hAnsi="仿宋" w:eastAsia="仿宋" w:cs="仿宋"/>
          <w:color w:val="0D0D0D"/>
          <w:sz w:val="24"/>
          <w:szCs w:val="24"/>
          <w:lang w:val="en-US" w:eastAsia="zh-CN"/>
        </w:rPr>
        <w:t>xiayiyizhengke</w:t>
      </w:r>
      <w:r>
        <w:rPr>
          <w:rFonts w:ascii="仿宋_GB2312" w:hAnsi="仿宋" w:eastAsia="仿宋_GB2312"/>
          <w:color w:val="0D0D0D"/>
          <w:sz w:val="24"/>
          <w:szCs w:val="24"/>
        </w:rPr>
        <w:t>@</w:t>
      </w:r>
      <w:r>
        <w:rPr>
          <w:rFonts w:hint="eastAsia" w:ascii="仿宋_GB2312" w:hAnsi="仿宋" w:eastAsia="仿宋_GB2312"/>
          <w:color w:val="0D0D0D"/>
          <w:sz w:val="24"/>
          <w:szCs w:val="24"/>
        </w:rPr>
        <w:t>163</w:t>
      </w:r>
      <w:r>
        <w:rPr>
          <w:rFonts w:ascii="仿宋_GB2312" w:hAnsi="仿宋" w:eastAsia="仿宋_GB2312"/>
          <w:color w:val="0D0D0D"/>
          <w:sz w:val="24"/>
          <w:szCs w:val="24"/>
        </w:rPr>
        <w:t>.co</w:t>
      </w:r>
      <w:r>
        <w:rPr>
          <w:rFonts w:hint="eastAsia" w:ascii="仿宋_GB2312" w:hAnsi="仿宋" w:eastAsia="仿宋_GB2312"/>
          <w:color w:val="0D0D0D"/>
          <w:sz w:val="24"/>
          <w:szCs w:val="24"/>
          <w:lang w:val="en-US" w:eastAsia="zh-CN"/>
        </w:rPr>
        <w:t>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夏邑县非中医类别医师学习中医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b/>
          <w:bCs/>
          <w:sz w:val="44"/>
          <w:szCs w:val="44"/>
          <w:lang w:val="en-US" w:eastAsia="zh-CN"/>
        </w:rPr>
        <w:t>培训领导小组</w:t>
      </w:r>
    </w:p>
    <w:p>
      <w:pPr>
        <w:numPr>
          <w:ilvl w:val="0"/>
          <w:numId w:val="0"/>
        </w:numPr>
        <w:rPr>
          <w:rFonts w:hint="eastAsia" w:ascii="仿宋" w:hAnsi="仿宋" w:eastAsia="仿宋" w:cs="仿宋"/>
          <w:sz w:val="32"/>
          <w:szCs w:val="32"/>
          <w:lang w:val="en-US" w:eastAsia="zh-CN"/>
        </w:rPr>
      </w:pP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组  长：郝桂芝  县卫健委党组书记、主任 </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副组长：郭  萍  县卫健委党组成员、副主任科员</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成  员：张世同  县卫健委人事股股长</w:t>
      </w:r>
    </w:p>
    <w:p>
      <w:pPr>
        <w:numPr>
          <w:ilvl w:val="0"/>
          <w:numId w:val="0"/>
        </w:numPr>
        <w:ind w:firstLine="1920" w:firstLineChars="6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房  慧  县卫健委中医股股长</w:t>
      </w:r>
    </w:p>
    <w:p>
      <w:pPr>
        <w:numPr>
          <w:ilvl w:val="0"/>
          <w:numId w:val="0"/>
        </w:numPr>
        <w:ind w:firstLine="1920" w:firstLineChars="6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祁  煜  县卫健委医政股股长</w:t>
      </w:r>
    </w:p>
    <w:p>
      <w:pPr>
        <w:numPr>
          <w:ilvl w:val="0"/>
          <w:numId w:val="0"/>
        </w:numPr>
        <w:ind w:firstLine="1920" w:firstLineChars="6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王  霞  县卫健委基妇股股长</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领导小组下设办公室，办公室设在县卫生健康委中医股，办公室主任由房慧兼任。</w:t>
      </w:r>
    </w:p>
    <w:p>
      <w:pPr>
        <w:numPr>
          <w:ilvl w:val="0"/>
          <w:numId w:val="0"/>
        </w:numPr>
        <w:ind w:firstLine="1920" w:firstLineChars="600"/>
        <w:rPr>
          <w:rFonts w:hint="default"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numPr>
          <w:ilvl w:val="0"/>
          <w:numId w:val="0"/>
        </w:numPr>
        <w:ind w:leftChars="0"/>
        <w:rPr>
          <w:rFonts w:hint="eastAsia" w:ascii="仿宋_GB2312" w:hAnsi="仿宋_GB2312" w:eastAsia="仿宋_GB2312" w:cs="仿宋_GB2312"/>
          <w:b/>
          <w:bCs/>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Segoe UI">
    <w:panose1 w:val="020B0502040204020203"/>
    <w:charset w:val="00"/>
    <w:family w:val="auto"/>
    <w:pitch w:val="default"/>
    <w:sig w:usb0="E10022FF" w:usb1="C000E47F" w:usb2="00000029" w:usb3="00000000" w:csb0="200001DF" w:csb1="20000000"/>
  </w:font>
  <w:font w:name="楷体_GB2312">
    <w:altName w:val="楷体"/>
    <w:panose1 w:val="02010609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 w:firstLine="280" w:firstLineChars="100"/>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4</w:t>
    </w:r>
    <w:r>
      <w:rPr>
        <w:rFonts w:hint="eastAsia"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
      <w:jc w:val="cente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9</w:t>
    </w:r>
    <w:r>
      <w:rPr>
        <w:rFonts w:hint="eastAsia"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53499"/>
    <w:multiLevelType w:val="singleLevel"/>
    <w:tmpl w:val="86853499"/>
    <w:lvl w:ilvl="0" w:tentative="0">
      <w:start w:val="2"/>
      <w:numFmt w:val="chineseCounting"/>
      <w:suff w:val="nothing"/>
      <w:lvlText w:val="%1、"/>
      <w:lvlJc w:val="left"/>
      <w:rPr>
        <w:rFonts w:hint="eastAsia"/>
      </w:rPr>
    </w:lvl>
  </w:abstractNum>
  <w:abstractNum w:abstractNumId="1">
    <w:nsid w:val="E47B00D7"/>
    <w:multiLevelType w:val="singleLevel"/>
    <w:tmpl w:val="E47B00D7"/>
    <w:lvl w:ilvl="0" w:tentative="0">
      <w:start w:val="2"/>
      <w:numFmt w:val="chineseCounting"/>
      <w:suff w:val="nothing"/>
      <w:lvlText w:val="（%1）"/>
      <w:lvlJc w:val="left"/>
      <w:rPr>
        <w:rFonts w:hint="eastAsia"/>
      </w:rPr>
    </w:lvl>
  </w:abstractNum>
  <w:abstractNum w:abstractNumId="2">
    <w:nsid w:val="EA842FDF"/>
    <w:multiLevelType w:val="singleLevel"/>
    <w:tmpl w:val="EA842FDF"/>
    <w:lvl w:ilvl="0" w:tentative="0">
      <w:start w:val="1"/>
      <w:numFmt w:val="chineseCounting"/>
      <w:suff w:val="nothing"/>
      <w:lvlText w:val="（%1）"/>
      <w:lvlJc w:val="left"/>
      <w:rPr>
        <w:rFonts w:hint="eastAsia"/>
      </w:rPr>
    </w:lvl>
  </w:abstractNum>
  <w:abstractNum w:abstractNumId="3">
    <w:nsid w:val="0EC1B348"/>
    <w:multiLevelType w:val="singleLevel"/>
    <w:tmpl w:val="0EC1B348"/>
    <w:lvl w:ilvl="0" w:tentative="0">
      <w:start w:val="1"/>
      <w:numFmt w:val="chineseCounting"/>
      <w:suff w:val="nothing"/>
      <w:lvlText w:val="（%1）"/>
      <w:lvlJc w:val="left"/>
      <w:rPr>
        <w:rFonts w:hint="eastAsia"/>
      </w:rPr>
    </w:lvl>
  </w:abstractNum>
  <w:abstractNum w:abstractNumId="4">
    <w:nsid w:val="2B04F6EB"/>
    <w:multiLevelType w:val="singleLevel"/>
    <w:tmpl w:val="2B04F6EB"/>
    <w:lvl w:ilvl="0" w:tentative="0">
      <w:start w:val="3"/>
      <w:numFmt w:val="chineseCounting"/>
      <w:suff w:val="nothing"/>
      <w:lvlText w:val="%1、"/>
      <w:lvlJc w:val="left"/>
      <w:rPr>
        <w:rFonts w:hint="eastAsia"/>
      </w:rPr>
    </w:lvl>
  </w:abstractNum>
  <w:abstractNum w:abstractNumId="5">
    <w:nsid w:val="757EE5D1"/>
    <w:multiLevelType w:val="singleLevel"/>
    <w:tmpl w:val="757EE5D1"/>
    <w:lvl w:ilvl="0" w:tentative="0">
      <w:start w:val="1"/>
      <w:numFmt w:val="chineseCounting"/>
      <w:suff w:val="nothing"/>
      <w:lvlText w:val="（%1）"/>
      <w:lvlJc w:val="left"/>
      <w:rPr>
        <w:rFonts w:hint="eastAsia"/>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37D5F"/>
    <w:rsid w:val="009C15CF"/>
    <w:rsid w:val="010162E9"/>
    <w:rsid w:val="01080A12"/>
    <w:rsid w:val="01203FAE"/>
    <w:rsid w:val="017E2A82"/>
    <w:rsid w:val="01853E11"/>
    <w:rsid w:val="01A301A6"/>
    <w:rsid w:val="01B36BD0"/>
    <w:rsid w:val="01C04E49"/>
    <w:rsid w:val="02816CCE"/>
    <w:rsid w:val="02B26E88"/>
    <w:rsid w:val="03B24C65"/>
    <w:rsid w:val="04842AA6"/>
    <w:rsid w:val="04A9250C"/>
    <w:rsid w:val="04BF3ADE"/>
    <w:rsid w:val="04CB2483"/>
    <w:rsid w:val="051200B1"/>
    <w:rsid w:val="05545FD4"/>
    <w:rsid w:val="05E530D0"/>
    <w:rsid w:val="05EA2DDC"/>
    <w:rsid w:val="0600615C"/>
    <w:rsid w:val="06A74829"/>
    <w:rsid w:val="06E11AE9"/>
    <w:rsid w:val="07A86AAB"/>
    <w:rsid w:val="08123F24"/>
    <w:rsid w:val="081D2FF5"/>
    <w:rsid w:val="08275C22"/>
    <w:rsid w:val="089A2898"/>
    <w:rsid w:val="089F1C5C"/>
    <w:rsid w:val="08C77405"/>
    <w:rsid w:val="08DD09D6"/>
    <w:rsid w:val="0902043D"/>
    <w:rsid w:val="092B34F0"/>
    <w:rsid w:val="0935436E"/>
    <w:rsid w:val="09886B94"/>
    <w:rsid w:val="09E0077E"/>
    <w:rsid w:val="0A067AB9"/>
    <w:rsid w:val="0A913431"/>
    <w:rsid w:val="0B460AB5"/>
    <w:rsid w:val="0B9A2BAF"/>
    <w:rsid w:val="0BC914E5"/>
    <w:rsid w:val="0C4843B9"/>
    <w:rsid w:val="0CFB767D"/>
    <w:rsid w:val="0D1D5845"/>
    <w:rsid w:val="0DE545B5"/>
    <w:rsid w:val="0DFC36AD"/>
    <w:rsid w:val="0E0F33E0"/>
    <w:rsid w:val="0E1C3D4F"/>
    <w:rsid w:val="0E3B2427"/>
    <w:rsid w:val="0E811E04"/>
    <w:rsid w:val="0EB70D5C"/>
    <w:rsid w:val="0F7B1246"/>
    <w:rsid w:val="0FA638D0"/>
    <w:rsid w:val="0FD146C5"/>
    <w:rsid w:val="10120F66"/>
    <w:rsid w:val="108D4A90"/>
    <w:rsid w:val="10C009C2"/>
    <w:rsid w:val="10C20BDE"/>
    <w:rsid w:val="10E072B6"/>
    <w:rsid w:val="114F7F97"/>
    <w:rsid w:val="116E6670"/>
    <w:rsid w:val="117D68B3"/>
    <w:rsid w:val="11A93B4C"/>
    <w:rsid w:val="12244F80"/>
    <w:rsid w:val="12687563"/>
    <w:rsid w:val="12900868"/>
    <w:rsid w:val="133236CD"/>
    <w:rsid w:val="136046DE"/>
    <w:rsid w:val="13BE5A27"/>
    <w:rsid w:val="14357918"/>
    <w:rsid w:val="145F4995"/>
    <w:rsid w:val="14D07641"/>
    <w:rsid w:val="15323E58"/>
    <w:rsid w:val="159B7C4F"/>
    <w:rsid w:val="16C3745D"/>
    <w:rsid w:val="171F21BA"/>
    <w:rsid w:val="17213B7D"/>
    <w:rsid w:val="174165D4"/>
    <w:rsid w:val="175E7186"/>
    <w:rsid w:val="17A728DB"/>
    <w:rsid w:val="186E51A7"/>
    <w:rsid w:val="188B5D59"/>
    <w:rsid w:val="189746FE"/>
    <w:rsid w:val="18A24E51"/>
    <w:rsid w:val="196B7938"/>
    <w:rsid w:val="19924EC5"/>
    <w:rsid w:val="19C93860"/>
    <w:rsid w:val="1A1F0E4F"/>
    <w:rsid w:val="1A62516C"/>
    <w:rsid w:val="1A7D3DC7"/>
    <w:rsid w:val="1B7F1479"/>
    <w:rsid w:val="1BD6553D"/>
    <w:rsid w:val="1C550B58"/>
    <w:rsid w:val="1C6C7C4F"/>
    <w:rsid w:val="1C735482"/>
    <w:rsid w:val="1D322C47"/>
    <w:rsid w:val="1D7C2114"/>
    <w:rsid w:val="1E28404A"/>
    <w:rsid w:val="1E8C45D9"/>
    <w:rsid w:val="1EE2244B"/>
    <w:rsid w:val="1F6A7EBA"/>
    <w:rsid w:val="1FBC65F3"/>
    <w:rsid w:val="1FED554B"/>
    <w:rsid w:val="1FF70178"/>
    <w:rsid w:val="20126533"/>
    <w:rsid w:val="20176124"/>
    <w:rsid w:val="20370574"/>
    <w:rsid w:val="204C4020"/>
    <w:rsid w:val="20547378"/>
    <w:rsid w:val="20EC75B1"/>
    <w:rsid w:val="21696E53"/>
    <w:rsid w:val="230C5CE8"/>
    <w:rsid w:val="23294AEC"/>
    <w:rsid w:val="23902475"/>
    <w:rsid w:val="2398757C"/>
    <w:rsid w:val="24174945"/>
    <w:rsid w:val="24545B99"/>
    <w:rsid w:val="248C5333"/>
    <w:rsid w:val="25186BC6"/>
    <w:rsid w:val="25CE197B"/>
    <w:rsid w:val="261C26E6"/>
    <w:rsid w:val="264A1001"/>
    <w:rsid w:val="26DD00C8"/>
    <w:rsid w:val="27475541"/>
    <w:rsid w:val="278247CB"/>
    <w:rsid w:val="27DC037F"/>
    <w:rsid w:val="27E17743"/>
    <w:rsid w:val="28377363"/>
    <w:rsid w:val="28461C9C"/>
    <w:rsid w:val="287E31E4"/>
    <w:rsid w:val="28C130D1"/>
    <w:rsid w:val="28FE60D3"/>
    <w:rsid w:val="291B0A33"/>
    <w:rsid w:val="294B42AD"/>
    <w:rsid w:val="29581C87"/>
    <w:rsid w:val="2998784D"/>
    <w:rsid w:val="29BD7D3C"/>
    <w:rsid w:val="29D07A70"/>
    <w:rsid w:val="2A0616E3"/>
    <w:rsid w:val="2A9211C9"/>
    <w:rsid w:val="2AFC2AE6"/>
    <w:rsid w:val="2B4F2C16"/>
    <w:rsid w:val="2B514BE0"/>
    <w:rsid w:val="2B6F32B8"/>
    <w:rsid w:val="2BEC66B7"/>
    <w:rsid w:val="2C4B5AD3"/>
    <w:rsid w:val="2CA70830"/>
    <w:rsid w:val="2CC80ED2"/>
    <w:rsid w:val="2D0463E4"/>
    <w:rsid w:val="2D340315"/>
    <w:rsid w:val="2D870D8D"/>
    <w:rsid w:val="2DC0604D"/>
    <w:rsid w:val="2E0979F4"/>
    <w:rsid w:val="2ED753FC"/>
    <w:rsid w:val="2EF44200"/>
    <w:rsid w:val="2F9C03F4"/>
    <w:rsid w:val="2FA8323D"/>
    <w:rsid w:val="2FBE65BC"/>
    <w:rsid w:val="3049232A"/>
    <w:rsid w:val="30850E88"/>
    <w:rsid w:val="30B8125D"/>
    <w:rsid w:val="30F1651D"/>
    <w:rsid w:val="310F78FA"/>
    <w:rsid w:val="314A5B6E"/>
    <w:rsid w:val="31684A32"/>
    <w:rsid w:val="31C205E6"/>
    <w:rsid w:val="31D200FD"/>
    <w:rsid w:val="31D73965"/>
    <w:rsid w:val="3200110E"/>
    <w:rsid w:val="32FD11AA"/>
    <w:rsid w:val="33114C55"/>
    <w:rsid w:val="33122EA7"/>
    <w:rsid w:val="333077D1"/>
    <w:rsid w:val="333472C1"/>
    <w:rsid w:val="338C39C7"/>
    <w:rsid w:val="341A3419"/>
    <w:rsid w:val="341E7629"/>
    <w:rsid w:val="349873DC"/>
    <w:rsid w:val="34C71A6F"/>
    <w:rsid w:val="34EB1C02"/>
    <w:rsid w:val="35040F15"/>
    <w:rsid w:val="35154ED0"/>
    <w:rsid w:val="35170C48"/>
    <w:rsid w:val="359978AF"/>
    <w:rsid w:val="35BF6BEA"/>
    <w:rsid w:val="35D72186"/>
    <w:rsid w:val="36017203"/>
    <w:rsid w:val="365437D6"/>
    <w:rsid w:val="367B6FB5"/>
    <w:rsid w:val="36D36DF1"/>
    <w:rsid w:val="36E508D2"/>
    <w:rsid w:val="371579DA"/>
    <w:rsid w:val="37400D63"/>
    <w:rsid w:val="37B54749"/>
    <w:rsid w:val="38983E4E"/>
    <w:rsid w:val="38A642DF"/>
    <w:rsid w:val="38AA3B82"/>
    <w:rsid w:val="395835DE"/>
    <w:rsid w:val="396B1563"/>
    <w:rsid w:val="39873EC3"/>
    <w:rsid w:val="3AB40CE8"/>
    <w:rsid w:val="3B497682"/>
    <w:rsid w:val="3B6C511E"/>
    <w:rsid w:val="3C8C1F1C"/>
    <w:rsid w:val="3CCF1E09"/>
    <w:rsid w:val="3CE84C78"/>
    <w:rsid w:val="3D05582A"/>
    <w:rsid w:val="3DE9514C"/>
    <w:rsid w:val="3E707ED2"/>
    <w:rsid w:val="3E7C7D6E"/>
    <w:rsid w:val="3E95498C"/>
    <w:rsid w:val="3ED93797"/>
    <w:rsid w:val="3F676329"/>
    <w:rsid w:val="3F9D7F9C"/>
    <w:rsid w:val="3FE77469"/>
    <w:rsid w:val="404B17A6"/>
    <w:rsid w:val="40786313"/>
    <w:rsid w:val="407F76A2"/>
    <w:rsid w:val="40CC4956"/>
    <w:rsid w:val="41452699"/>
    <w:rsid w:val="41540B2E"/>
    <w:rsid w:val="416A1A6E"/>
    <w:rsid w:val="41714DB7"/>
    <w:rsid w:val="41923405"/>
    <w:rsid w:val="41B810BD"/>
    <w:rsid w:val="42440BA3"/>
    <w:rsid w:val="431F6F1A"/>
    <w:rsid w:val="437D25BE"/>
    <w:rsid w:val="43A55671"/>
    <w:rsid w:val="43D9531B"/>
    <w:rsid w:val="44466E54"/>
    <w:rsid w:val="4497145E"/>
    <w:rsid w:val="45181E73"/>
    <w:rsid w:val="45763769"/>
    <w:rsid w:val="45FC792F"/>
    <w:rsid w:val="46584C1D"/>
    <w:rsid w:val="46805F22"/>
    <w:rsid w:val="46E6047B"/>
    <w:rsid w:val="473016F6"/>
    <w:rsid w:val="47543636"/>
    <w:rsid w:val="478163F5"/>
    <w:rsid w:val="47DD7AD0"/>
    <w:rsid w:val="480C3F11"/>
    <w:rsid w:val="48270D4B"/>
    <w:rsid w:val="485B27A2"/>
    <w:rsid w:val="48A9298B"/>
    <w:rsid w:val="48E56510"/>
    <w:rsid w:val="49221512"/>
    <w:rsid w:val="49382AE4"/>
    <w:rsid w:val="49634005"/>
    <w:rsid w:val="49CD76D0"/>
    <w:rsid w:val="49FD11B8"/>
    <w:rsid w:val="4A2D63C1"/>
    <w:rsid w:val="4A653DAC"/>
    <w:rsid w:val="4AA93C99"/>
    <w:rsid w:val="4B3F63AB"/>
    <w:rsid w:val="4B9A5CD8"/>
    <w:rsid w:val="4BC114B6"/>
    <w:rsid w:val="4C371778"/>
    <w:rsid w:val="4C6E544A"/>
    <w:rsid w:val="4CED75B9"/>
    <w:rsid w:val="4D930C30"/>
    <w:rsid w:val="4E015B9A"/>
    <w:rsid w:val="4E1E674C"/>
    <w:rsid w:val="4EB86BA1"/>
    <w:rsid w:val="4EE03A01"/>
    <w:rsid w:val="4EE31744"/>
    <w:rsid w:val="4EE72FE2"/>
    <w:rsid w:val="4F2E6E63"/>
    <w:rsid w:val="4FE15C83"/>
    <w:rsid w:val="50FE2865"/>
    <w:rsid w:val="51D3784E"/>
    <w:rsid w:val="51E101BC"/>
    <w:rsid w:val="520B5239"/>
    <w:rsid w:val="521C7446"/>
    <w:rsid w:val="5245699D"/>
    <w:rsid w:val="526B217C"/>
    <w:rsid w:val="527E3C5D"/>
    <w:rsid w:val="528F5696"/>
    <w:rsid w:val="52976ACD"/>
    <w:rsid w:val="530C74BB"/>
    <w:rsid w:val="530D6D8F"/>
    <w:rsid w:val="53C47D96"/>
    <w:rsid w:val="540E7263"/>
    <w:rsid w:val="545F186C"/>
    <w:rsid w:val="547C241E"/>
    <w:rsid w:val="549C486F"/>
    <w:rsid w:val="54F2448F"/>
    <w:rsid w:val="55052414"/>
    <w:rsid w:val="554C1DF1"/>
    <w:rsid w:val="556C2493"/>
    <w:rsid w:val="55980C99"/>
    <w:rsid w:val="55BF0815"/>
    <w:rsid w:val="564C5E20"/>
    <w:rsid w:val="572528F9"/>
    <w:rsid w:val="57284198"/>
    <w:rsid w:val="576D604E"/>
    <w:rsid w:val="577B69BD"/>
    <w:rsid w:val="58C12E02"/>
    <w:rsid w:val="5A1D5B0A"/>
    <w:rsid w:val="5A2055FA"/>
    <w:rsid w:val="5A2F1CE1"/>
    <w:rsid w:val="5A380B96"/>
    <w:rsid w:val="5AB53F94"/>
    <w:rsid w:val="5AD20FEA"/>
    <w:rsid w:val="5AE40D1D"/>
    <w:rsid w:val="5AFA409D"/>
    <w:rsid w:val="5B4D0671"/>
    <w:rsid w:val="5C8E0F41"/>
    <w:rsid w:val="5D6F0D72"/>
    <w:rsid w:val="5D720862"/>
    <w:rsid w:val="5E1E00A2"/>
    <w:rsid w:val="5E693A13"/>
    <w:rsid w:val="5E781EA8"/>
    <w:rsid w:val="5E7D126D"/>
    <w:rsid w:val="5F24793A"/>
    <w:rsid w:val="5F3D09FC"/>
    <w:rsid w:val="5F526256"/>
    <w:rsid w:val="5F5A7800"/>
    <w:rsid w:val="5FC5111D"/>
    <w:rsid w:val="5FEF619A"/>
    <w:rsid w:val="600A2FD4"/>
    <w:rsid w:val="60B151FE"/>
    <w:rsid w:val="60C5514D"/>
    <w:rsid w:val="60E05AE3"/>
    <w:rsid w:val="613F6CAD"/>
    <w:rsid w:val="61E11B13"/>
    <w:rsid w:val="62467BC8"/>
    <w:rsid w:val="62FE04A2"/>
    <w:rsid w:val="62FF4946"/>
    <w:rsid w:val="640815D9"/>
    <w:rsid w:val="64153CF6"/>
    <w:rsid w:val="64202DC6"/>
    <w:rsid w:val="645E744B"/>
    <w:rsid w:val="64C71494"/>
    <w:rsid w:val="657F1D6E"/>
    <w:rsid w:val="65CE0600"/>
    <w:rsid w:val="65D11E9E"/>
    <w:rsid w:val="661F2C0A"/>
    <w:rsid w:val="665E3732"/>
    <w:rsid w:val="66B43C9A"/>
    <w:rsid w:val="66BC2B4E"/>
    <w:rsid w:val="677551D7"/>
    <w:rsid w:val="67AA29A7"/>
    <w:rsid w:val="67B35CFF"/>
    <w:rsid w:val="67D57A24"/>
    <w:rsid w:val="67E4235D"/>
    <w:rsid w:val="67FD6F7B"/>
    <w:rsid w:val="68352BB8"/>
    <w:rsid w:val="689773CF"/>
    <w:rsid w:val="68B37D5F"/>
    <w:rsid w:val="68BB130F"/>
    <w:rsid w:val="68FE11FC"/>
    <w:rsid w:val="69132EFA"/>
    <w:rsid w:val="69146C72"/>
    <w:rsid w:val="691722BE"/>
    <w:rsid w:val="691B0000"/>
    <w:rsid w:val="696C085C"/>
    <w:rsid w:val="698A6F34"/>
    <w:rsid w:val="69E71C90"/>
    <w:rsid w:val="6A462E5B"/>
    <w:rsid w:val="6AAB7162"/>
    <w:rsid w:val="6AAF0A00"/>
    <w:rsid w:val="6AC124E1"/>
    <w:rsid w:val="6AEB755E"/>
    <w:rsid w:val="6B713F07"/>
    <w:rsid w:val="6B8005EE"/>
    <w:rsid w:val="6B9B2D32"/>
    <w:rsid w:val="6BA37E39"/>
    <w:rsid w:val="6BA52191"/>
    <w:rsid w:val="6C783C46"/>
    <w:rsid w:val="6C9C6D62"/>
    <w:rsid w:val="6CAD2D72"/>
    <w:rsid w:val="6CD45853"/>
    <w:rsid w:val="6CED3A62"/>
    <w:rsid w:val="6D633D24"/>
    <w:rsid w:val="6D763A57"/>
    <w:rsid w:val="6D97577B"/>
    <w:rsid w:val="6DAC1227"/>
    <w:rsid w:val="6E0F17B6"/>
    <w:rsid w:val="6E414065"/>
    <w:rsid w:val="6E4E0530"/>
    <w:rsid w:val="6E95615F"/>
    <w:rsid w:val="6E9F0D8B"/>
    <w:rsid w:val="6EDD18B4"/>
    <w:rsid w:val="6EEB3FD1"/>
    <w:rsid w:val="6F3928B6"/>
    <w:rsid w:val="6F9B1553"/>
    <w:rsid w:val="6FC7059A"/>
    <w:rsid w:val="6FCE6C7D"/>
    <w:rsid w:val="6FF45107"/>
    <w:rsid w:val="6FFB46E7"/>
    <w:rsid w:val="704A4D27"/>
    <w:rsid w:val="70747AF5"/>
    <w:rsid w:val="70A94143"/>
    <w:rsid w:val="70DF7B65"/>
    <w:rsid w:val="70EE7DA8"/>
    <w:rsid w:val="710414A8"/>
    <w:rsid w:val="711517D9"/>
    <w:rsid w:val="714B6FA9"/>
    <w:rsid w:val="7164006A"/>
    <w:rsid w:val="716B31A7"/>
    <w:rsid w:val="71D62D16"/>
    <w:rsid w:val="71E01DE7"/>
    <w:rsid w:val="71E74F23"/>
    <w:rsid w:val="723D4B43"/>
    <w:rsid w:val="72D354A8"/>
    <w:rsid w:val="730E028E"/>
    <w:rsid w:val="735540DE"/>
    <w:rsid w:val="739F538A"/>
    <w:rsid w:val="73F44A22"/>
    <w:rsid w:val="74082F2F"/>
    <w:rsid w:val="7419513C"/>
    <w:rsid w:val="745D14CD"/>
    <w:rsid w:val="74627647"/>
    <w:rsid w:val="74DF0134"/>
    <w:rsid w:val="74F3598D"/>
    <w:rsid w:val="75ED6880"/>
    <w:rsid w:val="76277FE4"/>
    <w:rsid w:val="762D1373"/>
    <w:rsid w:val="766C0F95"/>
    <w:rsid w:val="76766876"/>
    <w:rsid w:val="76A9581A"/>
    <w:rsid w:val="76E25CB9"/>
    <w:rsid w:val="773407FB"/>
    <w:rsid w:val="777F79AC"/>
    <w:rsid w:val="778B6351"/>
    <w:rsid w:val="77F55EC0"/>
    <w:rsid w:val="787B63C5"/>
    <w:rsid w:val="78886D34"/>
    <w:rsid w:val="788A03B6"/>
    <w:rsid w:val="78A53442"/>
    <w:rsid w:val="78CA2EA9"/>
    <w:rsid w:val="78FF6FF6"/>
    <w:rsid w:val="796E5F2A"/>
    <w:rsid w:val="7A2E1215"/>
    <w:rsid w:val="7A317BBD"/>
    <w:rsid w:val="7C6D24C9"/>
    <w:rsid w:val="7C943EFA"/>
    <w:rsid w:val="7CCA16C9"/>
    <w:rsid w:val="7CD10CAA"/>
    <w:rsid w:val="7DDA1DE0"/>
    <w:rsid w:val="7DF82266"/>
    <w:rsid w:val="7E154BC6"/>
    <w:rsid w:val="7EAA3560"/>
    <w:rsid w:val="7F475253"/>
    <w:rsid w:val="7F6776A3"/>
    <w:rsid w:val="7F8D69DE"/>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01"/>
    <w:basedOn w:val="5"/>
    <w:qFormat/>
    <w:uiPriority w:val="0"/>
    <w:rPr>
      <w:rFonts w:hint="eastAsia" w:ascii="方正小标宋简体" w:hAnsi="方正小标宋简体" w:eastAsia="方正小标宋简体" w:cs="方正小标宋简体"/>
      <w:color w:val="000000"/>
      <w:sz w:val="36"/>
      <w:szCs w:val="36"/>
      <w:u w:val="single"/>
    </w:rPr>
  </w:style>
  <w:style w:type="character" w:customStyle="1" w:styleId="7">
    <w:name w:val="font21"/>
    <w:basedOn w:val="5"/>
    <w:qFormat/>
    <w:uiPriority w:val="0"/>
    <w:rPr>
      <w:rFonts w:hint="eastAsia" w:ascii="方正小标宋简体" w:hAnsi="方正小标宋简体" w:eastAsia="方正小标宋简体" w:cs="方正小标宋简体"/>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2021-12-16T08:43:00Z</dcterms:created>
  <dc:creator>Administrator</dc:creator>
  <cp:lastModifiedBy>Administrator</cp:lastModifiedBy>
  <dcterms:modified xsi:type="dcterms:W3CDTF">2021-12-22T07:47:17Z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7EDE252B69CA4693B10FBF42E766EA15</vt:lpwstr>
  </property>
</Properties>
</file>