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6"/>
        <w:ind w:left="0" w:right="40" w:firstLine="0"/>
        <w:jc w:val="center"/>
        <w:rPr>
          <w:b/>
          <w:sz w:val="36"/>
        </w:rPr>
      </w:pPr>
      <w:r>
        <w:rPr>
          <w:rFonts w:ascii="宋体" w:hAnsi="宋体" w:eastAsia="宋体" w:cs="宋体"/>
          <w:b/>
          <w:sz w:val="40"/>
        </w:rPr>
        <w:t>夏邑县</w:t>
      </w:r>
      <w:r>
        <w:rPr>
          <w:rFonts w:hint="eastAsia" w:ascii="宋体" w:hAnsi="宋体" w:eastAsia="宋体" w:cs="宋体"/>
          <w:b/>
          <w:sz w:val="40"/>
        </w:rPr>
        <w:t>2</w:t>
      </w:r>
      <w:r>
        <w:rPr>
          <w:rFonts w:ascii="宋体" w:hAnsi="宋体" w:eastAsia="宋体" w:cs="宋体"/>
          <w:b/>
          <w:sz w:val="40"/>
        </w:rPr>
        <w:t>022</w:t>
      </w:r>
      <w:r>
        <w:rPr>
          <w:rFonts w:hint="eastAsia" w:ascii="宋体" w:hAnsi="宋体" w:eastAsia="宋体" w:cs="宋体"/>
          <w:b/>
          <w:sz w:val="40"/>
        </w:rPr>
        <w:t>年度国土利用现状主要数据</w:t>
      </w:r>
    </w:p>
    <w:p>
      <w:pPr>
        <w:spacing w:after="0" w:line="361" w:lineRule="auto"/>
        <w:ind w:left="-15" w:firstLine="730"/>
        <w:jc w:val="both"/>
        <w:rPr>
          <w:rFonts w:hint="eastAsia" w:eastAsiaTheme="minorEastAsia"/>
        </w:rPr>
      </w:pPr>
    </w:p>
    <w:p>
      <w:pPr>
        <w:spacing w:after="0" w:line="361" w:lineRule="auto"/>
        <w:ind w:left="-15" w:firstLine="730"/>
        <w:jc w:val="both"/>
      </w:pPr>
      <w:r>
        <w:rPr>
          <w:rFonts w:hint="eastAsia"/>
        </w:rPr>
        <w:t>根据2022年国土变更调查结果，2022年度国土利用现状主要数据如下：</w:t>
      </w:r>
    </w:p>
    <w:p>
      <w:pPr>
        <w:numPr>
          <w:ilvl w:val="0"/>
          <w:numId w:val="1"/>
        </w:numPr>
        <w:ind w:hanging="641"/>
        <w:jc w:val="both"/>
      </w:pPr>
      <w:r>
        <w:t>耕地</w:t>
      </w:r>
    </w:p>
    <w:p>
      <w:pPr>
        <w:spacing w:after="0" w:line="361" w:lineRule="auto"/>
        <w:ind w:left="-15" w:firstLine="641"/>
        <w:jc w:val="both"/>
      </w:pPr>
      <w:r>
        <w:t>耕地</w:t>
      </w:r>
      <w:r>
        <w:rPr>
          <w:rFonts w:hint="eastAsia"/>
        </w:rPr>
        <w:t>100017.58</w:t>
      </w:r>
      <w:r>
        <w:t>公顷（</w:t>
      </w:r>
      <w:r>
        <w:rPr>
          <w:rFonts w:hint="eastAsia"/>
        </w:rPr>
        <w:t>1500263.7</w:t>
      </w:r>
      <w:r>
        <w:t>亩）。全部为水浇地，全县耕地均位于2度以下坡度。</w:t>
      </w:r>
    </w:p>
    <w:p>
      <w:pPr>
        <w:numPr>
          <w:ilvl w:val="0"/>
          <w:numId w:val="1"/>
        </w:numPr>
        <w:ind w:hanging="641"/>
        <w:jc w:val="both"/>
      </w:pPr>
      <w:r>
        <w:t>园地</w:t>
      </w:r>
    </w:p>
    <w:p>
      <w:pPr>
        <w:ind w:left="651"/>
        <w:jc w:val="both"/>
      </w:pPr>
      <w:r>
        <w:t>园地</w:t>
      </w:r>
      <w:r>
        <w:rPr>
          <w:rFonts w:hint="eastAsia"/>
        </w:rPr>
        <w:t>750.84</w:t>
      </w:r>
      <w:r>
        <w:t>公顷（</w:t>
      </w:r>
      <w:r>
        <w:rPr>
          <w:rFonts w:hint="eastAsia"/>
        </w:rPr>
        <w:t>11262.6</w:t>
      </w:r>
      <w:r>
        <w:t>亩）。其中，果园</w:t>
      </w:r>
      <w:r>
        <w:rPr>
          <w:rFonts w:hint="eastAsia"/>
        </w:rPr>
        <w:t>678.46</w:t>
      </w:r>
      <w:r>
        <w:t>公顷</w:t>
      </w:r>
    </w:p>
    <w:p>
      <w:pPr>
        <w:spacing w:after="0" w:line="361" w:lineRule="auto"/>
        <w:ind w:left="0" w:leftChars="0" w:firstLine="0" w:firstLineChars="0"/>
        <w:jc w:val="both"/>
      </w:pPr>
      <w:r>
        <w:t>（</w:t>
      </w:r>
      <w:r>
        <w:rPr>
          <w:rFonts w:hint="eastAsia"/>
        </w:rPr>
        <w:t>10176.9</w:t>
      </w:r>
      <w:r>
        <w:t>亩），占</w:t>
      </w:r>
      <w:r>
        <w:rPr>
          <w:rFonts w:hint="eastAsia"/>
          <w:lang w:val="en-US" w:eastAsia="zh-CN"/>
        </w:rPr>
        <w:t>90</w:t>
      </w:r>
      <w:r>
        <w:t>.</w:t>
      </w:r>
      <w:r>
        <w:rPr>
          <w:rFonts w:hint="eastAsia"/>
          <w:lang w:val="en-US" w:eastAsia="zh-CN"/>
        </w:rPr>
        <w:t>36</w:t>
      </w:r>
      <w:r>
        <w:t>%；</w:t>
      </w:r>
      <w:r>
        <w:rPr>
          <w:rFonts w:hint="eastAsia"/>
          <w:lang w:val="en-US" w:eastAsia="zh-CN"/>
        </w:rPr>
        <w:t>茶</w:t>
      </w:r>
      <w:r>
        <w:rPr>
          <w:rFonts w:hint="eastAsia"/>
        </w:rPr>
        <w:t>园0.09顷（1.35亩），占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>%；</w:t>
      </w:r>
      <w:r>
        <w:t>其他园地</w:t>
      </w:r>
      <w:r>
        <w:rPr>
          <w:rFonts w:hint="eastAsia"/>
        </w:rPr>
        <w:t>72.29</w:t>
      </w:r>
      <w:r>
        <w:t>公顷（</w:t>
      </w:r>
      <w:r>
        <w:rPr>
          <w:rFonts w:hint="eastAsia"/>
        </w:rPr>
        <w:t>1084.35</w:t>
      </w:r>
      <w:r>
        <w:t>亩），占</w:t>
      </w:r>
      <w:r>
        <w:rPr>
          <w:rFonts w:hint="eastAsia"/>
          <w:lang w:val="en-US" w:eastAsia="zh-CN"/>
        </w:rPr>
        <w:t>9</w:t>
      </w:r>
      <w:r>
        <w:t>.</w:t>
      </w:r>
      <w:r>
        <w:rPr>
          <w:rFonts w:hint="eastAsia"/>
          <w:lang w:val="en-US" w:eastAsia="zh-CN"/>
        </w:rPr>
        <w:t>63</w:t>
      </w:r>
      <w:r>
        <w:t>%。</w:t>
      </w:r>
    </w:p>
    <w:p>
      <w:pPr>
        <w:numPr>
          <w:ilvl w:val="0"/>
          <w:numId w:val="1"/>
        </w:numPr>
        <w:ind w:hanging="641"/>
        <w:jc w:val="both"/>
      </w:pPr>
      <w:r>
        <w:t>林地</w:t>
      </w:r>
    </w:p>
    <w:p>
      <w:pPr>
        <w:spacing w:after="0" w:line="361" w:lineRule="auto"/>
        <w:ind w:left="-15" w:firstLine="641"/>
        <w:jc w:val="both"/>
      </w:pPr>
      <w:r>
        <w:t>林地</w:t>
      </w:r>
      <w:r>
        <w:rPr>
          <w:rFonts w:hint="eastAsia"/>
        </w:rPr>
        <w:t>9080.95</w:t>
      </w:r>
      <w:r>
        <w:t>公顷（</w:t>
      </w:r>
      <w:r>
        <w:rPr>
          <w:rFonts w:hint="eastAsia"/>
        </w:rPr>
        <w:t>136214.25</w:t>
      </w:r>
      <w:r>
        <w:t>亩）。其中，乔木林地</w:t>
      </w:r>
      <w:r>
        <w:rPr>
          <w:rFonts w:hint="eastAsia"/>
        </w:rPr>
        <w:t>6671.21</w:t>
      </w:r>
      <w:r>
        <w:t>公顷（</w:t>
      </w:r>
      <w:r>
        <w:rPr>
          <w:rFonts w:hint="eastAsia"/>
        </w:rPr>
        <w:t>100068.15</w:t>
      </w:r>
      <w:r>
        <w:t>亩），占7</w:t>
      </w: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  <w:lang w:val="en-US" w:eastAsia="zh-CN"/>
        </w:rPr>
        <w:t>4639</w:t>
      </w:r>
      <w:r>
        <w:t>%；</w:t>
      </w:r>
      <w:r>
        <w:rPr>
          <w:rFonts w:hint="eastAsia"/>
          <w:lang w:val="en-US" w:eastAsia="zh-CN"/>
        </w:rPr>
        <w:t>竹</w:t>
      </w:r>
      <w:r>
        <w:t>林地</w:t>
      </w:r>
      <w:r>
        <w:rPr>
          <w:rFonts w:hint="eastAsia"/>
        </w:rPr>
        <w:t>0.02</w:t>
      </w:r>
      <w:r>
        <w:t>公顷（</w:t>
      </w:r>
      <w:r>
        <w:rPr>
          <w:rFonts w:hint="eastAsia"/>
        </w:rPr>
        <w:t>0.3</w:t>
      </w:r>
      <w:r>
        <w:t>亩），占</w:t>
      </w:r>
      <w:r>
        <w:rPr>
          <w:rFonts w:hint="eastAsia"/>
          <w:lang w:val="en-US" w:eastAsia="zh-CN"/>
        </w:rPr>
        <w:t>0</w:t>
      </w:r>
      <w:r>
        <w:t>.</w:t>
      </w:r>
      <w:r>
        <w:rPr>
          <w:rFonts w:hint="eastAsia"/>
          <w:lang w:val="en-US" w:eastAsia="zh-CN"/>
        </w:rPr>
        <w:t>0002</w:t>
      </w:r>
      <w:r>
        <w:t>%；</w:t>
      </w:r>
      <w:r>
        <w:rPr>
          <w:rFonts w:hint="eastAsia"/>
          <w:lang w:val="en-US" w:eastAsia="zh-CN"/>
        </w:rPr>
        <w:t>灌木</w:t>
      </w:r>
      <w:r>
        <w:t>林地</w:t>
      </w:r>
      <w:r>
        <w:rPr>
          <w:rFonts w:hint="eastAsia"/>
        </w:rPr>
        <w:t>0.28</w:t>
      </w:r>
      <w:r>
        <w:t>公顷（</w:t>
      </w:r>
      <w:r>
        <w:rPr>
          <w:rFonts w:hint="eastAsia"/>
        </w:rPr>
        <w:t>4.2</w:t>
      </w:r>
      <w:r>
        <w:t>亩），占</w:t>
      </w:r>
      <w:r>
        <w:rPr>
          <w:rFonts w:hint="eastAsia"/>
          <w:lang w:val="en-US" w:eastAsia="zh-CN"/>
        </w:rPr>
        <w:t>0</w:t>
      </w:r>
      <w:r>
        <w:t>.</w:t>
      </w:r>
      <w:r>
        <w:rPr>
          <w:rFonts w:hint="eastAsia"/>
          <w:lang w:val="en-US" w:eastAsia="zh-CN"/>
        </w:rPr>
        <w:t>003</w:t>
      </w:r>
      <w:r>
        <w:t>%；其他林地</w:t>
      </w:r>
      <w:r>
        <w:rPr>
          <w:rFonts w:hint="eastAsia"/>
        </w:rPr>
        <w:t>2409.44</w:t>
      </w:r>
      <w:r>
        <w:t>公顷（</w:t>
      </w:r>
      <w:r>
        <w:rPr>
          <w:rFonts w:hint="eastAsia"/>
        </w:rPr>
        <w:t>36141.6</w:t>
      </w:r>
      <w:r>
        <w:t>亩），占2</w:t>
      </w:r>
      <w:r>
        <w:rPr>
          <w:rFonts w:hint="eastAsia"/>
          <w:lang w:val="en-US" w:eastAsia="zh-CN"/>
        </w:rPr>
        <w:t>6</w:t>
      </w:r>
      <w:r>
        <w:t>.</w:t>
      </w:r>
      <w:r>
        <w:rPr>
          <w:rFonts w:hint="eastAsia"/>
          <w:lang w:val="en-US" w:eastAsia="zh-CN"/>
        </w:rPr>
        <w:t>5329</w:t>
      </w:r>
      <w:r>
        <w:t>%。</w:t>
      </w:r>
    </w:p>
    <w:p>
      <w:pPr>
        <w:numPr>
          <w:ilvl w:val="0"/>
          <w:numId w:val="1"/>
        </w:numPr>
        <w:ind w:hanging="641"/>
        <w:jc w:val="both"/>
      </w:pPr>
      <w:r>
        <w:t>草地</w:t>
      </w:r>
    </w:p>
    <w:p>
      <w:pPr>
        <w:ind w:left="651"/>
        <w:jc w:val="both"/>
      </w:pPr>
      <w:r>
        <w:t>草地</w:t>
      </w:r>
      <w:r>
        <w:rPr>
          <w:rFonts w:hint="eastAsia"/>
        </w:rPr>
        <w:t>20.55</w:t>
      </w:r>
      <w:r>
        <w:t>公顷（</w:t>
      </w:r>
      <w:r>
        <w:rPr>
          <w:rFonts w:hint="eastAsia"/>
        </w:rPr>
        <w:t>308.25</w:t>
      </w:r>
      <w:r>
        <w:t>亩），全部为其他草地。</w:t>
      </w:r>
    </w:p>
    <w:p>
      <w:pPr>
        <w:numPr>
          <w:ilvl w:val="0"/>
          <w:numId w:val="1"/>
        </w:numPr>
        <w:ind w:hanging="641"/>
        <w:jc w:val="both"/>
      </w:pPr>
      <w:r>
        <w:t>湿地</w:t>
      </w:r>
    </w:p>
    <w:p>
      <w:pPr>
        <w:spacing w:after="0" w:line="361" w:lineRule="auto"/>
        <w:ind w:left="-15" w:firstLine="641"/>
        <w:jc w:val="both"/>
      </w:pPr>
      <w:r>
        <w:t>湿地</w:t>
      </w:r>
      <w:r>
        <w:rPr>
          <w:rFonts w:hint="eastAsia"/>
        </w:rPr>
        <w:t>74.92</w:t>
      </w:r>
      <w:r>
        <w:t>公顷（</w:t>
      </w:r>
      <w:r>
        <w:rPr>
          <w:rFonts w:hint="eastAsia"/>
        </w:rPr>
        <w:t>1123.8</w:t>
      </w:r>
      <w:r>
        <w:t>亩）。我县湿地全部为内陆滩涂。</w:t>
      </w:r>
    </w:p>
    <w:p>
      <w:pPr>
        <w:numPr>
          <w:ilvl w:val="0"/>
          <w:numId w:val="1"/>
        </w:numPr>
        <w:ind w:hanging="641"/>
        <w:jc w:val="both"/>
      </w:pPr>
      <w:r>
        <w:t>城镇村及工矿用地</w:t>
      </w:r>
    </w:p>
    <w:p>
      <w:pPr>
        <w:spacing w:after="0" w:line="361" w:lineRule="auto"/>
        <w:ind w:left="-15" w:firstLine="641"/>
        <w:jc w:val="both"/>
      </w:pPr>
      <w:r>
        <w:t>城镇村及工矿用地</w:t>
      </w:r>
      <w:r>
        <w:rPr>
          <w:rFonts w:hint="eastAsia"/>
        </w:rPr>
        <w:t>28372.78</w:t>
      </w:r>
      <w:r>
        <w:t>公顷（</w:t>
      </w:r>
      <w:r>
        <w:rPr>
          <w:rFonts w:hint="eastAsia"/>
        </w:rPr>
        <w:t>425591.7</w:t>
      </w:r>
      <w:r>
        <w:t>亩）。其中，建制镇用地</w:t>
      </w:r>
      <w:r>
        <w:rPr>
          <w:rFonts w:hint="eastAsia"/>
        </w:rPr>
        <w:t>5147.61</w:t>
      </w:r>
      <w:r>
        <w:t>公顷（</w:t>
      </w:r>
      <w:r>
        <w:rPr>
          <w:rFonts w:hint="eastAsia"/>
        </w:rPr>
        <w:t>77214.15</w:t>
      </w:r>
      <w:r>
        <w:t>亩），占</w:t>
      </w:r>
      <w:r>
        <w:rPr>
          <w:rFonts w:hint="eastAsia"/>
          <w:lang w:val="en-US" w:eastAsia="zh-CN"/>
        </w:rPr>
        <w:t>18</w:t>
      </w:r>
      <w:r>
        <w:t>.</w:t>
      </w:r>
      <w:r>
        <w:rPr>
          <w:rFonts w:hint="eastAsia"/>
          <w:lang w:val="en-US" w:eastAsia="zh-CN"/>
        </w:rPr>
        <w:t>14</w:t>
      </w:r>
      <w:r>
        <w:t>%；村庄用地</w:t>
      </w:r>
      <w:r>
        <w:rPr>
          <w:rFonts w:hint="eastAsia"/>
        </w:rPr>
        <w:t>22943.45</w:t>
      </w:r>
      <w:r>
        <w:t xml:space="preserve"> 公顷（</w:t>
      </w:r>
      <w:r>
        <w:rPr>
          <w:rFonts w:hint="eastAsia"/>
        </w:rPr>
        <w:t>344151.75</w:t>
      </w:r>
      <w:r>
        <w:t>亩），占</w:t>
      </w:r>
      <w:r>
        <w:rPr>
          <w:rFonts w:hint="eastAsia"/>
          <w:lang w:val="en-US" w:eastAsia="zh-CN"/>
        </w:rPr>
        <w:t>80</w:t>
      </w:r>
      <w:r>
        <w:t>.</w:t>
      </w:r>
      <w:r>
        <w:rPr>
          <w:rFonts w:hint="eastAsia"/>
          <w:lang w:val="en-US" w:eastAsia="zh-CN"/>
        </w:rPr>
        <w:t>87</w:t>
      </w:r>
      <w:bookmarkStart w:id="0" w:name="_GoBack"/>
      <w:bookmarkEnd w:id="0"/>
      <w:r>
        <w:t>%；采矿用地</w:t>
      </w:r>
      <w:r>
        <w:rPr>
          <w:rFonts w:hint="eastAsia"/>
        </w:rPr>
        <w:t>76.84</w:t>
      </w:r>
      <w:r>
        <w:t>公顷（</w:t>
      </w:r>
      <w:r>
        <w:rPr>
          <w:rFonts w:hint="eastAsia"/>
        </w:rPr>
        <w:t>1152.6</w:t>
      </w:r>
      <w:r>
        <w:t>亩），占0.2</w:t>
      </w:r>
      <w:r>
        <w:rPr>
          <w:rFonts w:hint="eastAsia"/>
          <w:lang w:val="en-US" w:eastAsia="zh-CN"/>
        </w:rPr>
        <w:t>7</w:t>
      </w:r>
      <w:r>
        <w:t>%；风景名胜及特殊用地</w:t>
      </w:r>
      <w:r>
        <w:rPr>
          <w:rFonts w:hint="eastAsia"/>
        </w:rPr>
        <w:t>204.88</w:t>
      </w:r>
      <w:r>
        <w:t>公顷（</w:t>
      </w:r>
      <w:r>
        <w:rPr>
          <w:rFonts w:hint="eastAsia"/>
        </w:rPr>
        <w:t>3073.2</w:t>
      </w:r>
      <w:r>
        <w:t>亩），占0.</w:t>
      </w:r>
      <w:r>
        <w:rPr>
          <w:rFonts w:hint="eastAsia"/>
          <w:lang w:val="en-US" w:eastAsia="zh-CN"/>
        </w:rPr>
        <w:t>72</w:t>
      </w:r>
      <w:r>
        <w:t>%。</w:t>
      </w:r>
    </w:p>
    <w:p>
      <w:pPr>
        <w:numPr>
          <w:ilvl w:val="0"/>
          <w:numId w:val="1"/>
        </w:numPr>
        <w:ind w:hanging="641"/>
        <w:jc w:val="both"/>
      </w:pPr>
      <w:r>
        <w:t>交通运输用地</w:t>
      </w:r>
    </w:p>
    <w:p>
      <w:pPr>
        <w:spacing w:after="0" w:line="361" w:lineRule="auto"/>
        <w:ind w:left="-15" w:firstLine="641"/>
        <w:jc w:val="both"/>
      </w:pPr>
      <w:r>
        <w:t>交通运输用地</w:t>
      </w:r>
      <w:r>
        <w:rPr>
          <w:rFonts w:hint="eastAsia"/>
        </w:rPr>
        <w:t>1504.76</w:t>
      </w:r>
      <w:r>
        <w:t>公顷（</w:t>
      </w:r>
      <w:r>
        <w:rPr>
          <w:rFonts w:hint="eastAsia"/>
        </w:rPr>
        <w:t>22571.4</w:t>
      </w:r>
      <w:r>
        <w:t xml:space="preserve">亩）。其中，铁路用地 </w:t>
      </w:r>
      <w:r>
        <w:rPr>
          <w:rFonts w:hint="eastAsia"/>
        </w:rPr>
        <w:t>49.42</w:t>
      </w:r>
      <w:r>
        <w:t>公顷（</w:t>
      </w:r>
      <w:r>
        <w:rPr>
          <w:rFonts w:hint="eastAsia"/>
        </w:rPr>
        <w:t>741.3</w:t>
      </w:r>
      <w:r>
        <w:t>亩），占</w:t>
      </w:r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  <w:lang w:val="en-US" w:eastAsia="zh-CN"/>
        </w:rPr>
        <w:t>28</w:t>
      </w:r>
      <w:r>
        <w:t>%；公路用地</w:t>
      </w:r>
      <w:r>
        <w:rPr>
          <w:rFonts w:hint="eastAsia"/>
        </w:rPr>
        <w:t>1455.34</w:t>
      </w:r>
      <w:r>
        <w:t>公顷（</w:t>
      </w:r>
      <w:r>
        <w:rPr>
          <w:rFonts w:hint="eastAsia"/>
        </w:rPr>
        <w:t>21830.1</w:t>
      </w:r>
      <w:r>
        <w:t>亩），占</w:t>
      </w:r>
      <w:r>
        <w:rPr>
          <w:rFonts w:hint="eastAsia"/>
          <w:lang w:val="en-US" w:eastAsia="zh-CN"/>
        </w:rPr>
        <w:t>96</w:t>
      </w:r>
      <w:r>
        <w:t>.</w:t>
      </w:r>
      <w:r>
        <w:rPr>
          <w:rFonts w:hint="eastAsia"/>
          <w:lang w:val="en-US" w:eastAsia="zh-CN"/>
        </w:rPr>
        <w:t>72</w:t>
      </w:r>
      <w:r>
        <w:t>%；</w:t>
      </w:r>
    </w:p>
    <w:p>
      <w:pPr>
        <w:numPr>
          <w:ilvl w:val="0"/>
          <w:numId w:val="1"/>
        </w:numPr>
        <w:ind w:hanging="641"/>
        <w:jc w:val="both"/>
      </w:pPr>
      <w:r>
        <w:t>水域及水利设施用地</w:t>
      </w:r>
    </w:p>
    <w:p>
      <w:pPr>
        <w:spacing w:after="22" w:line="367" w:lineRule="auto"/>
        <w:ind w:left="0" w:right="120" w:firstLine="641"/>
        <w:jc w:val="both"/>
        <w:rPr>
          <w:rFonts w:hint="eastAsia" w:eastAsiaTheme="minorEastAsia"/>
        </w:rPr>
      </w:pPr>
      <w:r>
        <w:t>水域及水利设施用地</w:t>
      </w:r>
      <w:r>
        <w:rPr>
          <w:rFonts w:hint="eastAsia"/>
        </w:rPr>
        <w:t>5352.92</w:t>
      </w:r>
      <w:r>
        <w:t>公顷（</w:t>
      </w:r>
      <w:r>
        <w:rPr>
          <w:rFonts w:hint="eastAsia"/>
        </w:rPr>
        <w:t>80293.8</w:t>
      </w:r>
      <w:r>
        <w:t>亩）。其中，河流水面</w:t>
      </w:r>
      <w:r>
        <w:rPr>
          <w:rFonts w:hint="eastAsia"/>
        </w:rPr>
        <w:t>1448.64</w:t>
      </w:r>
      <w:r>
        <w:t>公顷（</w:t>
      </w:r>
      <w:r>
        <w:rPr>
          <w:rFonts w:hint="eastAsia"/>
        </w:rPr>
        <w:t>21729.6</w:t>
      </w:r>
      <w:r>
        <w:t>亩），占27.</w:t>
      </w:r>
      <w:r>
        <w:rPr>
          <w:rFonts w:hint="eastAsia"/>
          <w:lang w:val="en-US" w:eastAsia="zh-CN"/>
        </w:rPr>
        <w:t>06</w:t>
      </w:r>
      <w:r>
        <w:t>%；坑塘水面</w:t>
      </w:r>
      <w:r>
        <w:rPr>
          <w:rFonts w:hint="eastAsia"/>
        </w:rPr>
        <w:t>1691.82</w:t>
      </w:r>
      <w:r>
        <w:t>公顷（</w:t>
      </w:r>
      <w:r>
        <w:rPr>
          <w:rFonts w:hint="eastAsia"/>
        </w:rPr>
        <w:t>25377.3</w:t>
      </w:r>
      <w:r>
        <w:t>亩），占</w:t>
      </w:r>
      <w:r>
        <w:rPr>
          <w:rFonts w:hint="eastAsia"/>
          <w:lang w:val="en-US" w:eastAsia="zh-CN"/>
        </w:rPr>
        <w:t>31</w:t>
      </w:r>
      <w:r>
        <w:t>.</w:t>
      </w:r>
      <w:r>
        <w:rPr>
          <w:rFonts w:hint="eastAsia"/>
          <w:lang w:val="en-US" w:eastAsia="zh-CN"/>
        </w:rPr>
        <w:t>61</w:t>
      </w:r>
      <w:r>
        <w:t>%；沟渠</w:t>
      </w:r>
      <w:r>
        <w:rPr>
          <w:rFonts w:hint="eastAsia"/>
        </w:rPr>
        <w:t>1647.68</w:t>
      </w:r>
      <w:r>
        <w:t>公顷（</w:t>
      </w:r>
      <w:r>
        <w:rPr>
          <w:rFonts w:hint="eastAsia"/>
        </w:rPr>
        <w:t>24715.2</w:t>
      </w:r>
      <w:r>
        <w:t>亩），占3</w:t>
      </w:r>
      <w:r>
        <w:rPr>
          <w:rFonts w:hint="eastAsia"/>
          <w:lang w:val="en-US" w:eastAsia="zh-CN"/>
        </w:rPr>
        <w:t>0</w:t>
      </w:r>
      <w:r>
        <w:t>.</w:t>
      </w:r>
      <w:r>
        <w:rPr>
          <w:rFonts w:hint="eastAsia"/>
          <w:lang w:val="en-US" w:eastAsia="zh-CN"/>
        </w:rPr>
        <w:t>78</w:t>
      </w:r>
      <w:r>
        <w:t>%；水工建筑用地</w:t>
      </w:r>
      <w:r>
        <w:rPr>
          <w:rFonts w:hint="eastAsia"/>
        </w:rPr>
        <w:t>564.78</w:t>
      </w:r>
      <w:r>
        <w:t>公顷（</w:t>
      </w:r>
      <w:r>
        <w:rPr>
          <w:rFonts w:hint="eastAsia"/>
        </w:rPr>
        <w:t>8471.7</w:t>
      </w:r>
      <w:r>
        <w:t>亩），占10.</w:t>
      </w:r>
      <w:r>
        <w:rPr>
          <w:rFonts w:hint="eastAsia"/>
          <w:lang w:val="en-US" w:eastAsia="zh-CN"/>
        </w:rPr>
        <w:t>5</w:t>
      </w:r>
      <w:r>
        <w:t>5%。</w:t>
      </w:r>
    </w:p>
    <w:p>
      <w:pPr>
        <w:spacing w:after="0" w:line="361" w:lineRule="auto"/>
        <w:ind w:left="-15" w:firstLine="641"/>
        <w:jc w:val="both"/>
      </w:pPr>
    </w:p>
    <w:sectPr>
      <w:pgSz w:w="11906" w:h="16838"/>
      <w:pgMar w:top="1594" w:right="974" w:bottom="1701" w:left="125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B0CA2"/>
    <w:multiLevelType w:val="multilevel"/>
    <w:tmpl w:val="625B0CA2"/>
    <w:lvl w:ilvl="0" w:tentative="0">
      <w:start w:val="1"/>
      <w:numFmt w:val="ideographDigital"/>
      <w:lvlText w:val="%1、"/>
      <w:lvlJc w:val="left"/>
      <w:pPr>
        <w:ind w:left="1282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2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4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6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8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0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2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4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61"/>
      </w:pPr>
      <w:rPr>
        <w:rFonts w:ascii="仿宋" w:hAnsi="仿宋" w:eastAsia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iMWU5MjEwZGY3M2JmMDEyZDMzMjIzOWMwYjY0NzQifQ=="/>
  </w:docVars>
  <w:rsids>
    <w:rsidRoot w:val="00C37253"/>
    <w:rsid w:val="00197DBF"/>
    <w:rsid w:val="003C3AA5"/>
    <w:rsid w:val="004244BE"/>
    <w:rsid w:val="005D68CF"/>
    <w:rsid w:val="006A5CBE"/>
    <w:rsid w:val="00752666"/>
    <w:rsid w:val="00B05F4F"/>
    <w:rsid w:val="00C37253"/>
    <w:rsid w:val="00F3603E"/>
    <w:rsid w:val="00F40A5B"/>
    <w:rsid w:val="00F468C4"/>
    <w:rsid w:val="00FC2DB9"/>
    <w:rsid w:val="5ABE36DE"/>
    <w:rsid w:val="713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76" w:line="259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1299</Characters>
  <Lines>10</Lines>
  <Paragraphs>3</Paragraphs>
  <TotalTime>77</TotalTime>
  <ScaleCrop>false</ScaleCrop>
  <LinksUpToDate>false</LinksUpToDate>
  <CharactersWithSpaces>1523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2023-12-27T00:34:00Z</dcterms:created>
  <dc:creator>lenovo</dc:creator>
  <cp:lastModifiedBy>WPS_1698803844</cp:lastModifiedBy>
  <cp:lastPrinted>2022-03-22T00:39:00Z</cp:lastPrinted>
  <dcterms:modified xsi:type="dcterms:W3CDTF">2023-12-27T01:59:02Z</dcterms:modified>
  <dc:title>商丘市第三次全国土地调查领导小组办公室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386302B4BFC940E29E35C1C10FDE021A_13</vt:lpwstr>
  </property>
</Properties>
</file>