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ind w:left="-11" w:leftChars="0" w:firstLine="0" w:firstLineChars="0"/>
        <w:jc w:val="center"/>
        <w:textAlignment w:val="auto"/>
        <w:rPr>
          <w:rFonts w:hint="eastAsia" w:ascii="方正大标宋简体" w:hAnsi="方正大标宋简体" w:eastAsia="方正大标宋简体" w:cs="方正大标宋简体"/>
          <w:b w:val="0"/>
          <w:bCs/>
          <w:color w:val="FF0000"/>
          <w:spacing w:val="0"/>
          <w:w w:val="52"/>
          <w:sz w:val="110"/>
          <w:szCs w:val="110"/>
          <w:lang w:eastAsia="zh-CN"/>
        </w:rPr>
      </w:pPr>
      <w:r>
        <w:rPr>
          <w:rFonts w:hint="eastAsia" w:ascii="方正大标宋简体" w:hAnsi="方正大标宋简体" w:eastAsia="方正大标宋简体" w:cs="方正大标宋简体"/>
          <w:b w:val="0"/>
          <w:bCs/>
          <w:color w:val="FF0000"/>
          <w:spacing w:val="0"/>
          <w:w w:val="52"/>
          <w:sz w:val="110"/>
          <w:szCs w:val="110"/>
        </w:rPr>
        <w:t>夏邑县</w:t>
      </w:r>
      <w:r>
        <w:rPr>
          <w:rFonts w:hint="eastAsia" w:ascii="方正大标宋简体" w:hAnsi="方正大标宋简体" w:eastAsia="方正大标宋简体" w:cs="方正大标宋简体"/>
          <w:b w:val="0"/>
          <w:bCs/>
          <w:color w:val="FF0000"/>
          <w:spacing w:val="0"/>
          <w:w w:val="52"/>
          <w:sz w:val="110"/>
          <w:szCs w:val="110"/>
          <w:lang w:eastAsia="zh-CN"/>
        </w:rPr>
        <w:t>巩固拓展脱贫攻坚成果</w:t>
      </w:r>
    </w:p>
    <w:p>
      <w:pPr>
        <w:keepNext w:val="0"/>
        <w:keepLines w:val="0"/>
        <w:pageBreakBefore w:val="0"/>
        <w:widowControl w:val="0"/>
        <w:kinsoku/>
        <w:wordWrap/>
        <w:overflowPunct/>
        <w:topLinePunct w:val="0"/>
        <w:autoSpaceDE/>
        <w:autoSpaceDN/>
        <w:bidi w:val="0"/>
        <w:adjustRightInd/>
        <w:snapToGrid/>
        <w:spacing w:line="1400" w:lineRule="exact"/>
        <w:ind w:left="-11" w:leftChars="0" w:firstLine="0" w:firstLineChars="0"/>
        <w:jc w:val="center"/>
        <w:textAlignment w:val="auto"/>
        <w:rPr>
          <w:rFonts w:hint="eastAsia" w:ascii="方正大标宋简体" w:hAnsi="方正大标宋简体" w:eastAsia="方正大标宋简体" w:cs="方正大标宋简体"/>
          <w:b w:val="0"/>
          <w:bCs/>
          <w:color w:val="FF0000"/>
          <w:spacing w:val="0"/>
          <w:w w:val="52"/>
          <w:sz w:val="110"/>
          <w:szCs w:val="110"/>
          <w:lang w:eastAsia="zh-CN"/>
        </w:rPr>
      </w:pPr>
      <w:r>
        <w:rPr>
          <w:rFonts w:hint="eastAsia" w:ascii="方正大标宋简体" w:hAnsi="方正大标宋简体" w:eastAsia="方正大标宋简体" w:cs="方正大标宋简体"/>
          <w:b w:val="0"/>
          <w:bCs/>
          <w:color w:val="FF0000"/>
          <w:spacing w:val="0"/>
          <w:w w:val="52"/>
          <w:sz w:val="110"/>
          <w:szCs w:val="110"/>
          <w:lang w:eastAsia="zh-CN"/>
        </w:rPr>
        <w:t>（农村危房改造）</w:t>
      </w:r>
      <w:r>
        <w:rPr>
          <w:rFonts w:hint="eastAsia" w:ascii="方正大标宋简体" w:hAnsi="方正大标宋简体" w:eastAsia="方正大标宋简体" w:cs="方正大标宋简体"/>
          <w:b w:val="0"/>
          <w:bCs/>
          <w:color w:val="FF0000"/>
          <w:spacing w:val="0"/>
          <w:w w:val="52"/>
          <w:sz w:val="110"/>
          <w:szCs w:val="110"/>
        </w:rPr>
        <w:t>工作领导</w:t>
      </w:r>
      <w:r>
        <w:rPr>
          <w:rFonts w:hint="eastAsia" w:ascii="方正大标宋简体" w:hAnsi="方正大标宋简体" w:eastAsia="方正大标宋简体" w:cs="方正大标宋简体"/>
          <w:b w:val="0"/>
          <w:bCs/>
          <w:color w:val="FF0000"/>
          <w:spacing w:val="0"/>
          <w:w w:val="52"/>
          <w:sz w:val="110"/>
          <w:szCs w:val="110"/>
          <w:lang w:eastAsia="zh-CN"/>
        </w:rPr>
        <w:t>组文件</w:t>
      </w:r>
    </w:p>
    <w:p>
      <w:pPr>
        <w:rPr>
          <w:rFonts w:hint="eastAsia"/>
          <w:color w:val="FF0000"/>
          <w:sz w:val="32"/>
        </w:rPr>
      </w:pPr>
    </w:p>
    <w:p>
      <w:pPr>
        <w:jc w:val="center"/>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夏危改</w:t>
      </w:r>
      <w:r>
        <w:rPr>
          <w:rFonts w:hint="eastAsia" w:ascii="仿宋_GB2312" w:hAnsi="仿宋_GB2312" w:eastAsia="仿宋_GB2312" w:cs="仿宋_GB2312"/>
          <w:color w:val="000000"/>
          <w:sz w:val="32"/>
          <w:lang w:eastAsia="zh-CN"/>
        </w:rPr>
        <w:t>办</w:t>
      </w:r>
      <w:r>
        <w:rPr>
          <w:rFonts w:hint="eastAsia" w:ascii="仿宋_GB2312" w:hAnsi="仿宋_GB2312" w:eastAsia="仿宋_GB2312" w:cs="仿宋_GB2312"/>
          <w:color w:val="000000"/>
          <w:sz w:val="32"/>
        </w:rPr>
        <w:t>﹝20</w:t>
      </w:r>
      <w:r>
        <w:rPr>
          <w:rFonts w:hint="eastAsia" w:ascii="仿宋_GB2312" w:hAnsi="仿宋_GB2312" w:eastAsia="仿宋_GB2312" w:cs="仿宋_GB2312"/>
          <w:color w:val="000000"/>
          <w:sz w:val="32"/>
          <w:lang w:val="en-US" w:eastAsia="zh-CN"/>
        </w:rPr>
        <w:t>23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18</w:t>
      </w:r>
      <w:r>
        <w:rPr>
          <w:rFonts w:hint="eastAsia" w:ascii="仿宋_GB2312" w:hAnsi="仿宋_GB2312" w:eastAsia="仿宋_GB2312" w:cs="仿宋_GB2312"/>
          <w:color w:val="000000"/>
          <w:sz w:val="32"/>
        </w:rPr>
        <w:t>号</w:t>
      </w:r>
    </w:p>
    <w:p>
      <w:pPr>
        <w:widowControl w:val="0"/>
        <w:spacing w:before="0" w:after="0" w:line="598" w:lineRule="atLeast"/>
        <w:jc w:val="both"/>
        <w:rPr>
          <w:rFonts w:hint="eastAsia" w:ascii="仿宋_GB2312" w:hAnsi="仿宋_GB2312" w:eastAsia="仿宋_GB2312"/>
          <w:sz w:val="32"/>
          <w:szCs w:val="32"/>
        </w:rPr>
      </w:pPr>
      <w:r>
        <w:rPr>
          <w:color w:val="FF0000"/>
          <w:u w:val="thick"/>
        </w:rPr>
        <w:t xml:space="preserve">                                                                                   </w:t>
      </w:r>
    </w:p>
    <w:p>
      <w:pPr>
        <w:widowControl w:val="0"/>
        <w:spacing w:before="0" w:after="0" w:line="598" w:lineRule="atLeast"/>
        <w:jc w:val="center"/>
        <w:rPr>
          <w:rFonts w:hint="eastAsia" w:ascii="仿宋_GB2312" w:hAnsi="仿宋_GB2312" w:eastAsia="仿宋_GB2312"/>
          <w:sz w:val="32"/>
          <w:szCs w:val="32"/>
        </w:rPr>
      </w:pPr>
    </w:p>
    <w:p>
      <w:pPr>
        <w:ind w:firstLine="480" w:firstLineChars="100"/>
        <w:jc w:val="both"/>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关于印发《2023年巩固住房安全成果</w:t>
      </w:r>
    </w:p>
    <w:p>
      <w:pPr>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专项行动方案》的通知</w:t>
      </w:r>
    </w:p>
    <w:p>
      <w:pPr>
        <w:widowControl w:val="0"/>
        <w:spacing w:line="568" w:lineRule="atLeast"/>
        <w:rPr>
          <w:rFonts w:hint="eastAsia" w:ascii="仿宋_GB2312" w:hAnsi="仿宋_GB2312" w:eastAsia="仿宋_GB2312"/>
          <w:sz w:val="32"/>
          <w:szCs w:val="32"/>
        </w:rPr>
      </w:pPr>
    </w:p>
    <w:p>
      <w:pPr>
        <w:widowControl w:val="0"/>
        <w:spacing w:line="568" w:lineRule="atLeast"/>
        <w:rPr>
          <w:rFonts w:hint="eastAsia" w:ascii="仿宋_GB2312" w:hAnsi="仿宋_GB2312" w:eastAsia="仿宋_GB2312"/>
          <w:sz w:val="32"/>
          <w:szCs w:val="32"/>
        </w:rPr>
      </w:pPr>
      <w:r>
        <w:rPr>
          <w:rFonts w:hint="eastAsia" w:ascii="仿宋_GB2312" w:hAnsi="仿宋_GB2312" w:eastAsia="仿宋_GB2312"/>
          <w:sz w:val="32"/>
          <w:szCs w:val="32"/>
        </w:rPr>
        <w:t>各</w:t>
      </w:r>
      <w:r>
        <w:rPr>
          <w:rFonts w:hint="eastAsia" w:ascii="仿宋_GB2312" w:hAnsi="仿宋_GB2312" w:eastAsia="仿宋_GB2312"/>
          <w:sz w:val="32"/>
          <w:szCs w:val="32"/>
          <w:lang w:val="en-US" w:eastAsia="zh-CN"/>
        </w:rPr>
        <w:t>乡镇、郭庄农贸区</w:t>
      </w:r>
      <w:r>
        <w:rPr>
          <w:rFonts w:hint="eastAsia" w:ascii="仿宋_GB2312" w:hAnsi="仿宋_GB2312" w:eastAsia="仿宋_GB2312"/>
          <w:sz w:val="32"/>
          <w:szCs w:val="32"/>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现将《2023年巩固住房安全成果专项行动方案》印发给你们，请结合工作实际，坚决压紧压实责任、强化工作举措、细化任务清单，狠抓贯彻落实。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2023年11月3日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lang w:val="en-US" w:eastAsia="zh-CN"/>
        </w:rPr>
      </w:pPr>
    </w:p>
    <w:p>
      <w:pPr>
        <w:pStyle w:val="2"/>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lang w:val="en-US" w:eastAsia="zh-CN"/>
        </w:rPr>
      </w:pPr>
      <w:bookmarkStart w:id="0" w:name="_GoBack"/>
      <w:r>
        <w:rPr>
          <w:rFonts w:hint="eastAsia" w:ascii="黑体" w:hAnsi="黑体" w:eastAsia="黑体" w:cs="黑体"/>
          <w:sz w:val="48"/>
          <w:szCs w:val="48"/>
          <w:lang w:val="en-US" w:eastAsia="zh-CN"/>
        </w:rPr>
        <w:t>2023年巩固住房安全成果专项行动方案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推进全县巩固拓展脱贫攻坚成果同乡村振兴有效衔接工作扎实开展，以更高站位、更强担当、更实措施、更大力度，全面提升工作质效，在全县范围内开展巩固住房安全成果专项行动，确保完成全年工作目标任务。现结合工作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以习近平新时代中国特色社会主义思想为指导，深入学习贯彻习近平总书记关于巩固拓展脱贫攻坚成果</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乡村振兴</w:t>
      </w:r>
      <w:r>
        <w:rPr>
          <w:rFonts w:hint="eastAsia" w:ascii="仿宋_GB2312" w:hAnsi="仿宋_GB2312" w:eastAsia="仿宋_GB2312" w:cs="仿宋_GB2312"/>
          <w:sz w:val="32"/>
          <w:szCs w:val="32"/>
          <w:lang w:eastAsia="zh-CN"/>
        </w:rPr>
        <w:t>有效衔接</w:t>
      </w:r>
      <w:r>
        <w:rPr>
          <w:rFonts w:hint="eastAsia" w:ascii="仿宋_GB2312" w:hAnsi="仿宋_GB2312" w:eastAsia="仿宋_GB2312" w:cs="仿宋_GB2312"/>
          <w:sz w:val="32"/>
          <w:szCs w:val="32"/>
        </w:rPr>
        <w:t>重要讲话和指示批示精神，</w:t>
      </w:r>
      <w:r>
        <w:rPr>
          <w:rFonts w:hint="eastAsia" w:ascii="仿宋_GB2312" w:hAnsi="仿宋_GB2312" w:eastAsia="仿宋_GB2312" w:cs="仿宋_GB2312"/>
          <w:sz w:val="32"/>
          <w:szCs w:val="32"/>
          <w:lang w:eastAsia="zh-CN"/>
        </w:rPr>
        <w:t>全面贯彻</w:t>
      </w:r>
      <w:r>
        <w:rPr>
          <w:rFonts w:hint="eastAsia" w:ascii="仿宋_GB2312" w:hAnsi="仿宋_GB2312" w:eastAsia="仿宋_GB2312" w:cs="仿宋_GB2312"/>
          <w:sz w:val="32"/>
          <w:szCs w:val="32"/>
        </w:rPr>
        <w:t>落实党中央</w:t>
      </w:r>
      <w:r>
        <w:rPr>
          <w:rFonts w:hint="eastAsia" w:ascii="仿宋_GB2312" w:hAnsi="仿宋_GB2312" w:eastAsia="仿宋_GB2312" w:cs="仿宋_GB2312"/>
          <w:sz w:val="32"/>
          <w:szCs w:val="32"/>
          <w:lang w:eastAsia="zh-CN"/>
        </w:rPr>
        <w:t>和省委省政府、市委市政府、</w:t>
      </w:r>
      <w:r>
        <w:rPr>
          <w:rFonts w:hint="eastAsia" w:ascii="仿宋_GB2312" w:hAnsi="仿宋_GB2312" w:eastAsia="仿宋_GB2312" w:cs="仿宋_GB2312"/>
          <w:sz w:val="32"/>
          <w:szCs w:val="32"/>
          <w:lang w:val="en-US" w:eastAsia="zh-CN"/>
        </w:rPr>
        <w:t>县委县政府</w:t>
      </w:r>
      <w:r>
        <w:rPr>
          <w:rFonts w:hint="eastAsia" w:ascii="仿宋_GB2312" w:hAnsi="仿宋_GB2312" w:eastAsia="仿宋_GB2312" w:cs="仿宋_GB2312"/>
          <w:sz w:val="32"/>
          <w:szCs w:val="32"/>
        </w:rPr>
        <w:t>决策部署，坚持“四个不摘”要求，</w:t>
      </w:r>
      <w:r>
        <w:rPr>
          <w:rFonts w:hint="eastAsia" w:ascii="仿宋_GB2312" w:hAnsi="仿宋_GB2312" w:eastAsia="仿宋_GB2312" w:cs="仿宋_GB2312"/>
          <w:color w:val="auto"/>
          <w:sz w:val="32"/>
          <w:szCs w:val="32"/>
        </w:rPr>
        <w:t>逐步建立健全农村低收入群体住房安全保障长效机制，实现巩固拓展脱贫攻坚成果同乡村振兴有效衔接。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结合全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2023年防止返贫监测帮扶第二轮集中排查工作,</w:t>
      </w:r>
      <w:r>
        <w:rPr>
          <w:rFonts w:hint="eastAsia" w:ascii="仿宋_GB2312" w:hAnsi="仿宋_GB2312" w:eastAsia="仿宋_GB2312" w:cs="仿宋_GB2312"/>
          <w:sz w:val="32"/>
          <w:szCs w:val="32"/>
          <w:highlight w:val="none"/>
        </w:rPr>
        <w:t>从11月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日开始到11月30日结束，</w:t>
      </w:r>
      <w:r>
        <w:rPr>
          <w:rFonts w:hint="eastAsia" w:ascii="仿宋_GB2312" w:hAnsi="仿宋_GB2312" w:eastAsia="仿宋_GB2312" w:cs="仿宋_GB2312"/>
          <w:sz w:val="32"/>
          <w:szCs w:val="32"/>
        </w:rPr>
        <w:t>利用一个月时间，紧盯</w:t>
      </w:r>
      <w:r>
        <w:rPr>
          <w:rFonts w:hint="eastAsia" w:ascii="仿宋_GB2312" w:hAnsi="仿宋_GB2312" w:eastAsia="仿宋_GB2312" w:cs="仿宋_GB2312"/>
          <w:sz w:val="32"/>
          <w:szCs w:val="32"/>
          <w:lang w:eastAsia="zh-CN"/>
        </w:rPr>
        <w:t>农村低收入群体住房安全有保障</w:t>
      </w:r>
      <w:r>
        <w:rPr>
          <w:rFonts w:hint="eastAsia" w:ascii="仿宋_GB2312" w:hAnsi="仿宋_GB2312" w:eastAsia="仿宋_GB2312" w:cs="仿宋_GB2312"/>
          <w:sz w:val="32"/>
          <w:szCs w:val="32"/>
        </w:rPr>
        <w:t>短板弱项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住房安全保障</w:t>
      </w:r>
      <w:r>
        <w:rPr>
          <w:rFonts w:hint="eastAsia" w:ascii="仿宋_GB2312" w:hAnsi="仿宋_GB2312" w:eastAsia="仿宋_GB2312" w:cs="仿宋_GB2312"/>
          <w:sz w:val="32"/>
          <w:szCs w:val="32"/>
        </w:rPr>
        <w:t>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做到政策落实到位、工作落实到位、问题清零到位，</w:t>
      </w:r>
      <w:r>
        <w:rPr>
          <w:rFonts w:hint="eastAsia" w:ascii="仿宋_GB2312" w:hAnsi="仿宋_GB2312" w:eastAsia="仿宋_GB2312" w:cs="仿宋_GB2312"/>
          <w:sz w:val="32"/>
          <w:szCs w:val="32"/>
          <w:lang w:val="en-US" w:eastAsia="zh-CN"/>
        </w:rPr>
        <w:t>确保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危房不住人，住人无危房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三、全面排查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确保“危房不住人，住人无危房”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危房改造政策落实到位，补贴资金发放到位。确保改造后的质量有保证，重点查看门窗是否安装到位，墙体是否有裂缝、房顶是否有漏雨等现象。加强脱贫户、监测户破旧房整改力度，完善住房安全性鉴定制度和各类公示公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重点专注: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排查不精准。仍存在群众住疑似危房的情况,或家庭有安全住房但老人仍居住危房。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鉴定不及时。对排查出来的疑似危房，没有及时进行安全鉴定,或安全鉴定周期时间长;以往鉴定为安全的住房又出现新的安全隐患,未重新进行鉴定。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没有“建新拆旧”实施选址新建的,没有按规定拆除原来危房，群众仍日常使用。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4、改造工程质量不高。改造后的房屋仍然存在漏雨等质量问题,群众直接住进没有竣工验收的房屋内。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5、补助资金发放不及时不至位。没有及时足额将补助资金发放至农户“一卡通”账户，存在挤占挪用、截留滞留等问题。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四、抓好整改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坚持统筹整改。各乡镇要以行政村单位，拉出问题清单，建立工作台账，落实整改措施。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坚持立即整改。对于发现的问题，能够立即解决的要立即解决，做到立行立改，确保问题不出村。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(三)保证整改效果。要切实保证整改效果，要坚持举一反三、全面排查，并持续巩固整改效果，防止问题“回潮”。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（一）建立工作机制。各乡镇要制定工作实施方案，建立上下沟通联络和横向对比排查及时的工作机制。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（二）加强监督考核。各乡镇要加强对各行政村的指导和监督，坚持对标对表，坚持压实责任。县危改办将进行不定期暗访，对工作推诿扯皮、侵害群众利益影响政策落实的，将在全县范围内进行通报。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（三）每周排查上报。各乡镇要建立工作台账，于11月10日、11月20日和11月27日交到县住建局村镇股，并于11月27日上报专项行动工作总结。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附：夏邑县巩固住房安全成果专项行动台账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00" w:firstLineChars="200"/>
        <w:jc w:val="right"/>
        <w:textAlignment w:val="auto"/>
        <w:rPr>
          <w:rFonts w:hint="default" w:ascii="仿宋" w:hAnsi="仿宋" w:eastAsia="仿宋" w:cs="仿宋"/>
          <w:sz w:val="30"/>
          <w:szCs w:val="30"/>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lang w:val="en-US" w:eastAsia="zh-CN"/>
        </w:rPr>
        <w:t xml:space="preserve"> </w:t>
      </w:r>
    </w:p>
    <w:tbl>
      <w:tblPr>
        <w:tblStyle w:val="4"/>
        <w:tblW w:w="13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56"/>
        <w:gridCol w:w="1509"/>
        <w:gridCol w:w="2125"/>
        <w:gridCol w:w="1509"/>
        <w:gridCol w:w="1509"/>
        <w:gridCol w:w="1509"/>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136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48"/>
                <w:szCs w:val="48"/>
                <w:u w:val="none"/>
              </w:rPr>
            </w:pPr>
            <w:r>
              <w:rPr>
                <w:rFonts w:hint="eastAsia" w:ascii="宋体" w:hAnsi="宋体" w:eastAsia="宋体" w:cs="宋体"/>
                <w:b/>
                <w:bCs/>
                <w:sz w:val="44"/>
                <w:szCs w:val="44"/>
                <w:lang w:val="en-US" w:eastAsia="zh-CN"/>
              </w:rPr>
              <w:t>夏邑县巩固住房安全成果专项行动台账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填报单位：</w:t>
            </w: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报送人：</w:t>
            </w:r>
          </w:p>
        </w:tc>
        <w:tc>
          <w:tcPr>
            <w:tcW w:w="0" w:type="auto"/>
            <w:tcBorders>
              <w:top w:val="nil"/>
              <w:left w:val="nil"/>
              <w:bottom w:val="nil"/>
              <w:right w:val="nil"/>
            </w:tcBorders>
            <w:shd w:val="clear" w:color="auto" w:fill="auto"/>
            <w:noWrap/>
            <w:vAlign w:val="bottom"/>
          </w:tcPr>
          <w:p>
            <w:pPr>
              <w:jc w:val="left"/>
              <w:rPr>
                <w:rFonts w:hint="eastAsia" w:ascii="仿宋" w:hAnsi="仿宋" w:eastAsia="仿宋" w:cs="仿宋"/>
                <w:i w:val="0"/>
                <w:iCs w:val="0"/>
                <w:color w:val="000000"/>
                <w:sz w:val="22"/>
                <w:szCs w:val="22"/>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报送日期：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排查类别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排查情况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排查出的问题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责任单位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责任领导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整改措施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即时整改结果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排查不精准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鉴定不及时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建新未拆旧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改造工程质量不高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资金发放不及时不到位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bl>
    <w:p>
      <w:pPr>
        <w:rPr>
          <w:rFonts w:hint="default" w:ascii="仿宋" w:hAnsi="仿宋" w:eastAsia="仿宋" w:cs="仿宋"/>
          <w:sz w:val="30"/>
          <w:szCs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NGJkNjkzZDE3ZjRiYjRiMmFmMGViMTc2NjMwMzgifQ=="/>
  </w:docVars>
  <w:rsids>
    <w:rsidRoot w:val="51903C63"/>
    <w:rsid w:val="15297C6F"/>
    <w:rsid w:val="169442AD"/>
    <w:rsid w:val="1AFD6C11"/>
    <w:rsid w:val="1C0C1194"/>
    <w:rsid w:val="1CD44110"/>
    <w:rsid w:val="1E2D2234"/>
    <w:rsid w:val="277E30D9"/>
    <w:rsid w:val="2A846AAC"/>
    <w:rsid w:val="2F464330"/>
    <w:rsid w:val="39E135D3"/>
    <w:rsid w:val="39E21FD7"/>
    <w:rsid w:val="3B8E2986"/>
    <w:rsid w:val="3BDF3B42"/>
    <w:rsid w:val="42914014"/>
    <w:rsid w:val="469433E8"/>
    <w:rsid w:val="4A0D7AD0"/>
    <w:rsid w:val="4B073259"/>
    <w:rsid w:val="50DA5B50"/>
    <w:rsid w:val="51903C63"/>
    <w:rsid w:val="558633C4"/>
    <w:rsid w:val="5C8F6A67"/>
    <w:rsid w:val="628269A9"/>
    <w:rsid w:val="6D0F5E8A"/>
    <w:rsid w:val="71173837"/>
    <w:rsid w:val="71581B4D"/>
    <w:rsid w:val="72BB2527"/>
    <w:rsid w:val="72FE60E2"/>
    <w:rsid w:val="74A833A3"/>
    <w:rsid w:val="778C3C59"/>
    <w:rsid w:val="7ACB7627"/>
    <w:rsid w:val="7E853A5A"/>
    <w:rsid w:val="7F5C3C95"/>
    <w:rsid w:val="7F686F78"/>
    <w:rsid w:val="7FD71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style>
  <w:style w:type="paragraph" w:customStyle="1" w:styleId="6">
    <w:name w:val="UserStyle_0"/>
    <w:basedOn w:val="7"/>
    <w:next w:val="1"/>
    <w:autoRedefine/>
    <w:qFormat/>
    <w:uiPriority w:val="0"/>
    <w:pPr>
      <w:tabs>
        <w:tab w:val="left" w:pos="2250"/>
      </w:tabs>
      <w:ind w:firstLine="420" w:firstLineChars="100"/>
    </w:pPr>
    <w:rPr>
      <w:rFonts w:ascii="Times New Roman" w:hAnsi="Times New Roman"/>
      <w:szCs w:val="22"/>
    </w:rPr>
  </w:style>
  <w:style w:type="paragraph" w:customStyle="1" w:styleId="7">
    <w:name w:val="BodyText"/>
    <w:basedOn w:val="1"/>
    <w:next w:val="1"/>
    <w:autoRedefine/>
    <w:qFormat/>
    <w:uiPriority w:val="99"/>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1516</Words>
  <Characters>1549</Characters>
  <Lines>0</Lines>
  <Paragraphs>0</Paragraphs>
  <TotalTime>3</TotalTime>
  <ScaleCrop>false</ScaleCrop>
  <LinksUpToDate>false</LinksUpToDate>
  <CharactersWithSpaces>1562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2023-11-06T00:40:00Z</dcterms:created>
  <dc:creator>Administrator</dc:creator>
  <cp:lastModifiedBy>明木</cp:lastModifiedBy>
  <cp:lastPrinted>2023-11-07T01:58:00Z</cp:lastPrinted>
  <dcterms:modified xsi:type="dcterms:W3CDTF">2024-01-04T02:43:25Z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16FA3245467F4B5DB9F40ECC644D4FF0_13</vt:lpwstr>
  </property>
</Properties>
</file>