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村庄规划编制完成情况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620" w:firstLineChars="200"/>
        <w:jc w:val="left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620" w:firstLineChars="200"/>
        <w:jc w:val="left"/>
        <w:rPr>
          <w:rFonts w:hint="default"/>
          <w:lang w:val="en-US"/>
        </w:rPr>
      </w:pP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为深入贯彻落实党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的二十大关于建设宜居宜业和美丽乡村的决策部署，进一步服务乡村发展，规范乡村建设行为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，按照《河南省自然资源厅关于进一步做好村庄规划编制管理工作的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指导意见》(豫自然资发〔2021〕31号)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《河南省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自然资源厅文件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（豫自然资发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〔202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38号）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文件要求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，组织编制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355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通则式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村庄规划，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目前已形成初步成果。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26E927-9F63-4D5E-86E2-CD4D9AB246B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5D0C19A-1E4C-465A-946C-592E7FC4D9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ZDc5NGNlMTU4ZTNlODJiMDU3NDE1NTQ2MTYyMWEifQ=="/>
  </w:docVars>
  <w:rsids>
    <w:rsidRoot w:val="09F139A2"/>
    <w:rsid w:val="09F139A2"/>
    <w:rsid w:val="0B491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2024-01-03T07:55:00Z</dcterms:created>
  <dc:creator>山野万里</dc:creator>
  <cp:lastModifiedBy>高傲的气质</cp:lastModifiedBy>
  <cp:lastPrinted>2024-01-03T07:56:00Z</cp:lastPrinted>
  <dcterms:modified xsi:type="dcterms:W3CDTF">2024-01-03T09:25:52Z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9E5DC76DD8F44186A1D2D6BC32B8CC2B_11</vt:lpwstr>
  </property>
</Properties>
</file>