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公益性养老机构备案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申请条件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</w:rPr>
        <w:t>依法进行民办非企业单位登记</w:t>
      </w: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eastAsia="zh-CN"/>
        </w:rPr>
        <w:t>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</w:rPr>
        <w:t>要符合设置养老机构的基本条件。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</w:rPr>
        <w:t>设定依据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</w:rPr>
        <w:t>《中华人民共和国老年人权益保障法》</w:t>
      </w: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</w:rPr>
        <w:t>第四十三条 设立公益性养老机构，应当依法办理相应的登记。设立经营性养老机构，应当在市场监督管理部门办理登记。养老机构登记备案后即可开展服务活动，并向县级以上人民政府民政部门备案。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三、申请材料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1、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</w:rPr>
        <w:t>设置养老机构备案书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2、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</w:rPr>
        <w:t>养老机构备案承诺书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</w:rPr>
        <w:t>民办非企业单位登记证书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四、收费信息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不收费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五、办理流程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9865" cy="6260465"/>
            <wp:effectExtent l="0" t="0" r="6985" b="6985"/>
            <wp:docPr id="1" name="图片 1" descr="公益性养老机构备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益性养老机构备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办理地址：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商丘市夏邑县长寿大道与腾飞大道交叉口东北侧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固话咨询: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  <w:t>0370-6216655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i w:val="0"/>
          <w:iCs w:val="0"/>
          <w:caps w:val="0"/>
          <w:color w:val="4A4A4A"/>
          <w:spacing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4FA25"/>
    <w:multiLevelType w:val="singleLevel"/>
    <w:tmpl w:val="04C4FA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3F414A"/>
    <w:multiLevelType w:val="singleLevel"/>
    <w:tmpl w:val="113F41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TkyNTExZTk3NjFiNDBjNDNiYjU4ZDM4NGQ5MTQifQ=="/>
  </w:docVars>
  <w:rsids>
    <w:rsidRoot w:val="00000000"/>
    <w:rsid w:val="075F798B"/>
    <w:rsid w:val="0E087DE8"/>
    <w:rsid w:val="11B92206"/>
    <w:rsid w:val="2162162E"/>
    <w:rsid w:val="38BD608B"/>
    <w:rsid w:val="3A5E3A5F"/>
    <w:rsid w:val="3F4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83</Characters>
  <Lines>0</Lines>
  <Paragraphs>0</Paragraphs>
  <TotalTime>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m</cp:lastModifiedBy>
  <dcterms:modified xsi:type="dcterms:W3CDTF">2023-03-16T06:25:55Z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FD42115CFEE140559E0B99DDB4DFB1A4</vt:lpwstr>
  </property>
</Properties>
</file>