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1" w:lineRule="atLeast"/>
        <w:ind w:right="0" w:firstLine="458" w:firstLineChars="100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i w:val="0"/>
          <w:iCs w:val="0"/>
          <w:caps w:val="0"/>
          <w:spacing w:val="8"/>
          <w:sz w:val="44"/>
          <w:szCs w:val="44"/>
          <w:shd w:val="clear" w:fill="FFFFFF"/>
          <w:lang w:val="en-US" w:eastAsia="zh-CN"/>
        </w:rPr>
        <w:t>夏邑县李集镇</w:t>
      </w:r>
      <w:r>
        <w:rPr>
          <w:rFonts w:hint="eastAsia" w:ascii="宋体" w:hAnsi="宋体" w:eastAsia="宋体" w:cs="宋体"/>
          <w:i w:val="0"/>
          <w:iCs w:val="0"/>
          <w:caps w:val="0"/>
          <w:spacing w:val="8"/>
          <w:sz w:val="44"/>
          <w:szCs w:val="44"/>
          <w:shd w:val="clear" w:fill="FFFFFF"/>
        </w:rPr>
        <w:t>召开扫黑除恶工作专题会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1月17日，夏邑县李集镇召开扫黑除恶工作专题会，会议由镇党委书记吴卫兵主持，全体镇干部参加会议。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eastAsia="zh-CN"/>
        </w:rPr>
        <w:drawing>
          <wp:inline distT="0" distB="0" distL="114300" distR="114300">
            <wp:extent cx="5230495" cy="3923030"/>
            <wp:effectExtent l="0" t="0" r="8255" b="1270"/>
            <wp:docPr id="1" name="图片 1" descr="微信图片_202401170947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4011709470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30495" cy="3923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会上，吴卫兵结合实际对全镇扫黑除恶工作进行了详细的安排部署。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会议强调，全镇上下要进一步提高思想认识与政治站位，深刻认识扫黑除恶工作的严峻性、艰巨性、复杂性。同时，要充分发挥党组织战斗堡垒作用，加强扫黑除恶斗争宣传教育、线索排查、重点行业领域整治，紧盯重点人、重点事、重点场所、重点行业领域，确保各项任务措施落到实处，为李集镇深入推进乡村振兴营造安全稳定的社会环境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wMzM0OWVjZGEyZDVlMzI0NWY1M2QyOGFiMjMxNTIifQ=="/>
  </w:docVars>
  <w:rsids>
    <w:rsidRoot w:val="00000000"/>
    <w:rsid w:val="28E4270C"/>
    <w:rsid w:val="7DD0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Emphasis"/>
    <w:basedOn w:val="5"/>
    <w:qFormat/>
    <w:uiPriority w:val="0"/>
    <w:rPr>
      <w:i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2024-01-17T01:27:00Z</dcterms:created>
  <dc:creator>Administrator</dc:creator>
  <cp:lastModifiedBy>Administrator</cp:lastModifiedBy>
  <dcterms:modified xsi:type="dcterms:W3CDTF">2024-01-17T01:56:43Z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C4833CA078144AC9BE125B076F2C5AAC_12</vt:lpwstr>
  </property>
</Properties>
</file>