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EA5A" w14:textId="77777777" w:rsidR="00F93289" w:rsidRDefault="00F93289">
      <w:pPr>
        <w:ind w:firstLine="640"/>
      </w:pPr>
    </w:p>
    <w:p w14:paraId="0DD0432F" w14:textId="77777777" w:rsidR="00F93289" w:rsidRDefault="00F93289">
      <w:pPr>
        <w:ind w:firstLine="640"/>
      </w:pPr>
    </w:p>
    <w:p w14:paraId="09AE164E" w14:textId="77777777" w:rsidR="00F93289" w:rsidRDefault="00F93289">
      <w:pPr>
        <w:ind w:firstLine="640"/>
      </w:pPr>
    </w:p>
    <w:p w14:paraId="769A5299" w14:textId="77777777" w:rsidR="00F93289" w:rsidRDefault="001F0507">
      <w:pPr>
        <w:pStyle w:val="aa"/>
        <w:spacing w:line="240" w:lineRule="auto"/>
        <w:rPr>
          <w:sz w:val="44"/>
        </w:rPr>
      </w:pPr>
      <w:r>
        <w:rPr>
          <w:rFonts w:hint="eastAsia"/>
          <w:sz w:val="44"/>
        </w:rPr>
        <w:t>夏邑县“十四五”综合交通运输发展规划</w:t>
      </w:r>
    </w:p>
    <w:p w14:paraId="195FB47D" w14:textId="77777777" w:rsidR="00F93289" w:rsidRPr="00735A4F" w:rsidRDefault="00F93289">
      <w:pPr>
        <w:ind w:firstLine="640"/>
      </w:pPr>
    </w:p>
    <w:p w14:paraId="079BF176" w14:textId="77777777" w:rsidR="00F93289" w:rsidRDefault="00F93289">
      <w:pPr>
        <w:ind w:firstLine="640"/>
      </w:pPr>
    </w:p>
    <w:p w14:paraId="048AEB60" w14:textId="77777777" w:rsidR="00F93289" w:rsidRPr="00EC0063" w:rsidRDefault="00F93289">
      <w:pPr>
        <w:ind w:firstLine="640"/>
      </w:pPr>
    </w:p>
    <w:p w14:paraId="60747B7E" w14:textId="77777777" w:rsidR="00F93289" w:rsidRDefault="00F93289">
      <w:pPr>
        <w:ind w:firstLine="640"/>
      </w:pPr>
    </w:p>
    <w:p w14:paraId="6FB284C3" w14:textId="77777777" w:rsidR="00F93289" w:rsidRDefault="00F93289">
      <w:pPr>
        <w:ind w:firstLine="640"/>
      </w:pPr>
    </w:p>
    <w:p w14:paraId="2E9C0D93" w14:textId="77777777" w:rsidR="00F93289" w:rsidRDefault="00F93289">
      <w:pPr>
        <w:ind w:firstLine="640"/>
      </w:pPr>
    </w:p>
    <w:p w14:paraId="33C18710" w14:textId="77777777" w:rsidR="00F93289" w:rsidRDefault="00F93289">
      <w:pPr>
        <w:ind w:firstLine="640"/>
      </w:pPr>
    </w:p>
    <w:p w14:paraId="22672F4E" w14:textId="77777777" w:rsidR="00F93289" w:rsidRDefault="00F93289">
      <w:pPr>
        <w:ind w:firstLine="640"/>
      </w:pPr>
    </w:p>
    <w:p w14:paraId="6B8E898B" w14:textId="77777777" w:rsidR="00F93289" w:rsidRDefault="00F93289">
      <w:pPr>
        <w:ind w:firstLine="640"/>
      </w:pPr>
    </w:p>
    <w:p w14:paraId="563F7AE7" w14:textId="77777777" w:rsidR="00F93289" w:rsidRDefault="00F93289">
      <w:pPr>
        <w:ind w:firstLine="640"/>
      </w:pPr>
    </w:p>
    <w:p w14:paraId="5C5ACEDA" w14:textId="77777777" w:rsidR="00F93289" w:rsidRDefault="00F93289">
      <w:pPr>
        <w:ind w:firstLine="640"/>
      </w:pPr>
    </w:p>
    <w:p w14:paraId="22BE605B" w14:textId="77777777" w:rsidR="00F93289" w:rsidRDefault="00F93289">
      <w:pPr>
        <w:ind w:firstLine="640"/>
      </w:pPr>
    </w:p>
    <w:p w14:paraId="7C8350C2" w14:textId="77777777" w:rsidR="00F93289" w:rsidRDefault="00F93289">
      <w:pPr>
        <w:ind w:firstLine="640"/>
      </w:pPr>
    </w:p>
    <w:p w14:paraId="54BE0A2D" w14:textId="77777777" w:rsidR="00F93289" w:rsidRDefault="001F0507">
      <w:pPr>
        <w:ind w:firstLineChars="0" w:firstLine="0"/>
        <w:jc w:val="center"/>
        <w:rPr>
          <w:rFonts w:ascii="楷体" w:eastAsia="楷体" w:hAnsi="楷体"/>
          <w:b/>
          <w:bCs/>
          <w:sz w:val="36"/>
          <w:szCs w:val="36"/>
        </w:rPr>
      </w:pPr>
      <w:r>
        <w:rPr>
          <w:rFonts w:ascii="楷体" w:eastAsia="楷体" w:hAnsi="楷体" w:hint="eastAsia"/>
          <w:b/>
          <w:bCs/>
          <w:sz w:val="36"/>
          <w:szCs w:val="36"/>
        </w:rPr>
        <w:t>夏邑县交通运输局</w:t>
      </w:r>
    </w:p>
    <w:p w14:paraId="1999492D" w14:textId="77777777" w:rsidR="00F93289" w:rsidRDefault="001F0507">
      <w:pPr>
        <w:ind w:firstLineChars="0" w:firstLine="0"/>
        <w:jc w:val="center"/>
        <w:rPr>
          <w:rFonts w:ascii="楷体" w:eastAsia="楷体" w:hAnsi="楷体"/>
          <w:b/>
          <w:bCs/>
          <w:sz w:val="36"/>
          <w:szCs w:val="36"/>
        </w:rPr>
      </w:pPr>
      <w:r>
        <w:rPr>
          <w:rFonts w:ascii="楷体" w:eastAsia="楷体" w:hAnsi="楷体" w:hint="eastAsia"/>
          <w:b/>
          <w:bCs/>
          <w:sz w:val="36"/>
          <w:szCs w:val="36"/>
        </w:rPr>
        <w:t>河南省交通规划设计研究院股份有限公司</w:t>
      </w:r>
    </w:p>
    <w:p w14:paraId="2898FB3F" w14:textId="13907074" w:rsidR="00F93289" w:rsidRDefault="001F0507">
      <w:pPr>
        <w:ind w:firstLineChars="0" w:firstLine="0"/>
        <w:jc w:val="center"/>
        <w:rPr>
          <w:b/>
          <w:bCs/>
        </w:rPr>
      </w:pPr>
      <w:r>
        <w:rPr>
          <w:rFonts w:ascii="楷体" w:eastAsia="楷体" w:hAnsi="楷体" w:hint="eastAsia"/>
          <w:b/>
          <w:bCs/>
          <w:sz w:val="36"/>
          <w:szCs w:val="36"/>
        </w:rPr>
        <w:t>二〇二一年</w:t>
      </w:r>
      <w:r w:rsidR="0095186A">
        <w:rPr>
          <w:rFonts w:ascii="楷体" w:eastAsia="楷体" w:hAnsi="楷体" w:hint="eastAsia"/>
          <w:b/>
          <w:bCs/>
          <w:sz w:val="36"/>
          <w:szCs w:val="36"/>
        </w:rPr>
        <w:t>十</w:t>
      </w:r>
      <w:r>
        <w:rPr>
          <w:rFonts w:ascii="楷体" w:eastAsia="楷体" w:hAnsi="楷体" w:hint="eastAsia"/>
          <w:b/>
          <w:bCs/>
          <w:sz w:val="36"/>
          <w:szCs w:val="36"/>
        </w:rPr>
        <w:t>月</w:t>
      </w:r>
    </w:p>
    <w:p w14:paraId="0FEB66B2" w14:textId="77777777" w:rsidR="00F93289" w:rsidRDefault="00F93289">
      <w:pPr>
        <w:ind w:firstLine="640"/>
      </w:pPr>
    </w:p>
    <w:p w14:paraId="54CF8717" w14:textId="77777777" w:rsidR="00F93289" w:rsidRDefault="00F93289">
      <w:pPr>
        <w:ind w:firstLine="640"/>
        <w:sectPr w:rsidR="00F9328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387E61AF" w14:textId="77777777" w:rsidR="00F93289" w:rsidRDefault="001F0507">
      <w:pPr>
        <w:spacing w:beforeLines="100" w:before="312" w:afterLines="100" w:after="312"/>
        <w:ind w:firstLineChars="0" w:firstLine="0"/>
        <w:jc w:val="center"/>
        <w:rPr>
          <w:rFonts w:ascii="黑体" w:eastAsia="黑体" w:hAnsi="黑体"/>
          <w:b/>
          <w:bCs/>
          <w:sz w:val="36"/>
          <w:szCs w:val="36"/>
        </w:rPr>
      </w:pPr>
      <w:r>
        <w:rPr>
          <w:rFonts w:ascii="黑体" w:eastAsia="黑体" w:hAnsi="黑体" w:hint="eastAsia"/>
          <w:b/>
          <w:bCs/>
          <w:sz w:val="36"/>
          <w:szCs w:val="36"/>
        </w:rPr>
        <w:lastRenderedPageBreak/>
        <w:t>目  录</w:t>
      </w:r>
    </w:p>
    <w:p w14:paraId="3619C595" w14:textId="7497E4A0" w:rsidR="00B76451" w:rsidRDefault="001F0507">
      <w:pPr>
        <w:pStyle w:val="TOC1"/>
        <w:tabs>
          <w:tab w:val="right" w:leader="dot" w:pos="8296"/>
        </w:tabs>
        <w:rPr>
          <w:rFonts w:asciiTheme="minorHAnsi" w:eastAsiaTheme="minorEastAsia" w:hAnsiTheme="minorHAnsi"/>
          <w:b w:val="0"/>
          <w:noProof/>
          <w:sz w:val="21"/>
          <w:szCs w:val="22"/>
        </w:rPr>
      </w:pPr>
      <w:r>
        <w:rPr>
          <w:b w:val="0"/>
        </w:rPr>
        <w:fldChar w:fldCharType="begin"/>
      </w:r>
      <w:r>
        <w:rPr>
          <w:b w:val="0"/>
        </w:rPr>
        <w:instrText xml:space="preserve"> TOC \o "1-3" \h \z \u </w:instrText>
      </w:r>
      <w:r>
        <w:rPr>
          <w:b w:val="0"/>
        </w:rPr>
        <w:fldChar w:fldCharType="separate"/>
      </w:r>
      <w:hyperlink w:anchor="_Toc85976522" w:history="1">
        <w:r w:rsidR="00B76451" w:rsidRPr="000B6E34">
          <w:rPr>
            <w:rStyle w:val="af"/>
            <w:noProof/>
          </w:rPr>
          <w:t>前</w:t>
        </w:r>
        <w:r w:rsidR="00B76451" w:rsidRPr="000B6E34">
          <w:rPr>
            <w:rStyle w:val="af"/>
            <w:noProof/>
          </w:rPr>
          <w:t xml:space="preserve">  </w:t>
        </w:r>
        <w:r w:rsidR="00B76451" w:rsidRPr="000B6E34">
          <w:rPr>
            <w:rStyle w:val="af"/>
            <w:noProof/>
          </w:rPr>
          <w:t>言</w:t>
        </w:r>
        <w:r w:rsidR="00B76451">
          <w:rPr>
            <w:noProof/>
            <w:webHidden/>
          </w:rPr>
          <w:tab/>
        </w:r>
        <w:r w:rsidR="00B76451">
          <w:rPr>
            <w:noProof/>
            <w:webHidden/>
          </w:rPr>
          <w:fldChar w:fldCharType="begin"/>
        </w:r>
        <w:r w:rsidR="00B76451">
          <w:rPr>
            <w:noProof/>
            <w:webHidden/>
          </w:rPr>
          <w:instrText xml:space="preserve"> PAGEREF _Toc85976522 \h </w:instrText>
        </w:r>
        <w:r w:rsidR="00B76451">
          <w:rPr>
            <w:noProof/>
            <w:webHidden/>
          </w:rPr>
        </w:r>
        <w:r w:rsidR="00B76451">
          <w:rPr>
            <w:noProof/>
            <w:webHidden/>
          </w:rPr>
          <w:fldChar w:fldCharType="separate"/>
        </w:r>
        <w:r w:rsidR="00D916E2">
          <w:rPr>
            <w:noProof/>
            <w:webHidden/>
          </w:rPr>
          <w:t>1</w:t>
        </w:r>
        <w:r w:rsidR="00B76451">
          <w:rPr>
            <w:noProof/>
            <w:webHidden/>
          </w:rPr>
          <w:fldChar w:fldCharType="end"/>
        </w:r>
      </w:hyperlink>
    </w:p>
    <w:p w14:paraId="15BDA2B9" w14:textId="03D92895" w:rsidR="00B76451" w:rsidRDefault="00FD3D8E">
      <w:pPr>
        <w:pStyle w:val="TOC1"/>
        <w:tabs>
          <w:tab w:val="right" w:leader="dot" w:pos="8296"/>
        </w:tabs>
        <w:rPr>
          <w:rFonts w:asciiTheme="minorHAnsi" w:eastAsiaTheme="minorEastAsia" w:hAnsiTheme="minorHAnsi"/>
          <w:b w:val="0"/>
          <w:noProof/>
          <w:sz w:val="21"/>
          <w:szCs w:val="22"/>
        </w:rPr>
      </w:pPr>
      <w:hyperlink w:anchor="_Toc85976523" w:history="1">
        <w:r w:rsidR="00B76451" w:rsidRPr="000B6E34">
          <w:rPr>
            <w:rStyle w:val="af"/>
            <w:noProof/>
          </w:rPr>
          <w:t>一、发展基础</w:t>
        </w:r>
        <w:r w:rsidR="00B76451">
          <w:rPr>
            <w:noProof/>
            <w:webHidden/>
          </w:rPr>
          <w:tab/>
        </w:r>
        <w:r w:rsidR="00B76451">
          <w:rPr>
            <w:noProof/>
            <w:webHidden/>
          </w:rPr>
          <w:fldChar w:fldCharType="begin"/>
        </w:r>
        <w:r w:rsidR="00B76451">
          <w:rPr>
            <w:noProof/>
            <w:webHidden/>
          </w:rPr>
          <w:instrText xml:space="preserve"> PAGEREF _Toc85976523 \h </w:instrText>
        </w:r>
        <w:r w:rsidR="00B76451">
          <w:rPr>
            <w:noProof/>
            <w:webHidden/>
          </w:rPr>
        </w:r>
        <w:r w:rsidR="00B76451">
          <w:rPr>
            <w:noProof/>
            <w:webHidden/>
          </w:rPr>
          <w:fldChar w:fldCharType="separate"/>
        </w:r>
        <w:r w:rsidR="00D916E2">
          <w:rPr>
            <w:noProof/>
            <w:webHidden/>
          </w:rPr>
          <w:t>2</w:t>
        </w:r>
        <w:r w:rsidR="00B76451">
          <w:rPr>
            <w:noProof/>
            <w:webHidden/>
          </w:rPr>
          <w:fldChar w:fldCharType="end"/>
        </w:r>
      </w:hyperlink>
    </w:p>
    <w:p w14:paraId="27185286" w14:textId="5B7CAD22" w:rsidR="00B76451" w:rsidRDefault="00FD3D8E">
      <w:pPr>
        <w:pStyle w:val="TOC2"/>
        <w:tabs>
          <w:tab w:val="right" w:leader="dot" w:pos="8296"/>
        </w:tabs>
        <w:ind w:left="640"/>
        <w:rPr>
          <w:rFonts w:asciiTheme="minorHAnsi" w:eastAsiaTheme="minorEastAsia" w:hAnsiTheme="minorHAnsi"/>
          <w:noProof/>
          <w:sz w:val="21"/>
          <w:szCs w:val="22"/>
        </w:rPr>
      </w:pPr>
      <w:hyperlink w:anchor="_Toc85976524" w:history="1">
        <w:r w:rsidR="00B76451" w:rsidRPr="000B6E34">
          <w:rPr>
            <w:rStyle w:val="af"/>
            <w:noProof/>
          </w:rPr>
          <w:t>（一）发展成就</w:t>
        </w:r>
        <w:r w:rsidR="00B76451">
          <w:rPr>
            <w:noProof/>
            <w:webHidden/>
          </w:rPr>
          <w:tab/>
        </w:r>
        <w:r w:rsidR="00B76451">
          <w:rPr>
            <w:noProof/>
            <w:webHidden/>
          </w:rPr>
          <w:fldChar w:fldCharType="begin"/>
        </w:r>
        <w:r w:rsidR="00B76451">
          <w:rPr>
            <w:noProof/>
            <w:webHidden/>
          </w:rPr>
          <w:instrText xml:space="preserve"> PAGEREF _Toc85976524 \h </w:instrText>
        </w:r>
        <w:r w:rsidR="00B76451">
          <w:rPr>
            <w:noProof/>
            <w:webHidden/>
          </w:rPr>
        </w:r>
        <w:r w:rsidR="00B76451">
          <w:rPr>
            <w:noProof/>
            <w:webHidden/>
          </w:rPr>
          <w:fldChar w:fldCharType="separate"/>
        </w:r>
        <w:r w:rsidR="00D916E2">
          <w:rPr>
            <w:noProof/>
            <w:webHidden/>
          </w:rPr>
          <w:t>2</w:t>
        </w:r>
        <w:r w:rsidR="00B76451">
          <w:rPr>
            <w:noProof/>
            <w:webHidden/>
          </w:rPr>
          <w:fldChar w:fldCharType="end"/>
        </w:r>
      </w:hyperlink>
    </w:p>
    <w:p w14:paraId="6B22A4CF" w14:textId="0F135D9D" w:rsidR="00B76451" w:rsidRDefault="00FD3D8E">
      <w:pPr>
        <w:pStyle w:val="TOC3"/>
        <w:tabs>
          <w:tab w:val="right" w:leader="dot" w:pos="8296"/>
        </w:tabs>
        <w:ind w:left="1280"/>
        <w:rPr>
          <w:rFonts w:asciiTheme="minorHAnsi" w:eastAsiaTheme="minorEastAsia" w:hAnsiTheme="minorHAnsi"/>
          <w:noProof/>
          <w:sz w:val="21"/>
          <w:szCs w:val="22"/>
        </w:rPr>
      </w:pPr>
      <w:hyperlink w:anchor="_Toc85976525" w:history="1">
        <w:r w:rsidR="00B76451" w:rsidRPr="000B6E34">
          <w:rPr>
            <w:rStyle w:val="af"/>
            <w:noProof/>
          </w:rPr>
          <w:t>1.</w:t>
        </w:r>
        <w:r w:rsidR="00B76451" w:rsidRPr="000B6E34">
          <w:rPr>
            <w:rStyle w:val="af"/>
            <w:noProof/>
          </w:rPr>
          <w:t>交通运输网络日趋完善</w:t>
        </w:r>
        <w:r w:rsidR="00B76451">
          <w:rPr>
            <w:noProof/>
            <w:webHidden/>
          </w:rPr>
          <w:tab/>
        </w:r>
        <w:r w:rsidR="00B76451">
          <w:rPr>
            <w:noProof/>
            <w:webHidden/>
          </w:rPr>
          <w:fldChar w:fldCharType="begin"/>
        </w:r>
        <w:r w:rsidR="00B76451">
          <w:rPr>
            <w:noProof/>
            <w:webHidden/>
          </w:rPr>
          <w:instrText xml:space="preserve"> PAGEREF _Toc85976525 \h </w:instrText>
        </w:r>
        <w:r w:rsidR="00B76451">
          <w:rPr>
            <w:noProof/>
            <w:webHidden/>
          </w:rPr>
        </w:r>
        <w:r w:rsidR="00B76451">
          <w:rPr>
            <w:noProof/>
            <w:webHidden/>
          </w:rPr>
          <w:fldChar w:fldCharType="separate"/>
        </w:r>
        <w:r w:rsidR="00D916E2">
          <w:rPr>
            <w:noProof/>
            <w:webHidden/>
          </w:rPr>
          <w:t>2</w:t>
        </w:r>
        <w:r w:rsidR="00B76451">
          <w:rPr>
            <w:noProof/>
            <w:webHidden/>
          </w:rPr>
          <w:fldChar w:fldCharType="end"/>
        </w:r>
      </w:hyperlink>
    </w:p>
    <w:p w14:paraId="2B199A01" w14:textId="5C8ECC97" w:rsidR="00B76451" w:rsidRDefault="00FD3D8E">
      <w:pPr>
        <w:pStyle w:val="TOC3"/>
        <w:tabs>
          <w:tab w:val="right" w:leader="dot" w:pos="8296"/>
        </w:tabs>
        <w:ind w:left="1280"/>
        <w:rPr>
          <w:rFonts w:asciiTheme="minorHAnsi" w:eastAsiaTheme="minorEastAsia" w:hAnsiTheme="minorHAnsi"/>
          <w:noProof/>
          <w:sz w:val="21"/>
          <w:szCs w:val="22"/>
        </w:rPr>
      </w:pPr>
      <w:hyperlink w:anchor="_Toc85976526" w:history="1">
        <w:r w:rsidR="00B76451" w:rsidRPr="000B6E34">
          <w:rPr>
            <w:rStyle w:val="af"/>
            <w:noProof/>
          </w:rPr>
          <w:t>2.</w:t>
        </w:r>
        <w:r w:rsidR="00B76451" w:rsidRPr="000B6E34">
          <w:rPr>
            <w:rStyle w:val="af"/>
            <w:noProof/>
          </w:rPr>
          <w:t>运输服务水平全面提升</w:t>
        </w:r>
        <w:r w:rsidR="00B76451">
          <w:rPr>
            <w:noProof/>
            <w:webHidden/>
          </w:rPr>
          <w:tab/>
        </w:r>
        <w:r w:rsidR="00B76451">
          <w:rPr>
            <w:noProof/>
            <w:webHidden/>
          </w:rPr>
          <w:fldChar w:fldCharType="begin"/>
        </w:r>
        <w:r w:rsidR="00B76451">
          <w:rPr>
            <w:noProof/>
            <w:webHidden/>
          </w:rPr>
          <w:instrText xml:space="preserve"> PAGEREF _Toc85976526 \h </w:instrText>
        </w:r>
        <w:r w:rsidR="00B76451">
          <w:rPr>
            <w:noProof/>
            <w:webHidden/>
          </w:rPr>
        </w:r>
        <w:r w:rsidR="00B76451">
          <w:rPr>
            <w:noProof/>
            <w:webHidden/>
          </w:rPr>
          <w:fldChar w:fldCharType="separate"/>
        </w:r>
        <w:r w:rsidR="00D916E2">
          <w:rPr>
            <w:noProof/>
            <w:webHidden/>
          </w:rPr>
          <w:t>3</w:t>
        </w:r>
        <w:r w:rsidR="00B76451">
          <w:rPr>
            <w:noProof/>
            <w:webHidden/>
          </w:rPr>
          <w:fldChar w:fldCharType="end"/>
        </w:r>
      </w:hyperlink>
    </w:p>
    <w:p w14:paraId="1035D522" w14:textId="076E0183" w:rsidR="00B76451" w:rsidRDefault="00FD3D8E">
      <w:pPr>
        <w:pStyle w:val="TOC3"/>
        <w:tabs>
          <w:tab w:val="right" w:leader="dot" w:pos="8296"/>
        </w:tabs>
        <w:ind w:left="1280"/>
        <w:rPr>
          <w:rFonts w:asciiTheme="minorHAnsi" w:eastAsiaTheme="minorEastAsia" w:hAnsiTheme="minorHAnsi"/>
          <w:noProof/>
          <w:sz w:val="21"/>
          <w:szCs w:val="22"/>
        </w:rPr>
      </w:pPr>
      <w:hyperlink w:anchor="_Toc85976527" w:history="1">
        <w:r w:rsidR="00B76451" w:rsidRPr="000B6E34">
          <w:rPr>
            <w:rStyle w:val="af"/>
            <w:noProof/>
          </w:rPr>
          <w:t>3.</w:t>
        </w:r>
        <w:r w:rsidR="00B76451" w:rsidRPr="000B6E34">
          <w:rPr>
            <w:rStyle w:val="af"/>
            <w:noProof/>
          </w:rPr>
          <w:t>交通脱贫攻坚决战决胜</w:t>
        </w:r>
        <w:r w:rsidR="00B76451">
          <w:rPr>
            <w:noProof/>
            <w:webHidden/>
          </w:rPr>
          <w:tab/>
        </w:r>
        <w:r w:rsidR="00B76451">
          <w:rPr>
            <w:noProof/>
            <w:webHidden/>
          </w:rPr>
          <w:fldChar w:fldCharType="begin"/>
        </w:r>
        <w:r w:rsidR="00B76451">
          <w:rPr>
            <w:noProof/>
            <w:webHidden/>
          </w:rPr>
          <w:instrText xml:space="preserve"> PAGEREF _Toc85976527 \h </w:instrText>
        </w:r>
        <w:r w:rsidR="00B76451">
          <w:rPr>
            <w:noProof/>
            <w:webHidden/>
          </w:rPr>
        </w:r>
        <w:r w:rsidR="00B76451">
          <w:rPr>
            <w:noProof/>
            <w:webHidden/>
          </w:rPr>
          <w:fldChar w:fldCharType="separate"/>
        </w:r>
        <w:r w:rsidR="00D916E2">
          <w:rPr>
            <w:noProof/>
            <w:webHidden/>
          </w:rPr>
          <w:t>4</w:t>
        </w:r>
        <w:r w:rsidR="00B76451">
          <w:rPr>
            <w:noProof/>
            <w:webHidden/>
          </w:rPr>
          <w:fldChar w:fldCharType="end"/>
        </w:r>
      </w:hyperlink>
    </w:p>
    <w:p w14:paraId="7C3E38BD" w14:textId="0F3174B6" w:rsidR="00B76451" w:rsidRDefault="00FD3D8E">
      <w:pPr>
        <w:pStyle w:val="TOC3"/>
        <w:tabs>
          <w:tab w:val="right" w:leader="dot" w:pos="8296"/>
        </w:tabs>
        <w:ind w:left="1280"/>
        <w:rPr>
          <w:rFonts w:asciiTheme="minorHAnsi" w:eastAsiaTheme="minorEastAsia" w:hAnsiTheme="minorHAnsi"/>
          <w:noProof/>
          <w:sz w:val="21"/>
          <w:szCs w:val="22"/>
        </w:rPr>
      </w:pPr>
      <w:hyperlink w:anchor="_Toc85976528" w:history="1">
        <w:r w:rsidR="00B76451" w:rsidRPr="000B6E34">
          <w:rPr>
            <w:rStyle w:val="af"/>
            <w:noProof/>
          </w:rPr>
          <w:t>4.</w:t>
        </w:r>
        <w:r w:rsidR="00B76451" w:rsidRPr="000B6E34">
          <w:rPr>
            <w:rStyle w:val="af"/>
            <w:noProof/>
          </w:rPr>
          <w:t>绿色交通建设亮点纷呈</w:t>
        </w:r>
        <w:r w:rsidR="00B76451">
          <w:rPr>
            <w:noProof/>
            <w:webHidden/>
          </w:rPr>
          <w:tab/>
        </w:r>
        <w:r w:rsidR="00B76451">
          <w:rPr>
            <w:noProof/>
            <w:webHidden/>
          </w:rPr>
          <w:fldChar w:fldCharType="begin"/>
        </w:r>
        <w:r w:rsidR="00B76451">
          <w:rPr>
            <w:noProof/>
            <w:webHidden/>
          </w:rPr>
          <w:instrText xml:space="preserve"> PAGEREF _Toc85976528 \h </w:instrText>
        </w:r>
        <w:r w:rsidR="00B76451">
          <w:rPr>
            <w:noProof/>
            <w:webHidden/>
          </w:rPr>
        </w:r>
        <w:r w:rsidR="00B76451">
          <w:rPr>
            <w:noProof/>
            <w:webHidden/>
          </w:rPr>
          <w:fldChar w:fldCharType="separate"/>
        </w:r>
        <w:r w:rsidR="00D916E2">
          <w:rPr>
            <w:noProof/>
            <w:webHidden/>
          </w:rPr>
          <w:t>4</w:t>
        </w:r>
        <w:r w:rsidR="00B76451">
          <w:rPr>
            <w:noProof/>
            <w:webHidden/>
          </w:rPr>
          <w:fldChar w:fldCharType="end"/>
        </w:r>
      </w:hyperlink>
    </w:p>
    <w:p w14:paraId="7A139E1F" w14:textId="649B5BF1" w:rsidR="00B76451" w:rsidRDefault="00FD3D8E">
      <w:pPr>
        <w:pStyle w:val="TOC3"/>
        <w:tabs>
          <w:tab w:val="right" w:leader="dot" w:pos="8296"/>
        </w:tabs>
        <w:ind w:left="1280"/>
        <w:rPr>
          <w:rFonts w:asciiTheme="minorHAnsi" w:eastAsiaTheme="minorEastAsia" w:hAnsiTheme="minorHAnsi"/>
          <w:noProof/>
          <w:sz w:val="21"/>
          <w:szCs w:val="22"/>
        </w:rPr>
      </w:pPr>
      <w:hyperlink w:anchor="_Toc85976529" w:history="1">
        <w:r w:rsidR="00B76451" w:rsidRPr="000B6E34">
          <w:rPr>
            <w:rStyle w:val="af"/>
            <w:noProof/>
          </w:rPr>
          <w:t>5.</w:t>
        </w:r>
        <w:r w:rsidR="00B76451" w:rsidRPr="000B6E34">
          <w:rPr>
            <w:rStyle w:val="af"/>
            <w:noProof/>
          </w:rPr>
          <w:t>平安交通发展稳定向好</w:t>
        </w:r>
        <w:r w:rsidR="00B76451">
          <w:rPr>
            <w:noProof/>
            <w:webHidden/>
          </w:rPr>
          <w:tab/>
        </w:r>
        <w:r w:rsidR="00B76451">
          <w:rPr>
            <w:noProof/>
            <w:webHidden/>
          </w:rPr>
          <w:fldChar w:fldCharType="begin"/>
        </w:r>
        <w:r w:rsidR="00B76451">
          <w:rPr>
            <w:noProof/>
            <w:webHidden/>
          </w:rPr>
          <w:instrText xml:space="preserve"> PAGEREF _Toc85976529 \h </w:instrText>
        </w:r>
        <w:r w:rsidR="00B76451">
          <w:rPr>
            <w:noProof/>
            <w:webHidden/>
          </w:rPr>
        </w:r>
        <w:r w:rsidR="00B76451">
          <w:rPr>
            <w:noProof/>
            <w:webHidden/>
          </w:rPr>
          <w:fldChar w:fldCharType="separate"/>
        </w:r>
        <w:r w:rsidR="00D916E2">
          <w:rPr>
            <w:noProof/>
            <w:webHidden/>
          </w:rPr>
          <w:t>5</w:t>
        </w:r>
        <w:r w:rsidR="00B76451">
          <w:rPr>
            <w:noProof/>
            <w:webHidden/>
          </w:rPr>
          <w:fldChar w:fldCharType="end"/>
        </w:r>
      </w:hyperlink>
    </w:p>
    <w:p w14:paraId="5DA60804" w14:textId="55FDF8E5" w:rsidR="00B76451" w:rsidRDefault="00FD3D8E">
      <w:pPr>
        <w:pStyle w:val="TOC3"/>
        <w:tabs>
          <w:tab w:val="right" w:leader="dot" w:pos="8296"/>
        </w:tabs>
        <w:ind w:left="1280"/>
        <w:rPr>
          <w:rFonts w:asciiTheme="minorHAnsi" w:eastAsiaTheme="minorEastAsia" w:hAnsiTheme="minorHAnsi"/>
          <w:noProof/>
          <w:sz w:val="21"/>
          <w:szCs w:val="22"/>
        </w:rPr>
      </w:pPr>
      <w:hyperlink w:anchor="_Toc85976530" w:history="1">
        <w:r w:rsidR="00B76451" w:rsidRPr="000B6E34">
          <w:rPr>
            <w:rStyle w:val="af"/>
            <w:noProof/>
          </w:rPr>
          <w:t>6.</w:t>
        </w:r>
        <w:r w:rsidR="00B76451" w:rsidRPr="000B6E34">
          <w:rPr>
            <w:rStyle w:val="af"/>
            <w:noProof/>
          </w:rPr>
          <w:t>行业治理改革持续深化</w:t>
        </w:r>
        <w:r w:rsidR="00B76451">
          <w:rPr>
            <w:noProof/>
            <w:webHidden/>
          </w:rPr>
          <w:tab/>
        </w:r>
        <w:r w:rsidR="00B76451">
          <w:rPr>
            <w:noProof/>
            <w:webHidden/>
          </w:rPr>
          <w:fldChar w:fldCharType="begin"/>
        </w:r>
        <w:r w:rsidR="00B76451">
          <w:rPr>
            <w:noProof/>
            <w:webHidden/>
          </w:rPr>
          <w:instrText xml:space="preserve"> PAGEREF _Toc85976530 \h </w:instrText>
        </w:r>
        <w:r w:rsidR="00B76451">
          <w:rPr>
            <w:noProof/>
            <w:webHidden/>
          </w:rPr>
        </w:r>
        <w:r w:rsidR="00B76451">
          <w:rPr>
            <w:noProof/>
            <w:webHidden/>
          </w:rPr>
          <w:fldChar w:fldCharType="separate"/>
        </w:r>
        <w:r w:rsidR="00D916E2">
          <w:rPr>
            <w:noProof/>
            <w:webHidden/>
          </w:rPr>
          <w:t>5</w:t>
        </w:r>
        <w:r w:rsidR="00B76451">
          <w:rPr>
            <w:noProof/>
            <w:webHidden/>
          </w:rPr>
          <w:fldChar w:fldCharType="end"/>
        </w:r>
      </w:hyperlink>
    </w:p>
    <w:p w14:paraId="458E6BED" w14:textId="0A6E006C" w:rsidR="00B76451" w:rsidRDefault="00FD3D8E">
      <w:pPr>
        <w:pStyle w:val="TOC2"/>
        <w:tabs>
          <w:tab w:val="right" w:leader="dot" w:pos="8296"/>
        </w:tabs>
        <w:ind w:left="640"/>
        <w:rPr>
          <w:rFonts w:asciiTheme="minorHAnsi" w:eastAsiaTheme="minorEastAsia" w:hAnsiTheme="minorHAnsi"/>
          <w:noProof/>
          <w:sz w:val="21"/>
          <w:szCs w:val="22"/>
        </w:rPr>
      </w:pPr>
      <w:hyperlink w:anchor="_Toc85976531" w:history="1">
        <w:r w:rsidR="00B76451" w:rsidRPr="000B6E34">
          <w:rPr>
            <w:rStyle w:val="af"/>
            <w:noProof/>
          </w:rPr>
          <w:t>（二）存在问题</w:t>
        </w:r>
        <w:r w:rsidR="00B76451">
          <w:rPr>
            <w:noProof/>
            <w:webHidden/>
          </w:rPr>
          <w:tab/>
        </w:r>
        <w:r w:rsidR="00B76451">
          <w:rPr>
            <w:noProof/>
            <w:webHidden/>
          </w:rPr>
          <w:fldChar w:fldCharType="begin"/>
        </w:r>
        <w:r w:rsidR="00B76451">
          <w:rPr>
            <w:noProof/>
            <w:webHidden/>
          </w:rPr>
          <w:instrText xml:space="preserve"> PAGEREF _Toc85976531 \h </w:instrText>
        </w:r>
        <w:r w:rsidR="00B76451">
          <w:rPr>
            <w:noProof/>
            <w:webHidden/>
          </w:rPr>
        </w:r>
        <w:r w:rsidR="00B76451">
          <w:rPr>
            <w:noProof/>
            <w:webHidden/>
          </w:rPr>
          <w:fldChar w:fldCharType="separate"/>
        </w:r>
        <w:r w:rsidR="00D916E2">
          <w:rPr>
            <w:noProof/>
            <w:webHidden/>
          </w:rPr>
          <w:t>6</w:t>
        </w:r>
        <w:r w:rsidR="00B76451">
          <w:rPr>
            <w:noProof/>
            <w:webHidden/>
          </w:rPr>
          <w:fldChar w:fldCharType="end"/>
        </w:r>
      </w:hyperlink>
    </w:p>
    <w:p w14:paraId="03CF4136" w14:textId="27089557" w:rsidR="00B76451" w:rsidRDefault="00FD3D8E">
      <w:pPr>
        <w:pStyle w:val="TOC1"/>
        <w:tabs>
          <w:tab w:val="right" w:leader="dot" w:pos="8296"/>
        </w:tabs>
        <w:rPr>
          <w:rFonts w:asciiTheme="minorHAnsi" w:eastAsiaTheme="minorEastAsia" w:hAnsiTheme="minorHAnsi"/>
          <w:b w:val="0"/>
          <w:noProof/>
          <w:sz w:val="21"/>
          <w:szCs w:val="22"/>
        </w:rPr>
      </w:pPr>
      <w:hyperlink w:anchor="_Toc85976532" w:history="1">
        <w:r w:rsidR="00B76451" w:rsidRPr="000B6E34">
          <w:rPr>
            <w:rStyle w:val="af"/>
            <w:noProof/>
          </w:rPr>
          <w:t>二、形势要求</w:t>
        </w:r>
        <w:r w:rsidR="00B76451">
          <w:rPr>
            <w:noProof/>
            <w:webHidden/>
          </w:rPr>
          <w:tab/>
        </w:r>
        <w:r w:rsidR="00B76451">
          <w:rPr>
            <w:noProof/>
            <w:webHidden/>
          </w:rPr>
          <w:fldChar w:fldCharType="begin"/>
        </w:r>
        <w:r w:rsidR="00B76451">
          <w:rPr>
            <w:noProof/>
            <w:webHidden/>
          </w:rPr>
          <w:instrText xml:space="preserve"> PAGEREF _Toc85976532 \h </w:instrText>
        </w:r>
        <w:r w:rsidR="00B76451">
          <w:rPr>
            <w:noProof/>
            <w:webHidden/>
          </w:rPr>
        </w:r>
        <w:r w:rsidR="00B76451">
          <w:rPr>
            <w:noProof/>
            <w:webHidden/>
          </w:rPr>
          <w:fldChar w:fldCharType="separate"/>
        </w:r>
        <w:r w:rsidR="00D916E2">
          <w:rPr>
            <w:noProof/>
            <w:webHidden/>
          </w:rPr>
          <w:t>7</w:t>
        </w:r>
        <w:r w:rsidR="00B76451">
          <w:rPr>
            <w:noProof/>
            <w:webHidden/>
          </w:rPr>
          <w:fldChar w:fldCharType="end"/>
        </w:r>
      </w:hyperlink>
    </w:p>
    <w:p w14:paraId="41056D7D" w14:textId="6E40C5C3" w:rsidR="00B76451" w:rsidRDefault="00FD3D8E">
      <w:pPr>
        <w:pStyle w:val="TOC1"/>
        <w:tabs>
          <w:tab w:val="right" w:leader="dot" w:pos="8296"/>
        </w:tabs>
        <w:rPr>
          <w:rFonts w:asciiTheme="minorHAnsi" w:eastAsiaTheme="minorEastAsia" w:hAnsiTheme="minorHAnsi"/>
          <w:b w:val="0"/>
          <w:noProof/>
          <w:sz w:val="21"/>
          <w:szCs w:val="22"/>
        </w:rPr>
      </w:pPr>
      <w:hyperlink w:anchor="_Toc85976533" w:history="1">
        <w:r w:rsidR="00B76451" w:rsidRPr="000B6E34">
          <w:rPr>
            <w:rStyle w:val="af"/>
            <w:noProof/>
          </w:rPr>
          <w:t>三、总体思路</w:t>
        </w:r>
        <w:r w:rsidR="00B76451">
          <w:rPr>
            <w:noProof/>
            <w:webHidden/>
          </w:rPr>
          <w:tab/>
        </w:r>
        <w:r w:rsidR="00B76451">
          <w:rPr>
            <w:noProof/>
            <w:webHidden/>
          </w:rPr>
          <w:fldChar w:fldCharType="begin"/>
        </w:r>
        <w:r w:rsidR="00B76451">
          <w:rPr>
            <w:noProof/>
            <w:webHidden/>
          </w:rPr>
          <w:instrText xml:space="preserve"> PAGEREF _Toc85976533 \h </w:instrText>
        </w:r>
        <w:r w:rsidR="00B76451">
          <w:rPr>
            <w:noProof/>
            <w:webHidden/>
          </w:rPr>
        </w:r>
        <w:r w:rsidR="00B76451">
          <w:rPr>
            <w:noProof/>
            <w:webHidden/>
          </w:rPr>
          <w:fldChar w:fldCharType="separate"/>
        </w:r>
        <w:r w:rsidR="00D916E2">
          <w:rPr>
            <w:noProof/>
            <w:webHidden/>
          </w:rPr>
          <w:t>10</w:t>
        </w:r>
        <w:r w:rsidR="00B76451">
          <w:rPr>
            <w:noProof/>
            <w:webHidden/>
          </w:rPr>
          <w:fldChar w:fldCharType="end"/>
        </w:r>
      </w:hyperlink>
    </w:p>
    <w:p w14:paraId="08462915" w14:textId="17EAFEFE" w:rsidR="00B76451" w:rsidRDefault="00FD3D8E">
      <w:pPr>
        <w:pStyle w:val="TOC2"/>
        <w:tabs>
          <w:tab w:val="right" w:leader="dot" w:pos="8296"/>
        </w:tabs>
        <w:ind w:left="640"/>
        <w:rPr>
          <w:rFonts w:asciiTheme="minorHAnsi" w:eastAsiaTheme="minorEastAsia" w:hAnsiTheme="minorHAnsi"/>
          <w:noProof/>
          <w:sz w:val="21"/>
          <w:szCs w:val="22"/>
        </w:rPr>
      </w:pPr>
      <w:hyperlink w:anchor="_Toc85976534" w:history="1">
        <w:r w:rsidR="00B76451" w:rsidRPr="000B6E34">
          <w:rPr>
            <w:rStyle w:val="af"/>
            <w:noProof/>
          </w:rPr>
          <w:t>（一）指导思想</w:t>
        </w:r>
        <w:r w:rsidR="00B76451">
          <w:rPr>
            <w:noProof/>
            <w:webHidden/>
          </w:rPr>
          <w:tab/>
        </w:r>
        <w:r w:rsidR="00B76451">
          <w:rPr>
            <w:noProof/>
            <w:webHidden/>
          </w:rPr>
          <w:fldChar w:fldCharType="begin"/>
        </w:r>
        <w:r w:rsidR="00B76451">
          <w:rPr>
            <w:noProof/>
            <w:webHidden/>
          </w:rPr>
          <w:instrText xml:space="preserve"> PAGEREF _Toc85976534 \h </w:instrText>
        </w:r>
        <w:r w:rsidR="00B76451">
          <w:rPr>
            <w:noProof/>
            <w:webHidden/>
          </w:rPr>
        </w:r>
        <w:r w:rsidR="00B76451">
          <w:rPr>
            <w:noProof/>
            <w:webHidden/>
          </w:rPr>
          <w:fldChar w:fldCharType="separate"/>
        </w:r>
        <w:r w:rsidR="00D916E2">
          <w:rPr>
            <w:noProof/>
            <w:webHidden/>
          </w:rPr>
          <w:t>10</w:t>
        </w:r>
        <w:r w:rsidR="00B76451">
          <w:rPr>
            <w:noProof/>
            <w:webHidden/>
          </w:rPr>
          <w:fldChar w:fldCharType="end"/>
        </w:r>
      </w:hyperlink>
    </w:p>
    <w:p w14:paraId="06A2C7D9" w14:textId="4D31F54F" w:rsidR="00B76451" w:rsidRDefault="00FD3D8E">
      <w:pPr>
        <w:pStyle w:val="TOC2"/>
        <w:tabs>
          <w:tab w:val="right" w:leader="dot" w:pos="8296"/>
        </w:tabs>
        <w:ind w:left="640"/>
        <w:rPr>
          <w:rFonts w:asciiTheme="minorHAnsi" w:eastAsiaTheme="minorEastAsia" w:hAnsiTheme="minorHAnsi"/>
          <w:noProof/>
          <w:sz w:val="21"/>
          <w:szCs w:val="22"/>
        </w:rPr>
      </w:pPr>
      <w:hyperlink w:anchor="_Toc85976535" w:history="1">
        <w:r w:rsidR="00B76451" w:rsidRPr="000B6E34">
          <w:rPr>
            <w:rStyle w:val="af"/>
            <w:noProof/>
          </w:rPr>
          <w:t>（二）基本原则</w:t>
        </w:r>
        <w:r w:rsidR="00B76451">
          <w:rPr>
            <w:noProof/>
            <w:webHidden/>
          </w:rPr>
          <w:tab/>
        </w:r>
        <w:r w:rsidR="00B76451">
          <w:rPr>
            <w:noProof/>
            <w:webHidden/>
          </w:rPr>
          <w:fldChar w:fldCharType="begin"/>
        </w:r>
        <w:r w:rsidR="00B76451">
          <w:rPr>
            <w:noProof/>
            <w:webHidden/>
          </w:rPr>
          <w:instrText xml:space="preserve"> PAGEREF _Toc85976535 \h </w:instrText>
        </w:r>
        <w:r w:rsidR="00B76451">
          <w:rPr>
            <w:noProof/>
            <w:webHidden/>
          </w:rPr>
        </w:r>
        <w:r w:rsidR="00B76451">
          <w:rPr>
            <w:noProof/>
            <w:webHidden/>
          </w:rPr>
          <w:fldChar w:fldCharType="separate"/>
        </w:r>
        <w:r w:rsidR="00D916E2">
          <w:rPr>
            <w:noProof/>
            <w:webHidden/>
          </w:rPr>
          <w:t>11</w:t>
        </w:r>
        <w:r w:rsidR="00B76451">
          <w:rPr>
            <w:noProof/>
            <w:webHidden/>
          </w:rPr>
          <w:fldChar w:fldCharType="end"/>
        </w:r>
      </w:hyperlink>
    </w:p>
    <w:p w14:paraId="2DD992AB" w14:textId="66C9A780" w:rsidR="00B76451" w:rsidRDefault="00FD3D8E">
      <w:pPr>
        <w:pStyle w:val="TOC2"/>
        <w:tabs>
          <w:tab w:val="right" w:leader="dot" w:pos="8296"/>
        </w:tabs>
        <w:ind w:left="640"/>
        <w:rPr>
          <w:rFonts w:asciiTheme="minorHAnsi" w:eastAsiaTheme="minorEastAsia" w:hAnsiTheme="minorHAnsi"/>
          <w:noProof/>
          <w:sz w:val="21"/>
          <w:szCs w:val="22"/>
        </w:rPr>
      </w:pPr>
      <w:hyperlink w:anchor="_Toc85976536" w:history="1">
        <w:r w:rsidR="00B76451" w:rsidRPr="000B6E34">
          <w:rPr>
            <w:rStyle w:val="af"/>
            <w:noProof/>
          </w:rPr>
          <w:t>（三）发展目标</w:t>
        </w:r>
        <w:r w:rsidR="00B76451">
          <w:rPr>
            <w:noProof/>
            <w:webHidden/>
          </w:rPr>
          <w:tab/>
        </w:r>
        <w:r w:rsidR="00B76451">
          <w:rPr>
            <w:noProof/>
            <w:webHidden/>
          </w:rPr>
          <w:fldChar w:fldCharType="begin"/>
        </w:r>
        <w:r w:rsidR="00B76451">
          <w:rPr>
            <w:noProof/>
            <w:webHidden/>
          </w:rPr>
          <w:instrText xml:space="preserve"> PAGEREF _Toc85976536 \h </w:instrText>
        </w:r>
        <w:r w:rsidR="00B76451">
          <w:rPr>
            <w:noProof/>
            <w:webHidden/>
          </w:rPr>
        </w:r>
        <w:r w:rsidR="00B76451">
          <w:rPr>
            <w:noProof/>
            <w:webHidden/>
          </w:rPr>
          <w:fldChar w:fldCharType="separate"/>
        </w:r>
        <w:r w:rsidR="00D916E2">
          <w:rPr>
            <w:noProof/>
            <w:webHidden/>
          </w:rPr>
          <w:t>12</w:t>
        </w:r>
        <w:r w:rsidR="00B76451">
          <w:rPr>
            <w:noProof/>
            <w:webHidden/>
          </w:rPr>
          <w:fldChar w:fldCharType="end"/>
        </w:r>
      </w:hyperlink>
    </w:p>
    <w:p w14:paraId="0EDC84DD" w14:textId="67E75B9B" w:rsidR="00B76451" w:rsidRDefault="00FD3D8E">
      <w:pPr>
        <w:pStyle w:val="TOC2"/>
        <w:tabs>
          <w:tab w:val="right" w:leader="dot" w:pos="8296"/>
        </w:tabs>
        <w:ind w:left="640"/>
        <w:rPr>
          <w:rFonts w:asciiTheme="minorHAnsi" w:eastAsiaTheme="minorEastAsia" w:hAnsiTheme="minorHAnsi"/>
          <w:noProof/>
          <w:sz w:val="21"/>
          <w:szCs w:val="22"/>
        </w:rPr>
      </w:pPr>
      <w:hyperlink w:anchor="_Toc85976537" w:history="1">
        <w:r w:rsidR="00B76451" w:rsidRPr="000B6E34">
          <w:rPr>
            <w:rStyle w:val="af"/>
            <w:noProof/>
          </w:rPr>
          <w:t>（四）规划效果</w:t>
        </w:r>
        <w:r w:rsidR="00B76451">
          <w:rPr>
            <w:noProof/>
            <w:webHidden/>
          </w:rPr>
          <w:tab/>
        </w:r>
        <w:r w:rsidR="00B76451">
          <w:rPr>
            <w:noProof/>
            <w:webHidden/>
          </w:rPr>
          <w:fldChar w:fldCharType="begin"/>
        </w:r>
        <w:r w:rsidR="00B76451">
          <w:rPr>
            <w:noProof/>
            <w:webHidden/>
          </w:rPr>
          <w:instrText xml:space="preserve"> PAGEREF _Toc85976537 \h </w:instrText>
        </w:r>
        <w:r w:rsidR="00B76451">
          <w:rPr>
            <w:noProof/>
            <w:webHidden/>
          </w:rPr>
        </w:r>
        <w:r w:rsidR="00B76451">
          <w:rPr>
            <w:noProof/>
            <w:webHidden/>
          </w:rPr>
          <w:fldChar w:fldCharType="separate"/>
        </w:r>
        <w:r w:rsidR="00D916E2">
          <w:rPr>
            <w:noProof/>
            <w:webHidden/>
          </w:rPr>
          <w:t>15</w:t>
        </w:r>
        <w:r w:rsidR="00B76451">
          <w:rPr>
            <w:noProof/>
            <w:webHidden/>
          </w:rPr>
          <w:fldChar w:fldCharType="end"/>
        </w:r>
      </w:hyperlink>
    </w:p>
    <w:p w14:paraId="3CE1C47D" w14:textId="1EFA60EE" w:rsidR="00B76451" w:rsidRDefault="00FD3D8E">
      <w:pPr>
        <w:pStyle w:val="TOC2"/>
        <w:tabs>
          <w:tab w:val="right" w:leader="dot" w:pos="8296"/>
        </w:tabs>
        <w:ind w:left="640"/>
        <w:rPr>
          <w:rFonts w:asciiTheme="minorHAnsi" w:eastAsiaTheme="minorEastAsia" w:hAnsiTheme="minorHAnsi"/>
          <w:noProof/>
          <w:sz w:val="21"/>
          <w:szCs w:val="22"/>
        </w:rPr>
      </w:pPr>
      <w:hyperlink w:anchor="_Toc85976538" w:history="1">
        <w:r w:rsidR="00B76451" w:rsidRPr="000B6E34">
          <w:rPr>
            <w:rStyle w:val="af"/>
            <w:noProof/>
          </w:rPr>
          <w:t>（五）投资规模</w:t>
        </w:r>
        <w:r w:rsidR="00B76451">
          <w:rPr>
            <w:noProof/>
            <w:webHidden/>
          </w:rPr>
          <w:tab/>
        </w:r>
        <w:r w:rsidR="00B76451">
          <w:rPr>
            <w:noProof/>
            <w:webHidden/>
          </w:rPr>
          <w:fldChar w:fldCharType="begin"/>
        </w:r>
        <w:r w:rsidR="00B76451">
          <w:rPr>
            <w:noProof/>
            <w:webHidden/>
          </w:rPr>
          <w:instrText xml:space="preserve"> PAGEREF _Toc85976538 \h </w:instrText>
        </w:r>
        <w:r w:rsidR="00B76451">
          <w:rPr>
            <w:noProof/>
            <w:webHidden/>
          </w:rPr>
        </w:r>
        <w:r w:rsidR="00B76451">
          <w:rPr>
            <w:noProof/>
            <w:webHidden/>
          </w:rPr>
          <w:fldChar w:fldCharType="separate"/>
        </w:r>
        <w:r w:rsidR="00D916E2">
          <w:rPr>
            <w:noProof/>
            <w:webHidden/>
          </w:rPr>
          <w:t>15</w:t>
        </w:r>
        <w:r w:rsidR="00B76451">
          <w:rPr>
            <w:noProof/>
            <w:webHidden/>
          </w:rPr>
          <w:fldChar w:fldCharType="end"/>
        </w:r>
      </w:hyperlink>
    </w:p>
    <w:p w14:paraId="3C3BBDB6" w14:textId="76170592" w:rsidR="00B76451" w:rsidRDefault="00FD3D8E">
      <w:pPr>
        <w:pStyle w:val="TOC1"/>
        <w:tabs>
          <w:tab w:val="right" w:leader="dot" w:pos="8296"/>
        </w:tabs>
        <w:rPr>
          <w:rFonts w:asciiTheme="minorHAnsi" w:eastAsiaTheme="minorEastAsia" w:hAnsiTheme="minorHAnsi"/>
          <w:b w:val="0"/>
          <w:noProof/>
          <w:sz w:val="21"/>
          <w:szCs w:val="22"/>
        </w:rPr>
      </w:pPr>
      <w:hyperlink w:anchor="_Toc85976539" w:history="1">
        <w:r w:rsidR="00B76451" w:rsidRPr="000B6E34">
          <w:rPr>
            <w:rStyle w:val="af"/>
            <w:noProof/>
          </w:rPr>
          <w:t>四、重点任务</w:t>
        </w:r>
        <w:r w:rsidR="00B76451">
          <w:rPr>
            <w:noProof/>
            <w:webHidden/>
          </w:rPr>
          <w:tab/>
        </w:r>
        <w:r w:rsidR="00B76451">
          <w:rPr>
            <w:noProof/>
            <w:webHidden/>
          </w:rPr>
          <w:fldChar w:fldCharType="begin"/>
        </w:r>
        <w:r w:rsidR="00B76451">
          <w:rPr>
            <w:noProof/>
            <w:webHidden/>
          </w:rPr>
          <w:instrText xml:space="preserve"> PAGEREF _Toc85976539 \h </w:instrText>
        </w:r>
        <w:r w:rsidR="00B76451">
          <w:rPr>
            <w:noProof/>
            <w:webHidden/>
          </w:rPr>
        </w:r>
        <w:r w:rsidR="00B76451">
          <w:rPr>
            <w:noProof/>
            <w:webHidden/>
          </w:rPr>
          <w:fldChar w:fldCharType="separate"/>
        </w:r>
        <w:r w:rsidR="00D916E2">
          <w:rPr>
            <w:noProof/>
            <w:webHidden/>
          </w:rPr>
          <w:t>16</w:t>
        </w:r>
        <w:r w:rsidR="00B76451">
          <w:rPr>
            <w:noProof/>
            <w:webHidden/>
          </w:rPr>
          <w:fldChar w:fldCharType="end"/>
        </w:r>
      </w:hyperlink>
    </w:p>
    <w:p w14:paraId="5AE9C1D6" w14:textId="14ACB48E" w:rsidR="00B76451" w:rsidRDefault="00FD3D8E">
      <w:pPr>
        <w:pStyle w:val="TOC2"/>
        <w:tabs>
          <w:tab w:val="right" w:leader="dot" w:pos="8296"/>
        </w:tabs>
        <w:ind w:left="640"/>
        <w:rPr>
          <w:rFonts w:asciiTheme="minorHAnsi" w:eastAsiaTheme="minorEastAsia" w:hAnsiTheme="minorHAnsi"/>
          <w:noProof/>
          <w:sz w:val="21"/>
          <w:szCs w:val="22"/>
        </w:rPr>
      </w:pPr>
      <w:hyperlink w:anchor="_Toc85976540" w:history="1">
        <w:r w:rsidR="00B76451" w:rsidRPr="000B6E34">
          <w:rPr>
            <w:rStyle w:val="af"/>
            <w:noProof/>
          </w:rPr>
          <w:t>（一）融入新格局，构建高层次综合运输通道</w:t>
        </w:r>
        <w:r w:rsidR="00B76451">
          <w:rPr>
            <w:noProof/>
            <w:webHidden/>
          </w:rPr>
          <w:tab/>
        </w:r>
        <w:r w:rsidR="00B76451">
          <w:rPr>
            <w:noProof/>
            <w:webHidden/>
          </w:rPr>
          <w:fldChar w:fldCharType="begin"/>
        </w:r>
        <w:r w:rsidR="00B76451">
          <w:rPr>
            <w:noProof/>
            <w:webHidden/>
          </w:rPr>
          <w:instrText xml:space="preserve"> PAGEREF _Toc85976540 \h </w:instrText>
        </w:r>
        <w:r w:rsidR="00B76451">
          <w:rPr>
            <w:noProof/>
            <w:webHidden/>
          </w:rPr>
        </w:r>
        <w:r w:rsidR="00B76451">
          <w:rPr>
            <w:noProof/>
            <w:webHidden/>
          </w:rPr>
          <w:fldChar w:fldCharType="separate"/>
        </w:r>
        <w:r w:rsidR="00D916E2">
          <w:rPr>
            <w:noProof/>
            <w:webHidden/>
          </w:rPr>
          <w:t>16</w:t>
        </w:r>
        <w:r w:rsidR="00B76451">
          <w:rPr>
            <w:noProof/>
            <w:webHidden/>
          </w:rPr>
          <w:fldChar w:fldCharType="end"/>
        </w:r>
      </w:hyperlink>
    </w:p>
    <w:p w14:paraId="54BE1CF6" w14:textId="09A8402E" w:rsidR="00B76451" w:rsidRDefault="00FD3D8E">
      <w:pPr>
        <w:pStyle w:val="TOC3"/>
        <w:tabs>
          <w:tab w:val="right" w:leader="dot" w:pos="8296"/>
        </w:tabs>
        <w:ind w:left="1280"/>
        <w:rPr>
          <w:rFonts w:asciiTheme="minorHAnsi" w:eastAsiaTheme="minorEastAsia" w:hAnsiTheme="minorHAnsi"/>
          <w:noProof/>
          <w:sz w:val="21"/>
          <w:szCs w:val="22"/>
        </w:rPr>
      </w:pPr>
      <w:hyperlink w:anchor="_Toc85976541" w:history="1">
        <w:r w:rsidR="00B76451" w:rsidRPr="000B6E34">
          <w:rPr>
            <w:rStyle w:val="af"/>
            <w:noProof/>
          </w:rPr>
          <w:t>1.</w:t>
        </w:r>
        <w:r w:rsidR="00B76451" w:rsidRPr="000B6E34">
          <w:rPr>
            <w:rStyle w:val="af"/>
            <w:noProof/>
          </w:rPr>
          <w:t>东接长三角区</w:t>
        </w:r>
        <w:r w:rsidR="00B76451">
          <w:rPr>
            <w:noProof/>
            <w:webHidden/>
          </w:rPr>
          <w:tab/>
        </w:r>
        <w:r w:rsidR="00B76451">
          <w:rPr>
            <w:noProof/>
            <w:webHidden/>
          </w:rPr>
          <w:fldChar w:fldCharType="begin"/>
        </w:r>
        <w:r w:rsidR="00B76451">
          <w:rPr>
            <w:noProof/>
            <w:webHidden/>
          </w:rPr>
          <w:instrText xml:space="preserve"> PAGEREF _Toc85976541 \h </w:instrText>
        </w:r>
        <w:r w:rsidR="00B76451">
          <w:rPr>
            <w:noProof/>
            <w:webHidden/>
          </w:rPr>
        </w:r>
        <w:r w:rsidR="00B76451">
          <w:rPr>
            <w:noProof/>
            <w:webHidden/>
          </w:rPr>
          <w:fldChar w:fldCharType="separate"/>
        </w:r>
        <w:r w:rsidR="00D916E2">
          <w:rPr>
            <w:noProof/>
            <w:webHidden/>
          </w:rPr>
          <w:t>17</w:t>
        </w:r>
        <w:r w:rsidR="00B76451">
          <w:rPr>
            <w:noProof/>
            <w:webHidden/>
          </w:rPr>
          <w:fldChar w:fldCharType="end"/>
        </w:r>
      </w:hyperlink>
    </w:p>
    <w:p w14:paraId="1C69EAA0" w14:textId="6478CDFD" w:rsidR="00B76451" w:rsidRDefault="00FD3D8E">
      <w:pPr>
        <w:pStyle w:val="TOC3"/>
        <w:tabs>
          <w:tab w:val="right" w:leader="dot" w:pos="8296"/>
        </w:tabs>
        <w:ind w:left="1280"/>
        <w:rPr>
          <w:rFonts w:asciiTheme="minorHAnsi" w:eastAsiaTheme="minorEastAsia" w:hAnsiTheme="minorHAnsi"/>
          <w:noProof/>
          <w:sz w:val="21"/>
          <w:szCs w:val="22"/>
        </w:rPr>
      </w:pPr>
      <w:hyperlink w:anchor="_Toc85976542" w:history="1">
        <w:r w:rsidR="00B76451" w:rsidRPr="000B6E34">
          <w:rPr>
            <w:rStyle w:val="af"/>
            <w:noProof/>
          </w:rPr>
          <w:t>2.</w:t>
        </w:r>
        <w:r w:rsidR="00B76451" w:rsidRPr="000B6E34">
          <w:rPr>
            <w:rStyle w:val="af"/>
            <w:noProof/>
          </w:rPr>
          <w:t>西联中原腹地</w:t>
        </w:r>
        <w:r w:rsidR="00B76451">
          <w:rPr>
            <w:noProof/>
            <w:webHidden/>
          </w:rPr>
          <w:tab/>
        </w:r>
        <w:r w:rsidR="00B76451">
          <w:rPr>
            <w:noProof/>
            <w:webHidden/>
          </w:rPr>
          <w:fldChar w:fldCharType="begin"/>
        </w:r>
        <w:r w:rsidR="00B76451">
          <w:rPr>
            <w:noProof/>
            <w:webHidden/>
          </w:rPr>
          <w:instrText xml:space="preserve"> PAGEREF _Toc85976542 \h </w:instrText>
        </w:r>
        <w:r w:rsidR="00B76451">
          <w:rPr>
            <w:noProof/>
            <w:webHidden/>
          </w:rPr>
        </w:r>
        <w:r w:rsidR="00B76451">
          <w:rPr>
            <w:noProof/>
            <w:webHidden/>
          </w:rPr>
          <w:fldChar w:fldCharType="separate"/>
        </w:r>
        <w:r w:rsidR="00D916E2">
          <w:rPr>
            <w:noProof/>
            <w:webHidden/>
          </w:rPr>
          <w:t>17</w:t>
        </w:r>
        <w:r w:rsidR="00B76451">
          <w:rPr>
            <w:noProof/>
            <w:webHidden/>
          </w:rPr>
          <w:fldChar w:fldCharType="end"/>
        </w:r>
      </w:hyperlink>
    </w:p>
    <w:p w14:paraId="265ACD20" w14:textId="0E9B36F0" w:rsidR="00B76451" w:rsidRDefault="00FD3D8E">
      <w:pPr>
        <w:pStyle w:val="TOC3"/>
        <w:tabs>
          <w:tab w:val="right" w:leader="dot" w:pos="8296"/>
        </w:tabs>
        <w:ind w:left="1280"/>
        <w:rPr>
          <w:rFonts w:asciiTheme="minorHAnsi" w:eastAsiaTheme="minorEastAsia" w:hAnsiTheme="minorHAnsi"/>
          <w:noProof/>
          <w:sz w:val="21"/>
          <w:szCs w:val="22"/>
        </w:rPr>
      </w:pPr>
      <w:hyperlink w:anchor="_Toc85976543" w:history="1">
        <w:r w:rsidR="00B76451" w:rsidRPr="000B6E34">
          <w:rPr>
            <w:rStyle w:val="af"/>
            <w:noProof/>
          </w:rPr>
          <w:t>3.</w:t>
        </w:r>
        <w:r w:rsidR="00B76451" w:rsidRPr="000B6E34">
          <w:rPr>
            <w:rStyle w:val="af"/>
            <w:noProof/>
          </w:rPr>
          <w:t>南通淮河流域</w:t>
        </w:r>
        <w:r w:rsidR="00B76451">
          <w:rPr>
            <w:noProof/>
            <w:webHidden/>
          </w:rPr>
          <w:tab/>
        </w:r>
        <w:r w:rsidR="00B76451">
          <w:rPr>
            <w:noProof/>
            <w:webHidden/>
          </w:rPr>
          <w:fldChar w:fldCharType="begin"/>
        </w:r>
        <w:r w:rsidR="00B76451">
          <w:rPr>
            <w:noProof/>
            <w:webHidden/>
          </w:rPr>
          <w:instrText xml:space="preserve"> PAGEREF _Toc85976543 \h </w:instrText>
        </w:r>
        <w:r w:rsidR="00B76451">
          <w:rPr>
            <w:noProof/>
            <w:webHidden/>
          </w:rPr>
        </w:r>
        <w:r w:rsidR="00B76451">
          <w:rPr>
            <w:noProof/>
            <w:webHidden/>
          </w:rPr>
          <w:fldChar w:fldCharType="separate"/>
        </w:r>
        <w:r w:rsidR="00D916E2">
          <w:rPr>
            <w:noProof/>
            <w:webHidden/>
          </w:rPr>
          <w:t>17</w:t>
        </w:r>
        <w:r w:rsidR="00B76451">
          <w:rPr>
            <w:noProof/>
            <w:webHidden/>
          </w:rPr>
          <w:fldChar w:fldCharType="end"/>
        </w:r>
      </w:hyperlink>
    </w:p>
    <w:p w14:paraId="047C05AB" w14:textId="0DFF311B" w:rsidR="00B76451" w:rsidRDefault="00FD3D8E">
      <w:pPr>
        <w:pStyle w:val="TOC3"/>
        <w:tabs>
          <w:tab w:val="right" w:leader="dot" w:pos="8296"/>
        </w:tabs>
        <w:ind w:left="1280"/>
        <w:rPr>
          <w:rFonts w:asciiTheme="minorHAnsi" w:eastAsiaTheme="minorEastAsia" w:hAnsiTheme="minorHAnsi"/>
          <w:noProof/>
          <w:sz w:val="21"/>
          <w:szCs w:val="22"/>
        </w:rPr>
      </w:pPr>
      <w:hyperlink w:anchor="_Toc85976544" w:history="1">
        <w:r w:rsidR="00B76451" w:rsidRPr="000B6E34">
          <w:rPr>
            <w:rStyle w:val="af"/>
            <w:noProof/>
          </w:rPr>
          <w:t>4.</w:t>
        </w:r>
        <w:r w:rsidR="00B76451" w:rsidRPr="000B6E34">
          <w:rPr>
            <w:rStyle w:val="af"/>
            <w:noProof/>
          </w:rPr>
          <w:t>北融黄河流域</w:t>
        </w:r>
        <w:r w:rsidR="00B76451">
          <w:rPr>
            <w:noProof/>
            <w:webHidden/>
          </w:rPr>
          <w:tab/>
        </w:r>
        <w:r w:rsidR="00B76451">
          <w:rPr>
            <w:noProof/>
            <w:webHidden/>
          </w:rPr>
          <w:fldChar w:fldCharType="begin"/>
        </w:r>
        <w:r w:rsidR="00B76451">
          <w:rPr>
            <w:noProof/>
            <w:webHidden/>
          </w:rPr>
          <w:instrText xml:space="preserve"> PAGEREF _Toc85976544 \h </w:instrText>
        </w:r>
        <w:r w:rsidR="00B76451">
          <w:rPr>
            <w:noProof/>
            <w:webHidden/>
          </w:rPr>
        </w:r>
        <w:r w:rsidR="00B76451">
          <w:rPr>
            <w:noProof/>
            <w:webHidden/>
          </w:rPr>
          <w:fldChar w:fldCharType="separate"/>
        </w:r>
        <w:r w:rsidR="00D916E2">
          <w:rPr>
            <w:noProof/>
            <w:webHidden/>
          </w:rPr>
          <w:t>17</w:t>
        </w:r>
        <w:r w:rsidR="00B76451">
          <w:rPr>
            <w:noProof/>
            <w:webHidden/>
          </w:rPr>
          <w:fldChar w:fldCharType="end"/>
        </w:r>
      </w:hyperlink>
    </w:p>
    <w:p w14:paraId="24F217B6" w14:textId="60621A92" w:rsidR="00B76451" w:rsidRDefault="00FD3D8E">
      <w:pPr>
        <w:pStyle w:val="TOC2"/>
        <w:tabs>
          <w:tab w:val="right" w:leader="dot" w:pos="8296"/>
        </w:tabs>
        <w:ind w:left="640"/>
        <w:rPr>
          <w:rFonts w:asciiTheme="minorHAnsi" w:eastAsiaTheme="minorEastAsia" w:hAnsiTheme="minorHAnsi"/>
          <w:noProof/>
          <w:sz w:val="21"/>
          <w:szCs w:val="22"/>
        </w:rPr>
      </w:pPr>
      <w:hyperlink w:anchor="_Toc85976545" w:history="1">
        <w:r w:rsidR="00B76451" w:rsidRPr="000B6E34">
          <w:rPr>
            <w:rStyle w:val="af"/>
            <w:noProof/>
          </w:rPr>
          <w:t>（二）优化新供给，完善高标准综合交通网络</w:t>
        </w:r>
        <w:r w:rsidR="00B76451">
          <w:rPr>
            <w:noProof/>
            <w:webHidden/>
          </w:rPr>
          <w:tab/>
        </w:r>
        <w:r w:rsidR="00B76451">
          <w:rPr>
            <w:noProof/>
            <w:webHidden/>
          </w:rPr>
          <w:fldChar w:fldCharType="begin"/>
        </w:r>
        <w:r w:rsidR="00B76451">
          <w:rPr>
            <w:noProof/>
            <w:webHidden/>
          </w:rPr>
          <w:instrText xml:space="preserve"> PAGEREF _Toc85976545 \h </w:instrText>
        </w:r>
        <w:r w:rsidR="00B76451">
          <w:rPr>
            <w:noProof/>
            <w:webHidden/>
          </w:rPr>
        </w:r>
        <w:r w:rsidR="00B76451">
          <w:rPr>
            <w:noProof/>
            <w:webHidden/>
          </w:rPr>
          <w:fldChar w:fldCharType="separate"/>
        </w:r>
        <w:r w:rsidR="00D916E2">
          <w:rPr>
            <w:noProof/>
            <w:webHidden/>
          </w:rPr>
          <w:t>18</w:t>
        </w:r>
        <w:r w:rsidR="00B76451">
          <w:rPr>
            <w:noProof/>
            <w:webHidden/>
          </w:rPr>
          <w:fldChar w:fldCharType="end"/>
        </w:r>
      </w:hyperlink>
    </w:p>
    <w:p w14:paraId="7684697F" w14:textId="1E83C6B5" w:rsidR="00B76451" w:rsidRDefault="00FD3D8E">
      <w:pPr>
        <w:pStyle w:val="TOC3"/>
        <w:tabs>
          <w:tab w:val="right" w:leader="dot" w:pos="8296"/>
        </w:tabs>
        <w:ind w:left="1280"/>
        <w:rPr>
          <w:rFonts w:asciiTheme="minorHAnsi" w:eastAsiaTheme="minorEastAsia" w:hAnsiTheme="minorHAnsi"/>
          <w:noProof/>
          <w:sz w:val="21"/>
          <w:szCs w:val="22"/>
        </w:rPr>
      </w:pPr>
      <w:hyperlink w:anchor="_Toc85976546" w:history="1">
        <w:r w:rsidR="00B76451" w:rsidRPr="000B6E34">
          <w:rPr>
            <w:rStyle w:val="af"/>
            <w:noProof/>
          </w:rPr>
          <w:t>1.</w:t>
        </w:r>
        <w:r w:rsidR="00B76451" w:rsidRPr="000B6E34">
          <w:rPr>
            <w:rStyle w:val="af"/>
            <w:noProof/>
          </w:rPr>
          <w:t>升级公路网络</w:t>
        </w:r>
        <w:r w:rsidR="00B76451">
          <w:rPr>
            <w:noProof/>
            <w:webHidden/>
          </w:rPr>
          <w:tab/>
        </w:r>
        <w:r w:rsidR="00B76451">
          <w:rPr>
            <w:noProof/>
            <w:webHidden/>
          </w:rPr>
          <w:fldChar w:fldCharType="begin"/>
        </w:r>
        <w:r w:rsidR="00B76451">
          <w:rPr>
            <w:noProof/>
            <w:webHidden/>
          </w:rPr>
          <w:instrText xml:space="preserve"> PAGEREF _Toc85976546 \h </w:instrText>
        </w:r>
        <w:r w:rsidR="00B76451">
          <w:rPr>
            <w:noProof/>
            <w:webHidden/>
          </w:rPr>
        </w:r>
        <w:r w:rsidR="00B76451">
          <w:rPr>
            <w:noProof/>
            <w:webHidden/>
          </w:rPr>
          <w:fldChar w:fldCharType="separate"/>
        </w:r>
        <w:r w:rsidR="00D916E2">
          <w:rPr>
            <w:noProof/>
            <w:webHidden/>
          </w:rPr>
          <w:t>18</w:t>
        </w:r>
        <w:r w:rsidR="00B76451">
          <w:rPr>
            <w:noProof/>
            <w:webHidden/>
          </w:rPr>
          <w:fldChar w:fldCharType="end"/>
        </w:r>
      </w:hyperlink>
    </w:p>
    <w:p w14:paraId="50D018CF" w14:textId="5ADFC1F7" w:rsidR="00B76451" w:rsidRDefault="00FD3D8E">
      <w:pPr>
        <w:pStyle w:val="TOC3"/>
        <w:tabs>
          <w:tab w:val="right" w:leader="dot" w:pos="8296"/>
        </w:tabs>
        <w:ind w:left="1280"/>
        <w:rPr>
          <w:rFonts w:asciiTheme="minorHAnsi" w:eastAsiaTheme="minorEastAsia" w:hAnsiTheme="minorHAnsi"/>
          <w:noProof/>
          <w:sz w:val="21"/>
          <w:szCs w:val="22"/>
        </w:rPr>
      </w:pPr>
      <w:hyperlink w:anchor="_Toc85976547" w:history="1">
        <w:r w:rsidR="00B76451" w:rsidRPr="000B6E34">
          <w:rPr>
            <w:rStyle w:val="af"/>
            <w:noProof/>
          </w:rPr>
          <w:t>2.</w:t>
        </w:r>
        <w:r w:rsidR="00B76451" w:rsidRPr="000B6E34">
          <w:rPr>
            <w:rStyle w:val="af"/>
            <w:noProof/>
          </w:rPr>
          <w:t>畅通水运通道</w:t>
        </w:r>
        <w:r w:rsidR="00B76451">
          <w:rPr>
            <w:noProof/>
            <w:webHidden/>
          </w:rPr>
          <w:tab/>
        </w:r>
        <w:r w:rsidR="00B76451">
          <w:rPr>
            <w:noProof/>
            <w:webHidden/>
          </w:rPr>
          <w:fldChar w:fldCharType="begin"/>
        </w:r>
        <w:r w:rsidR="00B76451">
          <w:rPr>
            <w:noProof/>
            <w:webHidden/>
          </w:rPr>
          <w:instrText xml:space="preserve"> PAGEREF _Toc85976547 \h </w:instrText>
        </w:r>
        <w:r w:rsidR="00B76451">
          <w:rPr>
            <w:noProof/>
            <w:webHidden/>
          </w:rPr>
        </w:r>
        <w:r w:rsidR="00B76451">
          <w:rPr>
            <w:noProof/>
            <w:webHidden/>
          </w:rPr>
          <w:fldChar w:fldCharType="separate"/>
        </w:r>
        <w:r w:rsidR="00D916E2">
          <w:rPr>
            <w:noProof/>
            <w:webHidden/>
          </w:rPr>
          <w:t>21</w:t>
        </w:r>
        <w:r w:rsidR="00B76451">
          <w:rPr>
            <w:noProof/>
            <w:webHidden/>
          </w:rPr>
          <w:fldChar w:fldCharType="end"/>
        </w:r>
      </w:hyperlink>
    </w:p>
    <w:p w14:paraId="5A5497C9" w14:textId="7064203D" w:rsidR="00B76451" w:rsidRDefault="00FD3D8E">
      <w:pPr>
        <w:pStyle w:val="TOC3"/>
        <w:tabs>
          <w:tab w:val="right" w:leader="dot" w:pos="8296"/>
        </w:tabs>
        <w:ind w:left="1280"/>
        <w:rPr>
          <w:rFonts w:asciiTheme="minorHAnsi" w:eastAsiaTheme="minorEastAsia" w:hAnsiTheme="minorHAnsi"/>
          <w:noProof/>
          <w:sz w:val="21"/>
          <w:szCs w:val="22"/>
        </w:rPr>
      </w:pPr>
      <w:hyperlink w:anchor="_Toc85976548" w:history="1">
        <w:r w:rsidR="00B76451" w:rsidRPr="000B6E34">
          <w:rPr>
            <w:rStyle w:val="af"/>
            <w:noProof/>
          </w:rPr>
          <w:t>3.</w:t>
        </w:r>
        <w:r w:rsidR="00B76451" w:rsidRPr="000B6E34">
          <w:rPr>
            <w:rStyle w:val="af"/>
            <w:noProof/>
          </w:rPr>
          <w:t>打造铁路动脉</w:t>
        </w:r>
        <w:r w:rsidR="00B76451">
          <w:rPr>
            <w:noProof/>
            <w:webHidden/>
          </w:rPr>
          <w:tab/>
        </w:r>
        <w:r w:rsidR="00B76451">
          <w:rPr>
            <w:noProof/>
            <w:webHidden/>
          </w:rPr>
          <w:fldChar w:fldCharType="begin"/>
        </w:r>
        <w:r w:rsidR="00B76451">
          <w:rPr>
            <w:noProof/>
            <w:webHidden/>
          </w:rPr>
          <w:instrText xml:space="preserve"> PAGEREF _Toc85976548 \h </w:instrText>
        </w:r>
        <w:r w:rsidR="00B76451">
          <w:rPr>
            <w:noProof/>
            <w:webHidden/>
          </w:rPr>
        </w:r>
        <w:r w:rsidR="00B76451">
          <w:rPr>
            <w:noProof/>
            <w:webHidden/>
          </w:rPr>
          <w:fldChar w:fldCharType="separate"/>
        </w:r>
        <w:r w:rsidR="00D916E2">
          <w:rPr>
            <w:noProof/>
            <w:webHidden/>
          </w:rPr>
          <w:t>22</w:t>
        </w:r>
        <w:r w:rsidR="00B76451">
          <w:rPr>
            <w:noProof/>
            <w:webHidden/>
          </w:rPr>
          <w:fldChar w:fldCharType="end"/>
        </w:r>
      </w:hyperlink>
    </w:p>
    <w:p w14:paraId="7A4FEB02" w14:textId="43FA89B5" w:rsidR="00B76451" w:rsidRDefault="00FD3D8E">
      <w:pPr>
        <w:pStyle w:val="TOC3"/>
        <w:tabs>
          <w:tab w:val="right" w:leader="dot" w:pos="8296"/>
        </w:tabs>
        <w:ind w:left="1280"/>
        <w:rPr>
          <w:rFonts w:asciiTheme="minorHAnsi" w:eastAsiaTheme="minorEastAsia" w:hAnsiTheme="minorHAnsi"/>
          <w:noProof/>
          <w:sz w:val="21"/>
          <w:szCs w:val="22"/>
        </w:rPr>
      </w:pPr>
      <w:hyperlink w:anchor="_Toc85976549" w:history="1">
        <w:r w:rsidR="00B76451" w:rsidRPr="000B6E34">
          <w:rPr>
            <w:rStyle w:val="af"/>
            <w:noProof/>
          </w:rPr>
          <w:t>4.</w:t>
        </w:r>
        <w:r w:rsidR="00B76451" w:rsidRPr="000B6E34">
          <w:rPr>
            <w:rStyle w:val="af"/>
            <w:noProof/>
          </w:rPr>
          <w:t>建设通用机场</w:t>
        </w:r>
        <w:r w:rsidR="00B76451">
          <w:rPr>
            <w:noProof/>
            <w:webHidden/>
          </w:rPr>
          <w:tab/>
        </w:r>
        <w:r w:rsidR="00B76451">
          <w:rPr>
            <w:noProof/>
            <w:webHidden/>
          </w:rPr>
          <w:fldChar w:fldCharType="begin"/>
        </w:r>
        <w:r w:rsidR="00B76451">
          <w:rPr>
            <w:noProof/>
            <w:webHidden/>
          </w:rPr>
          <w:instrText xml:space="preserve"> PAGEREF _Toc85976549 \h </w:instrText>
        </w:r>
        <w:r w:rsidR="00B76451">
          <w:rPr>
            <w:noProof/>
            <w:webHidden/>
          </w:rPr>
        </w:r>
        <w:r w:rsidR="00B76451">
          <w:rPr>
            <w:noProof/>
            <w:webHidden/>
          </w:rPr>
          <w:fldChar w:fldCharType="separate"/>
        </w:r>
        <w:r w:rsidR="00D916E2">
          <w:rPr>
            <w:noProof/>
            <w:webHidden/>
          </w:rPr>
          <w:t>23</w:t>
        </w:r>
        <w:r w:rsidR="00B76451">
          <w:rPr>
            <w:noProof/>
            <w:webHidden/>
          </w:rPr>
          <w:fldChar w:fldCharType="end"/>
        </w:r>
      </w:hyperlink>
    </w:p>
    <w:p w14:paraId="66F7A8A1" w14:textId="750F43AC" w:rsidR="00B76451" w:rsidRDefault="00FD3D8E">
      <w:pPr>
        <w:pStyle w:val="TOC2"/>
        <w:tabs>
          <w:tab w:val="right" w:leader="dot" w:pos="8296"/>
        </w:tabs>
        <w:ind w:left="640"/>
        <w:rPr>
          <w:rFonts w:asciiTheme="minorHAnsi" w:eastAsiaTheme="minorEastAsia" w:hAnsiTheme="minorHAnsi"/>
          <w:noProof/>
          <w:sz w:val="21"/>
          <w:szCs w:val="22"/>
        </w:rPr>
      </w:pPr>
      <w:hyperlink w:anchor="_Toc85976550" w:history="1">
        <w:r w:rsidR="00B76451" w:rsidRPr="000B6E34">
          <w:rPr>
            <w:rStyle w:val="af"/>
            <w:noProof/>
          </w:rPr>
          <w:t>（三）促进新融合，打造高效率交通枢纽场站</w:t>
        </w:r>
        <w:r w:rsidR="00B76451">
          <w:rPr>
            <w:noProof/>
            <w:webHidden/>
          </w:rPr>
          <w:tab/>
        </w:r>
        <w:r w:rsidR="00B76451">
          <w:rPr>
            <w:noProof/>
            <w:webHidden/>
          </w:rPr>
          <w:fldChar w:fldCharType="begin"/>
        </w:r>
        <w:r w:rsidR="00B76451">
          <w:rPr>
            <w:noProof/>
            <w:webHidden/>
          </w:rPr>
          <w:instrText xml:space="preserve"> PAGEREF _Toc85976550 \h </w:instrText>
        </w:r>
        <w:r w:rsidR="00B76451">
          <w:rPr>
            <w:noProof/>
            <w:webHidden/>
          </w:rPr>
        </w:r>
        <w:r w:rsidR="00B76451">
          <w:rPr>
            <w:noProof/>
            <w:webHidden/>
          </w:rPr>
          <w:fldChar w:fldCharType="separate"/>
        </w:r>
        <w:r w:rsidR="00D916E2">
          <w:rPr>
            <w:noProof/>
            <w:webHidden/>
          </w:rPr>
          <w:t>24</w:t>
        </w:r>
        <w:r w:rsidR="00B76451">
          <w:rPr>
            <w:noProof/>
            <w:webHidden/>
          </w:rPr>
          <w:fldChar w:fldCharType="end"/>
        </w:r>
      </w:hyperlink>
    </w:p>
    <w:p w14:paraId="460D20E6" w14:textId="63DFFD03" w:rsidR="00B76451" w:rsidRDefault="00FD3D8E">
      <w:pPr>
        <w:pStyle w:val="TOC3"/>
        <w:tabs>
          <w:tab w:val="right" w:leader="dot" w:pos="8296"/>
        </w:tabs>
        <w:ind w:left="1280"/>
        <w:rPr>
          <w:rFonts w:asciiTheme="minorHAnsi" w:eastAsiaTheme="minorEastAsia" w:hAnsiTheme="minorHAnsi"/>
          <w:noProof/>
          <w:sz w:val="21"/>
          <w:szCs w:val="22"/>
        </w:rPr>
      </w:pPr>
      <w:hyperlink w:anchor="_Toc85976551" w:history="1">
        <w:r w:rsidR="00B76451" w:rsidRPr="000B6E34">
          <w:rPr>
            <w:rStyle w:val="af"/>
            <w:noProof/>
          </w:rPr>
          <w:t>1.</w:t>
        </w:r>
        <w:r w:rsidR="00B76451" w:rsidRPr="000B6E34">
          <w:rPr>
            <w:rStyle w:val="af"/>
            <w:noProof/>
          </w:rPr>
          <w:t>建设一体化服务的客运枢纽场站</w:t>
        </w:r>
        <w:r w:rsidR="00B76451">
          <w:rPr>
            <w:noProof/>
            <w:webHidden/>
          </w:rPr>
          <w:tab/>
        </w:r>
        <w:r w:rsidR="00B76451">
          <w:rPr>
            <w:noProof/>
            <w:webHidden/>
          </w:rPr>
          <w:fldChar w:fldCharType="begin"/>
        </w:r>
        <w:r w:rsidR="00B76451">
          <w:rPr>
            <w:noProof/>
            <w:webHidden/>
          </w:rPr>
          <w:instrText xml:space="preserve"> PAGEREF _Toc85976551 \h </w:instrText>
        </w:r>
        <w:r w:rsidR="00B76451">
          <w:rPr>
            <w:noProof/>
            <w:webHidden/>
          </w:rPr>
        </w:r>
        <w:r w:rsidR="00B76451">
          <w:rPr>
            <w:noProof/>
            <w:webHidden/>
          </w:rPr>
          <w:fldChar w:fldCharType="separate"/>
        </w:r>
        <w:r w:rsidR="00D916E2">
          <w:rPr>
            <w:noProof/>
            <w:webHidden/>
          </w:rPr>
          <w:t>24</w:t>
        </w:r>
        <w:r w:rsidR="00B76451">
          <w:rPr>
            <w:noProof/>
            <w:webHidden/>
          </w:rPr>
          <w:fldChar w:fldCharType="end"/>
        </w:r>
      </w:hyperlink>
    </w:p>
    <w:p w14:paraId="00B3ED6D" w14:textId="748C1647" w:rsidR="00B76451" w:rsidRDefault="00FD3D8E">
      <w:pPr>
        <w:pStyle w:val="TOC3"/>
        <w:tabs>
          <w:tab w:val="right" w:leader="dot" w:pos="8296"/>
        </w:tabs>
        <w:ind w:left="1280"/>
        <w:rPr>
          <w:rFonts w:asciiTheme="minorHAnsi" w:eastAsiaTheme="minorEastAsia" w:hAnsiTheme="minorHAnsi"/>
          <w:noProof/>
          <w:sz w:val="21"/>
          <w:szCs w:val="22"/>
        </w:rPr>
      </w:pPr>
      <w:hyperlink w:anchor="_Toc85976552" w:history="1">
        <w:r w:rsidR="00B76451" w:rsidRPr="000B6E34">
          <w:rPr>
            <w:rStyle w:val="af"/>
            <w:noProof/>
          </w:rPr>
          <w:t>2.</w:t>
        </w:r>
        <w:r w:rsidR="00B76451" w:rsidRPr="000B6E34">
          <w:rPr>
            <w:rStyle w:val="af"/>
            <w:noProof/>
          </w:rPr>
          <w:t>建设集约化发展的货运枢纽场站</w:t>
        </w:r>
        <w:r w:rsidR="00B76451">
          <w:rPr>
            <w:noProof/>
            <w:webHidden/>
          </w:rPr>
          <w:tab/>
        </w:r>
        <w:r w:rsidR="00B76451">
          <w:rPr>
            <w:noProof/>
            <w:webHidden/>
          </w:rPr>
          <w:fldChar w:fldCharType="begin"/>
        </w:r>
        <w:r w:rsidR="00B76451">
          <w:rPr>
            <w:noProof/>
            <w:webHidden/>
          </w:rPr>
          <w:instrText xml:space="preserve"> PAGEREF _Toc85976552 \h </w:instrText>
        </w:r>
        <w:r w:rsidR="00B76451">
          <w:rPr>
            <w:noProof/>
            <w:webHidden/>
          </w:rPr>
        </w:r>
        <w:r w:rsidR="00B76451">
          <w:rPr>
            <w:noProof/>
            <w:webHidden/>
          </w:rPr>
          <w:fldChar w:fldCharType="separate"/>
        </w:r>
        <w:r w:rsidR="00D916E2">
          <w:rPr>
            <w:noProof/>
            <w:webHidden/>
          </w:rPr>
          <w:t>25</w:t>
        </w:r>
        <w:r w:rsidR="00B76451">
          <w:rPr>
            <w:noProof/>
            <w:webHidden/>
          </w:rPr>
          <w:fldChar w:fldCharType="end"/>
        </w:r>
      </w:hyperlink>
    </w:p>
    <w:p w14:paraId="11A82838" w14:textId="4928D425" w:rsidR="00B76451" w:rsidRDefault="00FD3D8E">
      <w:pPr>
        <w:pStyle w:val="TOC3"/>
        <w:tabs>
          <w:tab w:val="right" w:leader="dot" w:pos="8296"/>
        </w:tabs>
        <w:ind w:left="1280"/>
        <w:rPr>
          <w:rFonts w:asciiTheme="minorHAnsi" w:eastAsiaTheme="minorEastAsia" w:hAnsiTheme="minorHAnsi"/>
          <w:noProof/>
          <w:sz w:val="21"/>
          <w:szCs w:val="22"/>
        </w:rPr>
      </w:pPr>
      <w:hyperlink w:anchor="_Toc85976553" w:history="1">
        <w:r w:rsidR="00B76451" w:rsidRPr="000B6E34">
          <w:rPr>
            <w:rStyle w:val="af"/>
            <w:noProof/>
          </w:rPr>
          <w:t>3.</w:t>
        </w:r>
        <w:r w:rsidR="00B76451" w:rsidRPr="000B6E34">
          <w:rPr>
            <w:rStyle w:val="af"/>
            <w:noProof/>
          </w:rPr>
          <w:t>大力发展枢纽经济</w:t>
        </w:r>
        <w:r w:rsidR="00B76451">
          <w:rPr>
            <w:noProof/>
            <w:webHidden/>
          </w:rPr>
          <w:tab/>
        </w:r>
        <w:r w:rsidR="00B76451">
          <w:rPr>
            <w:noProof/>
            <w:webHidden/>
          </w:rPr>
          <w:fldChar w:fldCharType="begin"/>
        </w:r>
        <w:r w:rsidR="00B76451">
          <w:rPr>
            <w:noProof/>
            <w:webHidden/>
          </w:rPr>
          <w:instrText xml:space="preserve"> PAGEREF _Toc85976553 \h </w:instrText>
        </w:r>
        <w:r w:rsidR="00B76451">
          <w:rPr>
            <w:noProof/>
            <w:webHidden/>
          </w:rPr>
        </w:r>
        <w:r w:rsidR="00B76451">
          <w:rPr>
            <w:noProof/>
            <w:webHidden/>
          </w:rPr>
          <w:fldChar w:fldCharType="separate"/>
        </w:r>
        <w:r w:rsidR="00D916E2">
          <w:rPr>
            <w:noProof/>
            <w:webHidden/>
          </w:rPr>
          <w:t>25</w:t>
        </w:r>
        <w:r w:rsidR="00B76451">
          <w:rPr>
            <w:noProof/>
            <w:webHidden/>
          </w:rPr>
          <w:fldChar w:fldCharType="end"/>
        </w:r>
      </w:hyperlink>
    </w:p>
    <w:p w14:paraId="7B1BB9F8" w14:textId="6E175829" w:rsidR="00B76451" w:rsidRDefault="00FD3D8E">
      <w:pPr>
        <w:pStyle w:val="TOC2"/>
        <w:tabs>
          <w:tab w:val="right" w:leader="dot" w:pos="8296"/>
        </w:tabs>
        <w:ind w:left="640"/>
        <w:rPr>
          <w:rFonts w:asciiTheme="minorHAnsi" w:eastAsiaTheme="minorEastAsia" w:hAnsiTheme="minorHAnsi"/>
          <w:noProof/>
          <w:sz w:val="21"/>
          <w:szCs w:val="22"/>
        </w:rPr>
      </w:pPr>
      <w:hyperlink w:anchor="_Toc85976554" w:history="1">
        <w:r w:rsidR="00B76451" w:rsidRPr="000B6E34">
          <w:rPr>
            <w:rStyle w:val="af"/>
            <w:noProof/>
          </w:rPr>
          <w:t>（四）服务新需求，拓展高品质运输服务功能</w:t>
        </w:r>
        <w:r w:rsidR="00B76451">
          <w:rPr>
            <w:noProof/>
            <w:webHidden/>
          </w:rPr>
          <w:tab/>
        </w:r>
        <w:r w:rsidR="00B76451">
          <w:rPr>
            <w:noProof/>
            <w:webHidden/>
          </w:rPr>
          <w:fldChar w:fldCharType="begin"/>
        </w:r>
        <w:r w:rsidR="00B76451">
          <w:rPr>
            <w:noProof/>
            <w:webHidden/>
          </w:rPr>
          <w:instrText xml:space="preserve"> PAGEREF _Toc85976554 \h </w:instrText>
        </w:r>
        <w:r w:rsidR="00B76451">
          <w:rPr>
            <w:noProof/>
            <w:webHidden/>
          </w:rPr>
        </w:r>
        <w:r w:rsidR="00B76451">
          <w:rPr>
            <w:noProof/>
            <w:webHidden/>
          </w:rPr>
          <w:fldChar w:fldCharType="separate"/>
        </w:r>
        <w:r w:rsidR="00D916E2">
          <w:rPr>
            <w:noProof/>
            <w:webHidden/>
          </w:rPr>
          <w:t>27</w:t>
        </w:r>
        <w:r w:rsidR="00B76451">
          <w:rPr>
            <w:noProof/>
            <w:webHidden/>
          </w:rPr>
          <w:fldChar w:fldCharType="end"/>
        </w:r>
      </w:hyperlink>
    </w:p>
    <w:p w14:paraId="71BA4B53" w14:textId="1B9B8798" w:rsidR="00B76451" w:rsidRDefault="00FD3D8E">
      <w:pPr>
        <w:pStyle w:val="TOC3"/>
        <w:tabs>
          <w:tab w:val="right" w:leader="dot" w:pos="8296"/>
        </w:tabs>
        <w:ind w:left="1280"/>
        <w:rPr>
          <w:rFonts w:asciiTheme="minorHAnsi" w:eastAsiaTheme="minorEastAsia" w:hAnsiTheme="minorHAnsi"/>
          <w:noProof/>
          <w:sz w:val="21"/>
          <w:szCs w:val="22"/>
        </w:rPr>
      </w:pPr>
      <w:hyperlink w:anchor="_Toc85976555" w:history="1">
        <w:r w:rsidR="00B76451" w:rsidRPr="000B6E34">
          <w:rPr>
            <w:rStyle w:val="af"/>
            <w:noProof/>
          </w:rPr>
          <w:t>1.</w:t>
        </w:r>
        <w:r w:rsidR="00B76451" w:rsidRPr="000B6E34">
          <w:rPr>
            <w:rStyle w:val="af"/>
            <w:noProof/>
          </w:rPr>
          <w:t>切实改善客运服务品质</w:t>
        </w:r>
        <w:r w:rsidR="00B76451">
          <w:rPr>
            <w:noProof/>
            <w:webHidden/>
          </w:rPr>
          <w:tab/>
        </w:r>
        <w:r w:rsidR="00B76451">
          <w:rPr>
            <w:noProof/>
            <w:webHidden/>
          </w:rPr>
          <w:fldChar w:fldCharType="begin"/>
        </w:r>
        <w:r w:rsidR="00B76451">
          <w:rPr>
            <w:noProof/>
            <w:webHidden/>
          </w:rPr>
          <w:instrText xml:space="preserve"> PAGEREF _Toc85976555 \h </w:instrText>
        </w:r>
        <w:r w:rsidR="00B76451">
          <w:rPr>
            <w:noProof/>
            <w:webHidden/>
          </w:rPr>
        </w:r>
        <w:r w:rsidR="00B76451">
          <w:rPr>
            <w:noProof/>
            <w:webHidden/>
          </w:rPr>
          <w:fldChar w:fldCharType="separate"/>
        </w:r>
        <w:r w:rsidR="00D916E2">
          <w:rPr>
            <w:noProof/>
            <w:webHidden/>
          </w:rPr>
          <w:t>27</w:t>
        </w:r>
        <w:r w:rsidR="00B76451">
          <w:rPr>
            <w:noProof/>
            <w:webHidden/>
          </w:rPr>
          <w:fldChar w:fldCharType="end"/>
        </w:r>
      </w:hyperlink>
    </w:p>
    <w:p w14:paraId="12E8AADD" w14:textId="76B4CF64" w:rsidR="00B76451" w:rsidRDefault="00FD3D8E">
      <w:pPr>
        <w:pStyle w:val="TOC3"/>
        <w:tabs>
          <w:tab w:val="right" w:leader="dot" w:pos="8296"/>
        </w:tabs>
        <w:ind w:left="1280"/>
        <w:rPr>
          <w:rFonts w:asciiTheme="minorHAnsi" w:eastAsiaTheme="minorEastAsia" w:hAnsiTheme="minorHAnsi"/>
          <w:noProof/>
          <w:sz w:val="21"/>
          <w:szCs w:val="22"/>
        </w:rPr>
      </w:pPr>
      <w:hyperlink w:anchor="_Toc85976556" w:history="1">
        <w:r w:rsidR="00B76451" w:rsidRPr="000B6E34">
          <w:rPr>
            <w:rStyle w:val="af"/>
            <w:noProof/>
          </w:rPr>
          <w:t>2.</w:t>
        </w:r>
        <w:r w:rsidR="00B76451" w:rsidRPr="000B6E34">
          <w:rPr>
            <w:rStyle w:val="af"/>
            <w:noProof/>
          </w:rPr>
          <w:t>加快促进现代物流发展</w:t>
        </w:r>
        <w:r w:rsidR="00B76451">
          <w:rPr>
            <w:noProof/>
            <w:webHidden/>
          </w:rPr>
          <w:tab/>
        </w:r>
        <w:r w:rsidR="00B76451">
          <w:rPr>
            <w:noProof/>
            <w:webHidden/>
          </w:rPr>
          <w:fldChar w:fldCharType="begin"/>
        </w:r>
        <w:r w:rsidR="00B76451">
          <w:rPr>
            <w:noProof/>
            <w:webHidden/>
          </w:rPr>
          <w:instrText xml:space="preserve"> PAGEREF _Toc85976556 \h </w:instrText>
        </w:r>
        <w:r w:rsidR="00B76451">
          <w:rPr>
            <w:noProof/>
            <w:webHidden/>
          </w:rPr>
        </w:r>
        <w:r w:rsidR="00B76451">
          <w:rPr>
            <w:noProof/>
            <w:webHidden/>
          </w:rPr>
          <w:fldChar w:fldCharType="separate"/>
        </w:r>
        <w:r w:rsidR="00D916E2">
          <w:rPr>
            <w:noProof/>
            <w:webHidden/>
          </w:rPr>
          <w:t>29</w:t>
        </w:r>
        <w:r w:rsidR="00B76451">
          <w:rPr>
            <w:noProof/>
            <w:webHidden/>
          </w:rPr>
          <w:fldChar w:fldCharType="end"/>
        </w:r>
      </w:hyperlink>
    </w:p>
    <w:p w14:paraId="02EF8F92" w14:textId="3A5B4A29" w:rsidR="00B76451" w:rsidRDefault="00FD3D8E">
      <w:pPr>
        <w:pStyle w:val="TOC3"/>
        <w:tabs>
          <w:tab w:val="right" w:leader="dot" w:pos="8296"/>
        </w:tabs>
        <w:ind w:left="1280"/>
        <w:rPr>
          <w:rFonts w:asciiTheme="minorHAnsi" w:eastAsiaTheme="minorEastAsia" w:hAnsiTheme="minorHAnsi"/>
          <w:noProof/>
          <w:sz w:val="21"/>
          <w:szCs w:val="22"/>
        </w:rPr>
      </w:pPr>
      <w:hyperlink w:anchor="_Toc85976557" w:history="1">
        <w:r w:rsidR="00B76451" w:rsidRPr="000B6E34">
          <w:rPr>
            <w:rStyle w:val="af"/>
            <w:noProof/>
          </w:rPr>
          <w:t>3.</w:t>
        </w:r>
        <w:r w:rsidR="00B76451" w:rsidRPr="000B6E34">
          <w:rPr>
            <w:rStyle w:val="af"/>
            <w:noProof/>
          </w:rPr>
          <w:t>推动交通产业融合发展</w:t>
        </w:r>
        <w:r w:rsidR="00B76451">
          <w:rPr>
            <w:noProof/>
            <w:webHidden/>
          </w:rPr>
          <w:tab/>
        </w:r>
        <w:r w:rsidR="00B76451">
          <w:rPr>
            <w:noProof/>
            <w:webHidden/>
          </w:rPr>
          <w:fldChar w:fldCharType="begin"/>
        </w:r>
        <w:r w:rsidR="00B76451">
          <w:rPr>
            <w:noProof/>
            <w:webHidden/>
          </w:rPr>
          <w:instrText xml:space="preserve"> PAGEREF _Toc85976557 \h </w:instrText>
        </w:r>
        <w:r w:rsidR="00B76451">
          <w:rPr>
            <w:noProof/>
            <w:webHidden/>
          </w:rPr>
        </w:r>
        <w:r w:rsidR="00B76451">
          <w:rPr>
            <w:noProof/>
            <w:webHidden/>
          </w:rPr>
          <w:fldChar w:fldCharType="separate"/>
        </w:r>
        <w:r w:rsidR="00D916E2">
          <w:rPr>
            <w:noProof/>
            <w:webHidden/>
          </w:rPr>
          <w:t>30</w:t>
        </w:r>
        <w:r w:rsidR="00B76451">
          <w:rPr>
            <w:noProof/>
            <w:webHidden/>
          </w:rPr>
          <w:fldChar w:fldCharType="end"/>
        </w:r>
      </w:hyperlink>
    </w:p>
    <w:p w14:paraId="3B6378C1" w14:textId="2FD600B0" w:rsidR="00B76451" w:rsidRDefault="00FD3D8E">
      <w:pPr>
        <w:pStyle w:val="TOC2"/>
        <w:tabs>
          <w:tab w:val="right" w:leader="dot" w:pos="8296"/>
        </w:tabs>
        <w:ind w:left="640"/>
        <w:rPr>
          <w:rFonts w:asciiTheme="minorHAnsi" w:eastAsiaTheme="minorEastAsia" w:hAnsiTheme="minorHAnsi"/>
          <w:noProof/>
          <w:sz w:val="21"/>
          <w:szCs w:val="22"/>
        </w:rPr>
      </w:pPr>
      <w:hyperlink w:anchor="_Toc85976558" w:history="1">
        <w:r w:rsidR="00B76451" w:rsidRPr="000B6E34">
          <w:rPr>
            <w:rStyle w:val="af"/>
            <w:noProof/>
          </w:rPr>
          <w:t>（五）厚植新优势，建设高质量交通支持系统</w:t>
        </w:r>
        <w:r w:rsidR="00B76451">
          <w:rPr>
            <w:noProof/>
            <w:webHidden/>
          </w:rPr>
          <w:tab/>
        </w:r>
        <w:r w:rsidR="00B76451">
          <w:rPr>
            <w:noProof/>
            <w:webHidden/>
          </w:rPr>
          <w:fldChar w:fldCharType="begin"/>
        </w:r>
        <w:r w:rsidR="00B76451">
          <w:rPr>
            <w:noProof/>
            <w:webHidden/>
          </w:rPr>
          <w:instrText xml:space="preserve"> PAGEREF _Toc85976558 \h </w:instrText>
        </w:r>
        <w:r w:rsidR="00B76451">
          <w:rPr>
            <w:noProof/>
            <w:webHidden/>
          </w:rPr>
        </w:r>
        <w:r w:rsidR="00B76451">
          <w:rPr>
            <w:noProof/>
            <w:webHidden/>
          </w:rPr>
          <w:fldChar w:fldCharType="separate"/>
        </w:r>
        <w:r w:rsidR="00D916E2">
          <w:rPr>
            <w:noProof/>
            <w:webHidden/>
          </w:rPr>
          <w:t>31</w:t>
        </w:r>
        <w:r w:rsidR="00B76451">
          <w:rPr>
            <w:noProof/>
            <w:webHidden/>
          </w:rPr>
          <w:fldChar w:fldCharType="end"/>
        </w:r>
      </w:hyperlink>
    </w:p>
    <w:p w14:paraId="721C5E1A" w14:textId="538DEB03" w:rsidR="00B76451" w:rsidRDefault="00FD3D8E">
      <w:pPr>
        <w:pStyle w:val="TOC3"/>
        <w:tabs>
          <w:tab w:val="right" w:leader="dot" w:pos="8296"/>
        </w:tabs>
        <w:ind w:left="1280"/>
        <w:rPr>
          <w:rFonts w:asciiTheme="minorHAnsi" w:eastAsiaTheme="minorEastAsia" w:hAnsiTheme="minorHAnsi"/>
          <w:noProof/>
          <w:sz w:val="21"/>
          <w:szCs w:val="22"/>
        </w:rPr>
      </w:pPr>
      <w:hyperlink w:anchor="_Toc85976559" w:history="1">
        <w:r w:rsidR="00B76451" w:rsidRPr="000B6E34">
          <w:rPr>
            <w:rStyle w:val="af"/>
            <w:noProof/>
          </w:rPr>
          <w:t>1.</w:t>
        </w:r>
        <w:r w:rsidR="00B76451" w:rsidRPr="000B6E34">
          <w:rPr>
            <w:rStyle w:val="af"/>
            <w:noProof/>
          </w:rPr>
          <w:t>推广智慧化技术创新应用</w:t>
        </w:r>
        <w:r w:rsidR="00B76451">
          <w:rPr>
            <w:noProof/>
            <w:webHidden/>
          </w:rPr>
          <w:tab/>
        </w:r>
        <w:r w:rsidR="00B76451">
          <w:rPr>
            <w:noProof/>
            <w:webHidden/>
          </w:rPr>
          <w:fldChar w:fldCharType="begin"/>
        </w:r>
        <w:r w:rsidR="00B76451">
          <w:rPr>
            <w:noProof/>
            <w:webHidden/>
          </w:rPr>
          <w:instrText xml:space="preserve"> PAGEREF _Toc85976559 \h </w:instrText>
        </w:r>
        <w:r w:rsidR="00B76451">
          <w:rPr>
            <w:noProof/>
            <w:webHidden/>
          </w:rPr>
        </w:r>
        <w:r w:rsidR="00B76451">
          <w:rPr>
            <w:noProof/>
            <w:webHidden/>
          </w:rPr>
          <w:fldChar w:fldCharType="separate"/>
        </w:r>
        <w:r w:rsidR="00D916E2">
          <w:rPr>
            <w:noProof/>
            <w:webHidden/>
          </w:rPr>
          <w:t>31</w:t>
        </w:r>
        <w:r w:rsidR="00B76451">
          <w:rPr>
            <w:noProof/>
            <w:webHidden/>
          </w:rPr>
          <w:fldChar w:fldCharType="end"/>
        </w:r>
      </w:hyperlink>
    </w:p>
    <w:p w14:paraId="4553020F" w14:textId="21729605" w:rsidR="00B76451" w:rsidRDefault="00FD3D8E">
      <w:pPr>
        <w:pStyle w:val="TOC3"/>
        <w:tabs>
          <w:tab w:val="right" w:leader="dot" w:pos="8296"/>
        </w:tabs>
        <w:ind w:left="1280"/>
        <w:rPr>
          <w:rFonts w:asciiTheme="minorHAnsi" w:eastAsiaTheme="minorEastAsia" w:hAnsiTheme="minorHAnsi"/>
          <w:noProof/>
          <w:sz w:val="21"/>
          <w:szCs w:val="22"/>
        </w:rPr>
      </w:pPr>
      <w:hyperlink w:anchor="_Toc85976560" w:history="1">
        <w:r w:rsidR="00B76451" w:rsidRPr="000B6E34">
          <w:rPr>
            <w:rStyle w:val="af"/>
            <w:noProof/>
          </w:rPr>
          <w:t>2.</w:t>
        </w:r>
        <w:r w:rsidR="00B76451" w:rsidRPr="000B6E34">
          <w:rPr>
            <w:rStyle w:val="af"/>
            <w:noProof/>
          </w:rPr>
          <w:t>落实低碳化绿色发展方式</w:t>
        </w:r>
        <w:r w:rsidR="00B76451">
          <w:rPr>
            <w:noProof/>
            <w:webHidden/>
          </w:rPr>
          <w:tab/>
        </w:r>
        <w:r w:rsidR="00B76451">
          <w:rPr>
            <w:noProof/>
            <w:webHidden/>
          </w:rPr>
          <w:fldChar w:fldCharType="begin"/>
        </w:r>
        <w:r w:rsidR="00B76451">
          <w:rPr>
            <w:noProof/>
            <w:webHidden/>
          </w:rPr>
          <w:instrText xml:space="preserve"> PAGEREF _Toc85976560 \h </w:instrText>
        </w:r>
        <w:r w:rsidR="00B76451">
          <w:rPr>
            <w:noProof/>
            <w:webHidden/>
          </w:rPr>
        </w:r>
        <w:r w:rsidR="00B76451">
          <w:rPr>
            <w:noProof/>
            <w:webHidden/>
          </w:rPr>
          <w:fldChar w:fldCharType="separate"/>
        </w:r>
        <w:r w:rsidR="00D916E2">
          <w:rPr>
            <w:noProof/>
            <w:webHidden/>
          </w:rPr>
          <w:t>32</w:t>
        </w:r>
        <w:r w:rsidR="00B76451">
          <w:rPr>
            <w:noProof/>
            <w:webHidden/>
          </w:rPr>
          <w:fldChar w:fldCharType="end"/>
        </w:r>
      </w:hyperlink>
    </w:p>
    <w:p w14:paraId="1C82C19C" w14:textId="34AB7172" w:rsidR="00B76451" w:rsidRDefault="00FD3D8E">
      <w:pPr>
        <w:pStyle w:val="TOC3"/>
        <w:tabs>
          <w:tab w:val="right" w:leader="dot" w:pos="8296"/>
        </w:tabs>
        <w:ind w:left="1280"/>
        <w:rPr>
          <w:rFonts w:asciiTheme="minorHAnsi" w:eastAsiaTheme="minorEastAsia" w:hAnsiTheme="minorHAnsi"/>
          <w:noProof/>
          <w:sz w:val="21"/>
          <w:szCs w:val="22"/>
        </w:rPr>
      </w:pPr>
      <w:hyperlink w:anchor="_Toc85976561" w:history="1">
        <w:r w:rsidR="00B76451" w:rsidRPr="000B6E34">
          <w:rPr>
            <w:rStyle w:val="af"/>
            <w:noProof/>
          </w:rPr>
          <w:t>3.</w:t>
        </w:r>
        <w:r w:rsidR="00B76451" w:rsidRPr="000B6E34">
          <w:rPr>
            <w:rStyle w:val="af"/>
            <w:noProof/>
          </w:rPr>
          <w:t>加强韧性化安全应急保障</w:t>
        </w:r>
        <w:r w:rsidR="00B76451">
          <w:rPr>
            <w:noProof/>
            <w:webHidden/>
          </w:rPr>
          <w:tab/>
        </w:r>
        <w:r w:rsidR="00B76451">
          <w:rPr>
            <w:noProof/>
            <w:webHidden/>
          </w:rPr>
          <w:fldChar w:fldCharType="begin"/>
        </w:r>
        <w:r w:rsidR="00B76451">
          <w:rPr>
            <w:noProof/>
            <w:webHidden/>
          </w:rPr>
          <w:instrText xml:space="preserve"> PAGEREF _Toc85976561 \h </w:instrText>
        </w:r>
        <w:r w:rsidR="00B76451">
          <w:rPr>
            <w:noProof/>
            <w:webHidden/>
          </w:rPr>
        </w:r>
        <w:r w:rsidR="00B76451">
          <w:rPr>
            <w:noProof/>
            <w:webHidden/>
          </w:rPr>
          <w:fldChar w:fldCharType="separate"/>
        </w:r>
        <w:r w:rsidR="00D916E2">
          <w:rPr>
            <w:noProof/>
            <w:webHidden/>
          </w:rPr>
          <w:t>33</w:t>
        </w:r>
        <w:r w:rsidR="00B76451">
          <w:rPr>
            <w:noProof/>
            <w:webHidden/>
          </w:rPr>
          <w:fldChar w:fldCharType="end"/>
        </w:r>
      </w:hyperlink>
    </w:p>
    <w:p w14:paraId="5F4A2E13" w14:textId="1E5FEA7E" w:rsidR="00B76451" w:rsidRDefault="00FD3D8E">
      <w:pPr>
        <w:pStyle w:val="TOC2"/>
        <w:tabs>
          <w:tab w:val="right" w:leader="dot" w:pos="8296"/>
        </w:tabs>
        <w:ind w:left="640"/>
        <w:rPr>
          <w:rFonts w:asciiTheme="minorHAnsi" w:eastAsiaTheme="minorEastAsia" w:hAnsiTheme="minorHAnsi"/>
          <w:noProof/>
          <w:sz w:val="21"/>
          <w:szCs w:val="22"/>
        </w:rPr>
      </w:pPr>
      <w:hyperlink w:anchor="_Toc85976562" w:history="1">
        <w:r w:rsidR="00B76451" w:rsidRPr="000B6E34">
          <w:rPr>
            <w:rStyle w:val="af"/>
            <w:noProof/>
          </w:rPr>
          <w:t>（六）塑造新动力，强化高水平现代治理能力</w:t>
        </w:r>
        <w:r w:rsidR="00B76451">
          <w:rPr>
            <w:noProof/>
            <w:webHidden/>
          </w:rPr>
          <w:tab/>
        </w:r>
        <w:r w:rsidR="00B76451">
          <w:rPr>
            <w:noProof/>
            <w:webHidden/>
          </w:rPr>
          <w:fldChar w:fldCharType="begin"/>
        </w:r>
        <w:r w:rsidR="00B76451">
          <w:rPr>
            <w:noProof/>
            <w:webHidden/>
          </w:rPr>
          <w:instrText xml:space="preserve"> PAGEREF _Toc85976562 \h </w:instrText>
        </w:r>
        <w:r w:rsidR="00B76451">
          <w:rPr>
            <w:noProof/>
            <w:webHidden/>
          </w:rPr>
        </w:r>
        <w:r w:rsidR="00B76451">
          <w:rPr>
            <w:noProof/>
            <w:webHidden/>
          </w:rPr>
          <w:fldChar w:fldCharType="separate"/>
        </w:r>
        <w:r w:rsidR="00D916E2">
          <w:rPr>
            <w:noProof/>
            <w:webHidden/>
          </w:rPr>
          <w:t>34</w:t>
        </w:r>
        <w:r w:rsidR="00B76451">
          <w:rPr>
            <w:noProof/>
            <w:webHidden/>
          </w:rPr>
          <w:fldChar w:fldCharType="end"/>
        </w:r>
      </w:hyperlink>
    </w:p>
    <w:p w14:paraId="3BD675C8" w14:textId="65E096DC" w:rsidR="00B76451" w:rsidRDefault="00FD3D8E">
      <w:pPr>
        <w:pStyle w:val="TOC3"/>
        <w:tabs>
          <w:tab w:val="right" w:leader="dot" w:pos="8296"/>
        </w:tabs>
        <w:ind w:left="1280"/>
        <w:rPr>
          <w:rFonts w:asciiTheme="minorHAnsi" w:eastAsiaTheme="minorEastAsia" w:hAnsiTheme="minorHAnsi"/>
          <w:noProof/>
          <w:sz w:val="21"/>
          <w:szCs w:val="22"/>
        </w:rPr>
      </w:pPr>
      <w:hyperlink w:anchor="_Toc85976563" w:history="1">
        <w:r w:rsidR="00B76451" w:rsidRPr="000B6E34">
          <w:rPr>
            <w:rStyle w:val="af"/>
            <w:noProof/>
          </w:rPr>
          <w:t>1.</w:t>
        </w:r>
        <w:r w:rsidR="00B76451" w:rsidRPr="000B6E34">
          <w:rPr>
            <w:rStyle w:val="af"/>
            <w:noProof/>
          </w:rPr>
          <w:t>加强公路养护管理</w:t>
        </w:r>
        <w:r w:rsidR="00B76451">
          <w:rPr>
            <w:noProof/>
            <w:webHidden/>
          </w:rPr>
          <w:tab/>
        </w:r>
        <w:r w:rsidR="00B76451">
          <w:rPr>
            <w:noProof/>
            <w:webHidden/>
          </w:rPr>
          <w:fldChar w:fldCharType="begin"/>
        </w:r>
        <w:r w:rsidR="00B76451">
          <w:rPr>
            <w:noProof/>
            <w:webHidden/>
          </w:rPr>
          <w:instrText xml:space="preserve"> PAGEREF _Toc85976563 \h </w:instrText>
        </w:r>
        <w:r w:rsidR="00B76451">
          <w:rPr>
            <w:noProof/>
            <w:webHidden/>
          </w:rPr>
        </w:r>
        <w:r w:rsidR="00B76451">
          <w:rPr>
            <w:noProof/>
            <w:webHidden/>
          </w:rPr>
          <w:fldChar w:fldCharType="separate"/>
        </w:r>
        <w:r w:rsidR="00D916E2">
          <w:rPr>
            <w:noProof/>
            <w:webHidden/>
          </w:rPr>
          <w:t>35</w:t>
        </w:r>
        <w:r w:rsidR="00B76451">
          <w:rPr>
            <w:noProof/>
            <w:webHidden/>
          </w:rPr>
          <w:fldChar w:fldCharType="end"/>
        </w:r>
      </w:hyperlink>
    </w:p>
    <w:p w14:paraId="2D713C32" w14:textId="7EB4D453" w:rsidR="00B76451" w:rsidRDefault="00FD3D8E">
      <w:pPr>
        <w:pStyle w:val="TOC3"/>
        <w:tabs>
          <w:tab w:val="right" w:leader="dot" w:pos="8296"/>
        </w:tabs>
        <w:ind w:left="1280"/>
        <w:rPr>
          <w:rFonts w:asciiTheme="minorHAnsi" w:eastAsiaTheme="minorEastAsia" w:hAnsiTheme="minorHAnsi"/>
          <w:noProof/>
          <w:sz w:val="21"/>
          <w:szCs w:val="22"/>
        </w:rPr>
      </w:pPr>
      <w:hyperlink w:anchor="_Toc85976564" w:history="1">
        <w:r w:rsidR="00B76451" w:rsidRPr="000B6E34">
          <w:rPr>
            <w:rStyle w:val="af"/>
            <w:noProof/>
          </w:rPr>
          <w:t>2.</w:t>
        </w:r>
        <w:r w:rsidR="00B76451" w:rsidRPr="000B6E34">
          <w:rPr>
            <w:rStyle w:val="af"/>
            <w:noProof/>
          </w:rPr>
          <w:t>深化体制机制改革</w:t>
        </w:r>
        <w:r w:rsidR="00B76451">
          <w:rPr>
            <w:noProof/>
            <w:webHidden/>
          </w:rPr>
          <w:tab/>
        </w:r>
        <w:r w:rsidR="00B76451">
          <w:rPr>
            <w:noProof/>
            <w:webHidden/>
          </w:rPr>
          <w:fldChar w:fldCharType="begin"/>
        </w:r>
        <w:r w:rsidR="00B76451">
          <w:rPr>
            <w:noProof/>
            <w:webHidden/>
          </w:rPr>
          <w:instrText xml:space="preserve"> PAGEREF _Toc85976564 \h </w:instrText>
        </w:r>
        <w:r w:rsidR="00B76451">
          <w:rPr>
            <w:noProof/>
            <w:webHidden/>
          </w:rPr>
        </w:r>
        <w:r w:rsidR="00B76451">
          <w:rPr>
            <w:noProof/>
            <w:webHidden/>
          </w:rPr>
          <w:fldChar w:fldCharType="separate"/>
        </w:r>
        <w:r w:rsidR="00D916E2">
          <w:rPr>
            <w:noProof/>
            <w:webHidden/>
          </w:rPr>
          <w:t>35</w:t>
        </w:r>
        <w:r w:rsidR="00B76451">
          <w:rPr>
            <w:noProof/>
            <w:webHidden/>
          </w:rPr>
          <w:fldChar w:fldCharType="end"/>
        </w:r>
      </w:hyperlink>
    </w:p>
    <w:p w14:paraId="6C1F0907" w14:textId="648D40C0" w:rsidR="00B76451" w:rsidRDefault="00FD3D8E">
      <w:pPr>
        <w:pStyle w:val="TOC3"/>
        <w:tabs>
          <w:tab w:val="right" w:leader="dot" w:pos="8296"/>
        </w:tabs>
        <w:ind w:left="1280"/>
        <w:rPr>
          <w:rFonts w:asciiTheme="minorHAnsi" w:eastAsiaTheme="minorEastAsia" w:hAnsiTheme="minorHAnsi"/>
          <w:noProof/>
          <w:sz w:val="21"/>
          <w:szCs w:val="22"/>
        </w:rPr>
      </w:pPr>
      <w:hyperlink w:anchor="_Toc85976565" w:history="1">
        <w:r w:rsidR="00B76451" w:rsidRPr="000B6E34">
          <w:rPr>
            <w:rStyle w:val="af"/>
            <w:noProof/>
          </w:rPr>
          <w:t>3.</w:t>
        </w:r>
        <w:r w:rsidR="00B76451" w:rsidRPr="000B6E34">
          <w:rPr>
            <w:rStyle w:val="af"/>
            <w:noProof/>
          </w:rPr>
          <w:t>推进法治交通建设</w:t>
        </w:r>
        <w:r w:rsidR="00B76451">
          <w:rPr>
            <w:noProof/>
            <w:webHidden/>
          </w:rPr>
          <w:tab/>
        </w:r>
        <w:r w:rsidR="00B76451">
          <w:rPr>
            <w:noProof/>
            <w:webHidden/>
          </w:rPr>
          <w:fldChar w:fldCharType="begin"/>
        </w:r>
        <w:r w:rsidR="00B76451">
          <w:rPr>
            <w:noProof/>
            <w:webHidden/>
          </w:rPr>
          <w:instrText xml:space="preserve"> PAGEREF _Toc85976565 \h </w:instrText>
        </w:r>
        <w:r w:rsidR="00B76451">
          <w:rPr>
            <w:noProof/>
            <w:webHidden/>
          </w:rPr>
        </w:r>
        <w:r w:rsidR="00B76451">
          <w:rPr>
            <w:noProof/>
            <w:webHidden/>
          </w:rPr>
          <w:fldChar w:fldCharType="separate"/>
        </w:r>
        <w:r w:rsidR="00D916E2">
          <w:rPr>
            <w:noProof/>
            <w:webHidden/>
          </w:rPr>
          <w:t>36</w:t>
        </w:r>
        <w:r w:rsidR="00B76451">
          <w:rPr>
            <w:noProof/>
            <w:webHidden/>
          </w:rPr>
          <w:fldChar w:fldCharType="end"/>
        </w:r>
      </w:hyperlink>
    </w:p>
    <w:p w14:paraId="7DAA3A97" w14:textId="231D28DB" w:rsidR="00B76451" w:rsidRDefault="00FD3D8E">
      <w:pPr>
        <w:pStyle w:val="TOC3"/>
        <w:tabs>
          <w:tab w:val="right" w:leader="dot" w:pos="8296"/>
        </w:tabs>
        <w:ind w:left="1280"/>
        <w:rPr>
          <w:rFonts w:asciiTheme="minorHAnsi" w:eastAsiaTheme="minorEastAsia" w:hAnsiTheme="minorHAnsi"/>
          <w:noProof/>
          <w:sz w:val="21"/>
          <w:szCs w:val="22"/>
        </w:rPr>
      </w:pPr>
      <w:hyperlink w:anchor="_Toc85976566" w:history="1">
        <w:r w:rsidR="00B76451" w:rsidRPr="000B6E34">
          <w:rPr>
            <w:rStyle w:val="af"/>
            <w:noProof/>
          </w:rPr>
          <w:t>4.</w:t>
        </w:r>
        <w:r w:rsidR="00B76451" w:rsidRPr="000B6E34">
          <w:rPr>
            <w:rStyle w:val="af"/>
            <w:noProof/>
          </w:rPr>
          <w:t>重视人才队伍培养</w:t>
        </w:r>
        <w:r w:rsidR="00B76451">
          <w:rPr>
            <w:noProof/>
            <w:webHidden/>
          </w:rPr>
          <w:tab/>
        </w:r>
        <w:r w:rsidR="00B76451">
          <w:rPr>
            <w:noProof/>
            <w:webHidden/>
          </w:rPr>
          <w:fldChar w:fldCharType="begin"/>
        </w:r>
        <w:r w:rsidR="00B76451">
          <w:rPr>
            <w:noProof/>
            <w:webHidden/>
          </w:rPr>
          <w:instrText xml:space="preserve"> PAGEREF _Toc85976566 \h </w:instrText>
        </w:r>
        <w:r w:rsidR="00B76451">
          <w:rPr>
            <w:noProof/>
            <w:webHidden/>
          </w:rPr>
        </w:r>
        <w:r w:rsidR="00B76451">
          <w:rPr>
            <w:noProof/>
            <w:webHidden/>
          </w:rPr>
          <w:fldChar w:fldCharType="separate"/>
        </w:r>
        <w:r w:rsidR="00D916E2">
          <w:rPr>
            <w:noProof/>
            <w:webHidden/>
          </w:rPr>
          <w:t>37</w:t>
        </w:r>
        <w:r w:rsidR="00B76451">
          <w:rPr>
            <w:noProof/>
            <w:webHidden/>
          </w:rPr>
          <w:fldChar w:fldCharType="end"/>
        </w:r>
      </w:hyperlink>
    </w:p>
    <w:p w14:paraId="0696A62D" w14:textId="2F68456C" w:rsidR="00B76451" w:rsidRDefault="00FD3D8E">
      <w:pPr>
        <w:pStyle w:val="TOC1"/>
        <w:tabs>
          <w:tab w:val="right" w:leader="dot" w:pos="8296"/>
        </w:tabs>
        <w:rPr>
          <w:rFonts w:asciiTheme="minorHAnsi" w:eastAsiaTheme="minorEastAsia" w:hAnsiTheme="minorHAnsi"/>
          <w:b w:val="0"/>
          <w:noProof/>
          <w:sz w:val="21"/>
          <w:szCs w:val="22"/>
        </w:rPr>
      </w:pPr>
      <w:hyperlink w:anchor="_Toc85976567" w:history="1">
        <w:r w:rsidR="00B76451" w:rsidRPr="000B6E34">
          <w:rPr>
            <w:rStyle w:val="af"/>
            <w:noProof/>
          </w:rPr>
          <w:t>五、环境影响评价</w:t>
        </w:r>
        <w:r w:rsidR="00B76451">
          <w:rPr>
            <w:noProof/>
            <w:webHidden/>
          </w:rPr>
          <w:tab/>
        </w:r>
        <w:r w:rsidR="00B76451">
          <w:rPr>
            <w:noProof/>
            <w:webHidden/>
          </w:rPr>
          <w:fldChar w:fldCharType="begin"/>
        </w:r>
        <w:r w:rsidR="00B76451">
          <w:rPr>
            <w:noProof/>
            <w:webHidden/>
          </w:rPr>
          <w:instrText xml:space="preserve"> PAGEREF _Toc85976567 \h </w:instrText>
        </w:r>
        <w:r w:rsidR="00B76451">
          <w:rPr>
            <w:noProof/>
            <w:webHidden/>
          </w:rPr>
        </w:r>
        <w:r w:rsidR="00B76451">
          <w:rPr>
            <w:noProof/>
            <w:webHidden/>
          </w:rPr>
          <w:fldChar w:fldCharType="separate"/>
        </w:r>
        <w:r w:rsidR="00D916E2">
          <w:rPr>
            <w:noProof/>
            <w:webHidden/>
          </w:rPr>
          <w:t>37</w:t>
        </w:r>
        <w:r w:rsidR="00B76451">
          <w:rPr>
            <w:noProof/>
            <w:webHidden/>
          </w:rPr>
          <w:fldChar w:fldCharType="end"/>
        </w:r>
      </w:hyperlink>
    </w:p>
    <w:p w14:paraId="5C71AE70" w14:textId="70AA74A0" w:rsidR="00B76451" w:rsidRDefault="00FD3D8E">
      <w:pPr>
        <w:pStyle w:val="TOC2"/>
        <w:tabs>
          <w:tab w:val="right" w:leader="dot" w:pos="8296"/>
        </w:tabs>
        <w:ind w:left="640"/>
        <w:rPr>
          <w:rFonts w:asciiTheme="minorHAnsi" w:eastAsiaTheme="minorEastAsia" w:hAnsiTheme="minorHAnsi"/>
          <w:noProof/>
          <w:sz w:val="21"/>
          <w:szCs w:val="22"/>
        </w:rPr>
      </w:pPr>
      <w:hyperlink w:anchor="_Toc85976568" w:history="1">
        <w:r w:rsidR="00B76451" w:rsidRPr="000B6E34">
          <w:rPr>
            <w:rStyle w:val="af"/>
            <w:noProof/>
          </w:rPr>
          <w:t>（一）规划实施环境影响分析</w:t>
        </w:r>
        <w:r w:rsidR="00B76451">
          <w:rPr>
            <w:noProof/>
            <w:webHidden/>
          </w:rPr>
          <w:tab/>
        </w:r>
        <w:r w:rsidR="00B76451">
          <w:rPr>
            <w:noProof/>
            <w:webHidden/>
          </w:rPr>
          <w:fldChar w:fldCharType="begin"/>
        </w:r>
        <w:r w:rsidR="00B76451">
          <w:rPr>
            <w:noProof/>
            <w:webHidden/>
          </w:rPr>
          <w:instrText xml:space="preserve"> PAGEREF _Toc85976568 \h </w:instrText>
        </w:r>
        <w:r w:rsidR="00B76451">
          <w:rPr>
            <w:noProof/>
            <w:webHidden/>
          </w:rPr>
        </w:r>
        <w:r w:rsidR="00B76451">
          <w:rPr>
            <w:noProof/>
            <w:webHidden/>
          </w:rPr>
          <w:fldChar w:fldCharType="separate"/>
        </w:r>
        <w:r w:rsidR="00D916E2">
          <w:rPr>
            <w:noProof/>
            <w:webHidden/>
          </w:rPr>
          <w:t>37</w:t>
        </w:r>
        <w:r w:rsidR="00B76451">
          <w:rPr>
            <w:noProof/>
            <w:webHidden/>
          </w:rPr>
          <w:fldChar w:fldCharType="end"/>
        </w:r>
      </w:hyperlink>
    </w:p>
    <w:p w14:paraId="103DF155" w14:textId="4DEF5055" w:rsidR="00B76451" w:rsidRDefault="00FD3D8E">
      <w:pPr>
        <w:pStyle w:val="TOC2"/>
        <w:tabs>
          <w:tab w:val="right" w:leader="dot" w:pos="8296"/>
        </w:tabs>
        <w:ind w:left="640"/>
        <w:rPr>
          <w:rFonts w:asciiTheme="minorHAnsi" w:eastAsiaTheme="minorEastAsia" w:hAnsiTheme="minorHAnsi"/>
          <w:noProof/>
          <w:sz w:val="21"/>
          <w:szCs w:val="22"/>
        </w:rPr>
      </w:pPr>
      <w:hyperlink w:anchor="_Toc85976569" w:history="1">
        <w:r w:rsidR="00B76451" w:rsidRPr="000B6E34">
          <w:rPr>
            <w:rStyle w:val="af"/>
            <w:noProof/>
          </w:rPr>
          <w:t>（二）规划实施环境协调性分析</w:t>
        </w:r>
        <w:r w:rsidR="00B76451">
          <w:rPr>
            <w:noProof/>
            <w:webHidden/>
          </w:rPr>
          <w:tab/>
        </w:r>
        <w:r w:rsidR="00B76451">
          <w:rPr>
            <w:noProof/>
            <w:webHidden/>
          </w:rPr>
          <w:fldChar w:fldCharType="begin"/>
        </w:r>
        <w:r w:rsidR="00B76451">
          <w:rPr>
            <w:noProof/>
            <w:webHidden/>
          </w:rPr>
          <w:instrText xml:space="preserve"> PAGEREF _Toc85976569 \h </w:instrText>
        </w:r>
        <w:r w:rsidR="00B76451">
          <w:rPr>
            <w:noProof/>
            <w:webHidden/>
          </w:rPr>
        </w:r>
        <w:r w:rsidR="00B76451">
          <w:rPr>
            <w:noProof/>
            <w:webHidden/>
          </w:rPr>
          <w:fldChar w:fldCharType="separate"/>
        </w:r>
        <w:r w:rsidR="00D916E2">
          <w:rPr>
            <w:noProof/>
            <w:webHidden/>
          </w:rPr>
          <w:t>38</w:t>
        </w:r>
        <w:r w:rsidR="00B76451">
          <w:rPr>
            <w:noProof/>
            <w:webHidden/>
          </w:rPr>
          <w:fldChar w:fldCharType="end"/>
        </w:r>
      </w:hyperlink>
    </w:p>
    <w:p w14:paraId="335FF9E9" w14:textId="4E09D9E3" w:rsidR="00B76451" w:rsidRDefault="00FD3D8E">
      <w:pPr>
        <w:pStyle w:val="TOC2"/>
        <w:tabs>
          <w:tab w:val="right" w:leader="dot" w:pos="8296"/>
        </w:tabs>
        <w:ind w:left="640"/>
        <w:rPr>
          <w:rFonts w:asciiTheme="minorHAnsi" w:eastAsiaTheme="minorEastAsia" w:hAnsiTheme="minorHAnsi"/>
          <w:noProof/>
          <w:sz w:val="21"/>
          <w:szCs w:val="22"/>
        </w:rPr>
      </w:pPr>
      <w:hyperlink w:anchor="_Toc85976570" w:history="1">
        <w:r w:rsidR="00B76451" w:rsidRPr="000B6E34">
          <w:rPr>
            <w:rStyle w:val="af"/>
            <w:noProof/>
          </w:rPr>
          <w:t>（三）环境保护措施</w:t>
        </w:r>
        <w:r w:rsidR="00B76451">
          <w:rPr>
            <w:noProof/>
            <w:webHidden/>
          </w:rPr>
          <w:tab/>
        </w:r>
        <w:r w:rsidR="00B76451">
          <w:rPr>
            <w:noProof/>
            <w:webHidden/>
          </w:rPr>
          <w:fldChar w:fldCharType="begin"/>
        </w:r>
        <w:r w:rsidR="00B76451">
          <w:rPr>
            <w:noProof/>
            <w:webHidden/>
          </w:rPr>
          <w:instrText xml:space="preserve"> PAGEREF _Toc85976570 \h </w:instrText>
        </w:r>
        <w:r w:rsidR="00B76451">
          <w:rPr>
            <w:noProof/>
            <w:webHidden/>
          </w:rPr>
        </w:r>
        <w:r w:rsidR="00B76451">
          <w:rPr>
            <w:noProof/>
            <w:webHidden/>
          </w:rPr>
          <w:fldChar w:fldCharType="separate"/>
        </w:r>
        <w:r w:rsidR="00D916E2">
          <w:rPr>
            <w:noProof/>
            <w:webHidden/>
          </w:rPr>
          <w:t>38</w:t>
        </w:r>
        <w:r w:rsidR="00B76451">
          <w:rPr>
            <w:noProof/>
            <w:webHidden/>
          </w:rPr>
          <w:fldChar w:fldCharType="end"/>
        </w:r>
      </w:hyperlink>
    </w:p>
    <w:p w14:paraId="040323AF" w14:textId="62AA4181" w:rsidR="00B76451" w:rsidRDefault="00FD3D8E">
      <w:pPr>
        <w:pStyle w:val="TOC1"/>
        <w:tabs>
          <w:tab w:val="right" w:leader="dot" w:pos="8296"/>
        </w:tabs>
        <w:rPr>
          <w:rFonts w:asciiTheme="minorHAnsi" w:eastAsiaTheme="minorEastAsia" w:hAnsiTheme="minorHAnsi"/>
          <w:b w:val="0"/>
          <w:noProof/>
          <w:sz w:val="21"/>
          <w:szCs w:val="22"/>
        </w:rPr>
      </w:pPr>
      <w:hyperlink w:anchor="_Toc85976571" w:history="1">
        <w:r w:rsidR="00B76451" w:rsidRPr="000B6E34">
          <w:rPr>
            <w:rStyle w:val="af"/>
            <w:noProof/>
          </w:rPr>
          <w:t>六、保障措施</w:t>
        </w:r>
        <w:r w:rsidR="00B76451">
          <w:rPr>
            <w:noProof/>
            <w:webHidden/>
          </w:rPr>
          <w:tab/>
        </w:r>
        <w:r w:rsidR="00B76451">
          <w:rPr>
            <w:noProof/>
            <w:webHidden/>
          </w:rPr>
          <w:fldChar w:fldCharType="begin"/>
        </w:r>
        <w:r w:rsidR="00B76451">
          <w:rPr>
            <w:noProof/>
            <w:webHidden/>
          </w:rPr>
          <w:instrText xml:space="preserve"> PAGEREF _Toc85976571 \h </w:instrText>
        </w:r>
        <w:r w:rsidR="00B76451">
          <w:rPr>
            <w:noProof/>
            <w:webHidden/>
          </w:rPr>
        </w:r>
        <w:r w:rsidR="00B76451">
          <w:rPr>
            <w:noProof/>
            <w:webHidden/>
          </w:rPr>
          <w:fldChar w:fldCharType="separate"/>
        </w:r>
        <w:r w:rsidR="00D916E2">
          <w:rPr>
            <w:noProof/>
            <w:webHidden/>
          </w:rPr>
          <w:t>39</w:t>
        </w:r>
        <w:r w:rsidR="00B76451">
          <w:rPr>
            <w:noProof/>
            <w:webHidden/>
          </w:rPr>
          <w:fldChar w:fldCharType="end"/>
        </w:r>
      </w:hyperlink>
    </w:p>
    <w:p w14:paraId="077CA15B" w14:textId="69B1D7E2" w:rsidR="00B76451" w:rsidRDefault="00FD3D8E">
      <w:pPr>
        <w:pStyle w:val="TOC2"/>
        <w:tabs>
          <w:tab w:val="right" w:leader="dot" w:pos="8296"/>
        </w:tabs>
        <w:ind w:left="640"/>
        <w:rPr>
          <w:rFonts w:asciiTheme="minorHAnsi" w:eastAsiaTheme="minorEastAsia" w:hAnsiTheme="minorHAnsi"/>
          <w:noProof/>
          <w:sz w:val="21"/>
          <w:szCs w:val="22"/>
        </w:rPr>
      </w:pPr>
      <w:hyperlink w:anchor="_Toc85976572" w:history="1">
        <w:r w:rsidR="00B76451" w:rsidRPr="000B6E34">
          <w:rPr>
            <w:rStyle w:val="af"/>
            <w:noProof/>
          </w:rPr>
          <w:t>（一）加强组织领导协调</w:t>
        </w:r>
        <w:r w:rsidR="00B76451">
          <w:rPr>
            <w:noProof/>
            <w:webHidden/>
          </w:rPr>
          <w:tab/>
        </w:r>
        <w:r w:rsidR="00B76451">
          <w:rPr>
            <w:noProof/>
            <w:webHidden/>
          </w:rPr>
          <w:fldChar w:fldCharType="begin"/>
        </w:r>
        <w:r w:rsidR="00B76451">
          <w:rPr>
            <w:noProof/>
            <w:webHidden/>
          </w:rPr>
          <w:instrText xml:space="preserve"> PAGEREF _Toc85976572 \h </w:instrText>
        </w:r>
        <w:r w:rsidR="00B76451">
          <w:rPr>
            <w:noProof/>
            <w:webHidden/>
          </w:rPr>
        </w:r>
        <w:r w:rsidR="00B76451">
          <w:rPr>
            <w:noProof/>
            <w:webHidden/>
          </w:rPr>
          <w:fldChar w:fldCharType="separate"/>
        </w:r>
        <w:r w:rsidR="00D916E2">
          <w:rPr>
            <w:noProof/>
            <w:webHidden/>
          </w:rPr>
          <w:t>39</w:t>
        </w:r>
        <w:r w:rsidR="00B76451">
          <w:rPr>
            <w:noProof/>
            <w:webHidden/>
          </w:rPr>
          <w:fldChar w:fldCharType="end"/>
        </w:r>
      </w:hyperlink>
    </w:p>
    <w:p w14:paraId="5346DD0D" w14:textId="1D7664CB" w:rsidR="00B76451" w:rsidRDefault="00FD3D8E">
      <w:pPr>
        <w:pStyle w:val="TOC2"/>
        <w:tabs>
          <w:tab w:val="right" w:leader="dot" w:pos="8296"/>
        </w:tabs>
        <w:ind w:left="640"/>
        <w:rPr>
          <w:rFonts w:asciiTheme="minorHAnsi" w:eastAsiaTheme="minorEastAsia" w:hAnsiTheme="minorHAnsi"/>
          <w:noProof/>
          <w:sz w:val="21"/>
          <w:szCs w:val="22"/>
        </w:rPr>
      </w:pPr>
      <w:hyperlink w:anchor="_Toc85976573" w:history="1">
        <w:r w:rsidR="00B76451" w:rsidRPr="000B6E34">
          <w:rPr>
            <w:rStyle w:val="af"/>
            <w:noProof/>
          </w:rPr>
          <w:t>（二）强化资金政策保障</w:t>
        </w:r>
        <w:r w:rsidR="00B76451">
          <w:rPr>
            <w:noProof/>
            <w:webHidden/>
          </w:rPr>
          <w:tab/>
        </w:r>
        <w:r w:rsidR="00B76451">
          <w:rPr>
            <w:noProof/>
            <w:webHidden/>
          </w:rPr>
          <w:fldChar w:fldCharType="begin"/>
        </w:r>
        <w:r w:rsidR="00B76451">
          <w:rPr>
            <w:noProof/>
            <w:webHidden/>
          </w:rPr>
          <w:instrText xml:space="preserve"> PAGEREF _Toc85976573 \h </w:instrText>
        </w:r>
        <w:r w:rsidR="00B76451">
          <w:rPr>
            <w:noProof/>
            <w:webHidden/>
          </w:rPr>
        </w:r>
        <w:r w:rsidR="00B76451">
          <w:rPr>
            <w:noProof/>
            <w:webHidden/>
          </w:rPr>
          <w:fldChar w:fldCharType="separate"/>
        </w:r>
        <w:r w:rsidR="00D916E2">
          <w:rPr>
            <w:noProof/>
            <w:webHidden/>
          </w:rPr>
          <w:t>39</w:t>
        </w:r>
        <w:r w:rsidR="00B76451">
          <w:rPr>
            <w:noProof/>
            <w:webHidden/>
          </w:rPr>
          <w:fldChar w:fldCharType="end"/>
        </w:r>
      </w:hyperlink>
    </w:p>
    <w:p w14:paraId="609B1004" w14:textId="06392259" w:rsidR="00B76451" w:rsidRDefault="00FD3D8E">
      <w:pPr>
        <w:pStyle w:val="TOC2"/>
        <w:tabs>
          <w:tab w:val="right" w:leader="dot" w:pos="8296"/>
        </w:tabs>
        <w:ind w:left="640"/>
        <w:rPr>
          <w:rFonts w:asciiTheme="minorHAnsi" w:eastAsiaTheme="minorEastAsia" w:hAnsiTheme="minorHAnsi"/>
          <w:noProof/>
          <w:sz w:val="21"/>
          <w:szCs w:val="22"/>
        </w:rPr>
      </w:pPr>
      <w:hyperlink w:anchor="_Toc85976574" w:history="1">
        <w:r w:rsidR="00B76451" w:rsidRPr="000B6E34">
          <w:rPr>
            <w:rStyle w:val="af"/>
            <w:noProof/>
          </w:rPr>
          <w:t>（三）健全动态调整机制</w:t>
        </w:r>
        <w:r w:rsidR="00B76451">
          <w:rPr>
            <w:noProof/>
            <w:webHidden/>
          </w:rPr>
          <w:tab/>
        </w:r>
        <w:r w:rsidR="00B76451">
          <w:rPr>
            <w:noProof/>
            <w:webHidden/>
          </w:rPr>
          <w:fldChar w:fldCharType="begin"/>
        </w:r>
        <w:r w:rsidR="00B76451">
          <w:rPr>
            <w:noProof/>
            <w:webHidden/>
          </w:rPr>
          <w:instrText xml:space="preserve"> PAGEREF _Toc85976574 \h </w:instrText>
        </w:r>
        <w:r w:rsidR="00B76451">
          <w:rPr>
            <w:noProof/>
            <w:webHidden/>
          </w:rPr>
        </w:r>
        <w:r w:rsidR="00B76451">
          <w:rPr>
            <w:noProof/>
            <w:webHidden/>
          </w:rPr>
          <w:fldChar w:fldCharType="separate"/>
        </w:r>
        <w:r w:rsidR="00D916E2">
          <w:rPr>
            <w:noProof/>
            <w:webHidden/>
          </w:rPr>
          <w:t>40</w:t>
        </w:r>
        <w:r w:rsidR="00B76451">
          <w:rPr>
            <w:noProof/>
            <w:webHidden/>
          </w:rPr>
          <w:fldChar w:fldCharType="end"/>
        </w:r>
      </w:hyperlink>
    </w:p>
    <w:p w14:paraId="37C2508E" w14:textId="40AA8556" w:rsidR="00B76451" w:rsidRDefault="00FD3D8E">
      <w:pPr>
        <w:pStyle w:val="TOC1"/>
        <w:tabs>
          <w:tab w:val="right" w:leader="dot" w:pos="8296"/>
        </w:tabs>
        <w:rPr>
          <w:rFonts w:asciiTheme="minorHAnsi" w:eastAsiaTheme="minorEastAsia" w:hAnsiTheme="minorHAnsi"/>
          <w:b w:val="0"/>
          <w:noProof/>
          <w:sz w:val="21"/>
          <w:szCs w:val="22"/>
        </w:rPr>
      </w:pPr>
      <w:hyperlink w:anchor="_Toc85976575" w:history="1">
        <w:r w:rsidR="00B76451" w:rsidRPr="000B6E34">
          <w:rPr>
            <w:rStyle w:val="af"/>
            <w:noProof/>
          </w:rPr>
          <w:t>附</w:t>
        </w:r>
        <w:r w:rsidR="00B76451" w:rsidRPr="000B6E34">
          <w:rPr>
            <w:rStyle w:val="af"/>
            <w:noProof/>
          </w:rPr>
          <w:t xml:space="preserve">  </w:t>
        </w:r>
        <w:r w:rsidR="00B76451" w:rsidRPr="000B6E34">
          <w:rPr>
            <w:rStyle w:val="af"/>
            <w:noProof/>
          </w:rPr>
          <w:t>表</w:t>
        </w:r>
        <w:r w:rsidR="00B76451">
          <w:rPr>
            <w:noProof/>
            <w:webHidden/>
          </w:rPr>
          <w:tab/>
        </w:r>
        <w:r w:rsidR="00B76451">
          <w:rPr>
            <w:noProof/>
            <w:webHidden/>
          </w:rPr>
          <w:fldChar w:fldCharType="begin"/>
        </w:r>
        <w:r w:rsidR="00B76451">
          <w:rPr>
            <w:noProof/>
            <w:webHidden/>
          </w:rPr>
          <w:instrText xml:space="preserve"> PAGEREF _Toc85976575 \h </w:instrText>
        </w:r>
        <w:r w:rsidR="00B76451">
          <w:rPr>
            <w:noProof/>
            <w:webHidden/>
          </w:rPr>
        </w:r>
        <w:r w:rsidR="00B76451">
          <w:rPr>
            <w:noProof/>
            <w:webHidden/>
          </w:rPr>
          <w:fldChar w:fldCharType="separate"/>
        </w:r>
        <w:r w:rsidR="00D916E2">
          <w:rPr>
            <w:noProof/>
            <w:webHidden/>
          </w:rPr>
          <w:t>41</w:t>
        </w:r>
        <w:r w:rsidR="00B76451">
          <w:rPr>
            <w:noProof/>
            <w:webHidden/>
          </w:rPr>
          <w:fldChar w:fldCharType="end"/>
        </w:r>
      </w:hyperlink>
    </w:p>
    <w:p w14:paraId="34992F07" w14:textId="29F59407" w:rsidR="00B76451" w:rsidRDefault="00FD3D8E">
      <w:pPr>
        <w:pStyle w:val="TOC2"/>
        <w:tabs>
          <w:tab w:val="right" w:leader="dot" w:pos="8296"/>
        </w:tabs>
        <w:ind w:left="640"/>
        <w:rPr>
          <w:rFonts w:asciiTheme="minorHAnsi" w:eastAsiaTheme="minorEastAsia" w:hAnsiTheme="minorHAnsi"/>
          <w:noProof/>
          <w:sz w:val="21"/>
          <w:szCs w:val="22"/>
        </w:rPr>
      </w:pPr>
      <w:hyperlink w:anchor="_Toc85976576" w:history="1">
        <w:r w:rsidR="00B76451" w:rsidRPr="000B6E34">
          <w:rPr>
            <w:rStyle w:val="af"/>
            <w:noProof/>
          </w:rPr>
          <w:t>附表</w:t>
        </w:r>
        <w:r w:rsidR="00B76451" w:rsidRPr="000B6E34">
          <w:rPr>
            <w:rStyle w:val="af"/>
            <w:noProof/>
          </w:rPr>
          <w:t xml:space="preserve">1 </w:t>
        </w:r>
        <w:r w:rsidR="00B76451" w:rsidRPr="000B6E34">
          <w:rPr>
            <w:rStyle w:val="af"/>
            <w:noProof/>
          </w:rPr>
          <w:t>夏邑县</w:t>
        </w:r>
        <w:r w:rsidR="00B76451" w:rsidRPr="000B6E34">
          <w:rPr>
            <w:rStyle w:val="af"/>
            <w:noProof/>
          </w:rPr>
          <w:t>“</w:t>
        </w:r>
        <w:r w:rsidR="00B76451" w:rsidRPr="000B6E34">
          <w:rPr>
            <w:rStyle w:val="af"/>
            <w:noProof/>
          </w:rPr>
          <w:t>十四五</w:t>
        </w:r>
        <w:r w:rsidR="00B76451" w:rsidRPr="000B6E34">
          <w:rPr>
            <w:rStyle w:val="af"/>
            <w:noProof/>
          </w:rPr>
          <w:t>”</w:t>
        </w:r>
        <w:r w:rsidR="00B76451" w:rsidRPr="000B6E34">
          <w:rPr>
            <w:rStyle w:val="af"/>
            <w:noProof/>
          </w:rPr>
          <w:t>交通建设项目资金匡算表</w:t>
        </w:r>
        <w:r w:rsidR="00B76451">
          <w:rPr>
            <w:noProof/>
            <w:webHidden/>
          </w:rPr>
          <w:tab/>
        </w:r>
        <w:r w:rsidR="00B76451">
          <w:rPr>
            <w:noProof/>
            <w:webHidden/>
          </w:rPr>
          <w:fldChar w:fldCharType="begin"/>
        </w:r>
        <w:r w:rsidR="00B76451">
          <w:rPr>
            <w:noProof/>
            <w:webHidden/>
          </w:rPr>
          <w:instrText xml:space="preserve"> PAGEREF _Toc85976576 \h </w:instrText>
        </w:r>
        <w:r w:rsidR="00B76451">
          <w:rPr>
            <w:noProof/>
            <w:webHidden/>
          </w:rPr>
        </w:r>
        <w:r w:rsidR="00B76451">
          <w:rPr>
            <w:noProof/>
            <w:webHidden/>
          </w:rPr>
          <w:fldChar w:fldCharType="separate"/>
        </w:r>
        <w:r w:rsidR="00D916E2">
          <w:rPr>
            <w:noProof/>
            <w:webHidden/>
          </w:rPr>
          <w:t>41</w:t>
        </w:r>
        <w:r w:rsidR="00B76451">
          <w:rPr>
            <w:noProof/>
            <w:webHidden/>
          </w:rPr>
          <w:fldChar w:fldCharType="end"/>
        </w:r>
      </w:hyperlink>
    </w:p>
    <w:p w14:paraId="73ADF868" w14:textId="28EE9F78" w:rsidR="00B76451" w:rsidRDefault="00FD3D8E">
      <w:pPr>
        <w:pStyle w:val="TOC2"/>
        <w:tabs>
          <w:tab w:val="right" w:leader="dot" w:pos="8296"/>
        </w:tabs>
        <w:ind w:left="640"/>
        <w:rPr>
          <w:rFonts w:asciiTheme="minorHAnsi" w:eastAsiaTheme="minorEastAsia" w:hAnsiTheme="minorHAnsi"/>
          <w:noProof/>
          <w:sz w:val="21"/>
          <w:szCs w:val="22"/>
        </w:rPr>
      </w:pPr>
      <w:hyperlink w:anchor="_Toc85976577" w:history="1">
        <w:r w:rsidR="00B76451" w:rsidRPr="000B6E34">
          <w:rPr>
            <w:rStyle w:val="af"/>
            <w:noProof/>
          </w:rPr>
          <w:t>附表</w:t>
        </w:r>
        <w:r w:rsidR="00B76451" w:rsidRPr="000B6E34">
          <w:rPr>
            <w:rStyle w:val="af"/>
            <w:noProof/>
          </w:rPr>
          <w:t xml:space="preserve">2 </w:t>
        </w:r>
        <w:r w:rsidR="00B76451" w:rsidRPr="000B6E34">
          <w:rPr>
            <w:rStyle w:val="af"/>
            <w:noProof/>
          </w:rPr>
          <w:t>夏邑县</w:t>
        </w:r>
        <w:r w:rsidR="00B76451" w:rsidRPr="000B6E34">
          <w:rPr>
            <w:rStyle w:val="af"/>
            <w:noProof/>
          </w:rPr>
          <w:t>“</w:t>
        </w:r>
        <w:r w:rsidR="00B76451" w:rsidRPr="000B6E34">
          <w:rPr>
            <w:rStyle w:val="af"/>
            <w:noProof/>
          </w:rPr>
          <w:t>十四五</w:t>
        </w:r>
        <w:r w:rsidR="00B76451" w:rsidRPr="000B6E34">
          <w:rPr>
            <w:rStyle w:val="af"/>
            <w:noProof/>
          </w:rPr>
          <w:t>”</w:t>
        </w:r>
        <w:r w:rsidR="00B76451" w:rsidRPr="000B6E34">
          <w:rPr>
            <w:rStyle w:val="af"/>
            <w:noProof/>
          </w:rPr>
          <w:t>高速公路建设项目表</w:t>
        </w:r>
        <w:r w:rsidR="00B76451">
          <w:rPr>
            <w:noProof/>
            <w:webHidden/>
          </w:rPr>
          <w:tab/>
        </w:r>
        <w:r w:rsidR="00B76451">
          <w:rPr>
            <w:noProof/>
            <w:webHidden/>
          </w:rPr>
          <w:fldChar w:fldCharType="begin"/>
        </w:r>
        <w:r w:rsidR="00B76451">
          <w:rPr>
            <w:noProof/>
            <w:webHidden/>
          </w:rPr>
          <w:instrText xml:space="preserve"> PAGEREF _Toc85976577 \h </w:instrText>
        </w:r>
        <w:r w:rsidR="00B76451">
          <w:rPr>
            <w:noProof/>
            <w:webHidden/>
          </w:rPr>
        </w:r>
        <w:r w:rsidR="00B76451">
          <w:rPr>
            <w:noProof/>
            <w:webHidden/>
          </w:rPr>
          <w:fldChar w:fldCharType="separate"/>
        </w:r>
        <w:r w:rsidR="00D916E2">
          <w:rPr>
            <w:noProof/>
            <w:webHidden/>
          </w:rPr>
          <w:t>42</w:t>
        </w:r>
        <w:r w:rsidR="00B76451">
          <w:rPr>
            <w:noProof/>
            <w:webHidden/>
          </w:rPr>
          <w:fldChar w:fldCharType="end"/>
        </w:r>
      </w:hyperlink>
    </w:p>
    <w:p w14:paraId="741F97F4" w14:textId="7542D34F" w:rsidR="00B76451" w:rsidRDefault="00FD3D8E">
      <w:pPr>
        <w:pStyle w:val="TOC2"/>
        <w:tabs>
          <w:tab w:val="right" w:leader="dot" w:pos="8296"/>
        </w:tabs>
        <w:ind w:left="640"/>
        <w:rPr>
          <w:rFonts w:asciiTheme="minorHAnsi" w:eastAsiaTheme="minorEastAsia" w:hAnsiTheme="minorHAnsi"/>
          <w:noProof/>
          <w:sz w:val="21"/>
          <w:szCs w:val="22"/>
        </w:rPr>
      </w:pPr>
      <w:hyperlink w:anchor="_Toc85976578" w:history="1">
        <w:r w:rsidR="00B76451" w:rsidRPr="000B6E34">
          <w:rPr>
            <w:rStyle w:val="af"/>
            <w:noProof/>
          </w:rPr>
          <w:t>附表</w:t>
        </w:r>
        <w:r w:rsidR="00B76451" w:rsidRPr="000B6E34">
          <w:rPr>
            <w:rStyle w:val="af"/>
            <w:noProof/>
          </w:rPr>
          <w:t xml:space="preserve">3 </w:t>
        </w:r>
        <w:r w:rsidR="00B76451" w:rsidRPr="000B6E34">
          <w:rPr>
            <w:rStyle w:val="af"/>
            <w:noProof/>
          </w:rPr>
          <w:t>夏邑县</w:t>
        </w:r>
        <w:r w:rsidR="00B76451" w:rsidRPr="000B6E34">
          <w:rPr>
            <w:rStyle w:val="af"/>
            <w:noProof/>
          </w:rPr>
          <w:t>“</w:t>
        </w:r>
        <w:r w:rsidR="00B76451" w:rsidRPr="000B6E34">
          <w:rPr>
            <w:rStyle w:val="af"/>
            <w:noProof/>
          </w:rPr>
          <w:t>十四五</w:t>
        </w:r>
        <w:r w:rsidR="00B76451" w:rsidRPr="000B6E34">
          <w:rPr>
            <w:rStyle w:val="af"/>
            <w:noProof/>
          </w:rPr>
          <w:t>”</w:t>
        </w:r>
        <w:r w:rsidR="00B76451" w:rsidRPr="000B6E34">
          <w:rPr>
            <w:rStyle w:val="af"/>
            <w:noProof/>
          </w:rPr>
          <w:t>普通干线公路建设项目表</w:t>
        </w:r>
        <w:r w:rsidR="00B76451">
          <w:rPr>
            <w:noProof/>
            <w:webHidden/>
          </w:rPr>
          <w:tab/>
        </w:r>
        <w:r w:rsidR="00B76451">
          <w:rPr>
            <w:noProof/>
            <w:webHidden/>
          </w:rPr>
          <w:fldChar w:fldCharType="begin"/>
        </w:r>
        <w:r w:rsidR="00B76451">
          <w:rPr>
            <w:noProof/>
            <w:webHidden/>
          </w:rPr>
          <w:instrText xml:space="preserve"> PAGEREF _Toc85976578 \h </w:instrText>
        </w:r>
        <w:r w:rsidR="00B76451">
          <w:rPr>
            <w:noProof/>
            <w:webHidden/>
          </w:rPr>
        </w:r>
        <w:r w:rsidR="00B76451">
          <w:rPr>
            <w:noProof/>
            <w:webHidden/>
          </w:rPr>
          <w:fldChar w:fldCharType="separate"/>
        </w:r>
        <w:r w:rsidR="00D916E2">
          <w:rPr>
            <w:noProof/>
            <w:webHidden/>
          </w:rPr>
          <w:t>43</w:t>
        </w:r>
        <w:r w:rsidR="00B76451">
          <w:rPr>
            <w:noProof/>
            <w:webHidden/>
          </w:rPr>
          <w:fldChar w:fldCharType="end"/>
        </w:r>
      </w:hyperlink>
    </w:p>
    <w:p w14:paraId="7B155450" w14:textId="752CB033" w:rsidR="00B76451" w:rsidRDefault="00FD3D8E">
      <w:pPr>
        <w:pStyle w:val="TOC2"/>
        <w:tabs>
          <w:tab w:val="right" w:leader="dot" w:pos="8296"/>
        </w:tabs>
        <w:ind w:left="640"/>
        <w:rPr>
          <w:rFonts w:asciiTheme="minorHAnsi" w:eastAsiaTheme="minorEastAsia" w:hAnsiTheme="minorHAnsi"/>
          <w:noProof/>
          <w:sz w:val="21"/>
          <w:szCs w:val="22"/>
        </w:rPr>
      </w:pPr>
      <w:hyperlink w:anchor="_Toc85976579" w:history="1">
        <w:r w:rsidR="00B76451" w:rsidRPr="000B6E34">
          <w:rPr>
            <w:rStyle w:val="af"/>
            <w:noProof/>
          </w:rPr>
          <w:t>附表</w:t>
        </w:r>
        <w:r w:rsidR="00B76451" w:rsidRPr="000B6E34">
          <w:rPr>
            <w:rStyle w:val="af"/>
            <w:noProof/>
          </w:rPr>
          <w:t xml:space="preserve">4 </w:t>
        </w:r>
        <w:r w:rsidR="00B76451" w:rsidRPr="000B6E34">
          <w:rPr>
            <w:rStyle w:val="af"/>
            <w:noProof/>
          </w:rPr>
          <w:t>夏邑县</w:t>
        </w:r>
        <w:r w:rsidR="00B76451" w:rsidRPr="000B6E34">
          <w:rPr>
            <w:rStyle w:val="af"/>
            <w:noProof/>
          </w:rPr>
          <w:t>“</w:t>
        </w:r>
        <w:r w:rsidR="00B76451" w:rsidRPr="000B6E34">
          <w:rPr>
            <w:rStyle w:val="af"/>
            <w:noProof/>
          </w:rPr>
          <w:t>十四五</w:t>
        </w:r>
        <w:r w:rsidR="00B76451" w:rsidRPr="000B6E34">
          <w:rPr>
            <w:rStyle w:val="af"/>
            <w:noProof/>
          </w:rPr>
          <w:t>”</w:t>
        </w:r>
        <w:r w:rsidR="00B76451" w:rsidRPr="000B6E34">
          <w:rPr>
            <w:rStyle w:val="af"/>
            <w:noProof/>
          </w:rPr>
          <w:t>农村公路建设项目表</w:t>
        </w:r>
        <w:r w:rsidR="00B76451">
          <w:rPr>
            <w:noProof/>
            <w:webHidden/>
          </w:rPr>
          <w:tab/>
        </w:r>
        <w:r w:rsidR="00B76451">
          <w:rPr>
            <w:noProof/>
            <w:webHidden/>
          </w:rPr>
          <w:fldChar w:fldCharType="begin"/>
        </w:r>
        <w:r w:rsidR="00B76451">
          <w:rPr>
            <w:noProof/>
            <w:webHidden/>
          </w:rPr>
          <w:instrText xml:space="preserve"> PAGEREF _Toc85976579 \h </w:instrText>
        </w:r>
        <w:r w:rsidR="00B76451">
          <w:rPr>
            <w:noProof/>
            <w:webHidden/>
          </w:rPr>
        </w:r>
        <w:r w:rsidR="00B76451">
          <w:rPr>
            <w:noProof/>
            <w:webHidden/>
          </w:rPr>
          <w:fldChar w:fldCharType="separate"/>
        </w:r>
        <w:r w:rsidR="00D916E2">
          <w:rPr>
            <w:noProof/>
            <w:webHidden/>
          </w:rPr>
          <w:t>44</w:t>
        </w:r>
        <w:r w:rsidR="00B76451">
          <w:rPr>
            <w:noProof/>
            <w:webHidden/>
          </w:rPr>
          <w:fldChar w:fldCharType="end"/>
        </w:r>
      </w:hyperlink>
    </w:p>
    <w:p w14:paraId="7C5077D2" w14:textId="4E6B8E19" w:rsidR="00B76451" w:rsidRDefault="00FD3D8E">
      <w:pPr>
        <w:pStyle w:val="TOC2"/>
        <w:tabs>
          <w:tab w:val="right" w:leader="dot" w:pos="8296"/>
        </w:tabs>
        <w:ind w:left="640"/>
        <w:rPr>
          <w:rFonts w:asciiTheme="minorHAnsi" w:eastAsiaTheme="minorEastAsia" w:hAnsiTheme="minorHAnsi"/>
          <w:noProof/>
          <w:sz w:val="21"/>
          <w:szCs w:val="22"/>
        </w:rPr>
      </w:pPr>
      <w:hyperlink w:anchor="_Toc85976580" w:history="1">
        <w:r w:rsidR="00B76451" w:rsidRPr="000B6E34">
          <w:rPr>
            <w:rStyle w:val="af"/>
            <w:noProof/>
          </w:rPr>
          <w:t>附表</w:t>
        </w:r>
        <w:r w:rsidR="00B76451" w:rsidRPr="000B6E34">
          <w:rPr>
            <w:rStyle w:val="af"/>
            <w:noProof/>
          </w:rPr>
          <w:t xml:space="preserve">5 </w:t>
        </w:r>
        <w:r w:rsidR="00B76451" w:rsidRPr="000B6E34">
          <w:rPr>
            <w:rStyle w:val="af"/>
            <w:noProof/>
          </w:rPr>
          <w:t>夏邑县</w:t>
        </w:r>
        <w:r w:rsidR="00B76451" w:rsidRPr="000B6E34">
          <w:rPr>
            <w:rStyle w:val="af"/>
            <w:noProof/>
          </w:rPr>
          <w:t>“</w:t>
        </w:r>
        <w:r w:rsidR="00B76451" w:rsidRPr="000B6E34">
          <w:rPr>
            <w:rStyle w:val="af"/>
            <w:noProof/>
          </w:rPr>
          <w:t>十四五</w:t>
        </w:r>
        <w:r w:rsidR="00B76451" w:rsidRPr="000B6E34">
          <w:rPr>
            <w:rStyle w:val="af"/>
            <w:noProof/>
          </w:rPr>
          <w:t>”</w:t>
        </w:r>
        <w:r w:rsidR="00B76451" w:rsidRPr="000B6E34">
          <w:rPr>
            <w:rStyle w:val="af"/>
            <w:noProof/>
          </w:rPr>
          <w:t>内河水运建设项目表</w:t>
        </w:r>
        <w:r w:rsidR="00B76451">
          <w:rPr>
            <w:noProof/>
            <w:webHidden/>
          </w:rPr>
          <w:tab/>
        </w:r>
        <w:r w:rsidR="00B76451">
          <w:rPr>
            <w:noProof/>
            <w:webHidden/>
          </w:rPr>
          <w:fldChar w:fldCharType="begin"/>
        </w:r>
        <w:r w:rsidR="00B76451">
          <w:rPr>
            <w:noProof/>
            <w:webHidden/>
          </w:rPr>
          <w:instrText xml:space="preserve"> PAGEREF _Toc85976580 \h </w:instrText>
        </w:r>
        <w:r w:rsidR="00B76451">
          <w:rPr>
            <w:noProof/>
            <w:webHidden/>
          </w:rPr>
        </w:r>
        <w:r w:rsidR="00B76451">
          <w:rPr>
            <w:noProof/>
            <w:webHidden/>
          </w:rPr>
          <w:fldChar w:fldCharType="separate"/>
        </w:r>
        <w:r w:rsidR="00D916E2">
          <w:rPr>
            <w:noProof/>
            <w:webHidden/>
          </w:rPr>
          <w:t>45</w:t>
        </w:r>
        <w:r w:rsidR="00B76451">
          <w:rPr>
            <w:noProof/>
            <w:webHidden/>
          </w:rPr>
          <w:fldChar w:fldCharType="end"/>
        </w:r>
      </w:hyperlink>
    </w:p>
    <w:p w14:paraId="3611AFBF" w14:textId="55126E42" w:rsidR="00B76451" w:rsidRDefault="00FD3D8E">
      <w:pPr>
        <w:pStyle w:val="TOC2"/>
        <w:tabs>
          <w:tab w:val="right" w:leader="dot" w:pos="8296"/>
        </w:tabs>
        <w:ind w:left="640"/>
        <w:rPr>
          <w:rFonts w:asciiTheme="minorHAnsi" w:eastAsiaTheme="minorEastAsia" w:hAnsiTheme="minorHAnsi"/>
          <w:noProof/>
          <w:sz w:val="21"/>
          <w:szCs w:val="22"/>
        </w:rPr>
      </w:pPr>
      <w:hyperlink w:anchor="_Toc85976581" w:history="1">
        <w:r w:rsidR="00B76451" w:rsidRPr="000B6E34">
          <w:rPr>
            <w:rStyle w:val="af"/>
            <w:noProof/>
          </w:rPr>
          <w:t>附表</w:t>
        </w:r>
        <w:r w:rsidR="00B76451" w:rsidRPr="000B6E34">
          <w:rPr>
            <w:rStyle w:val="af"/>
            <w:noProof/>
          </w:rPr>
          <w:t xml:space="preserve">6 </w:t>
        </w:r>
        <w:r w:rsidR="00B76451" w:rsidRPr="000B6E34">
          <w:rPr>
            <w:rStyle w:val="af"/>
            <w:noProof/>
          </w:rPr>
          <w:t>夏邑县</w:t>
        </w:r>
        <w:r w:rsidR="00B76451" w:rsidRPr="000B6E34">
          <w:rPr>
            <w:rStyle w:val="af"/>
            <w:noProof/>
          </w:rPr>
          <w:t>“</w:t>
        </w:r>
        <w:r w:rsidR="00B76451" w:rsidRPr="000B6E34">
          <w:rPr>
            <w:rStyle w:val="af"/>
            <w:noProof/>
          </w:rPr>
          <w:t>十四五</w:t>
        </w:r>
        <w:r w:rsidR="00B76451" w:rsidRPr="000B6E34">
          <w:rPr>
            <w:rStyle w:val="af"/>
            <w:noProof/>
          </w:rPr>
          <w:t>”</w:t>
        </w:r>
        <w:r w:rsidR="00B76451" w:rsidRPr="000B6E34">
          <w:rPr>
            <w:rStyle w:val="af"/>
            <w:noProof/>
          </w:rPr>
          <w:t>铁路建设项目表</w:t>
        </w:r>
        <w:r w:rsidR="00B76451">
          <w:rPr>
            <w:noProof/>
            <w:webHidden/>
          </w:rPr>
          <w:tab/>
        </w:r>
        <w:r w:rsidR="00B76451">
          <w:rPr>
            <w:noProof/>
            <w:webHidden/>
          </w:rPr>
          <w:fldChar w:fldCharType="begin"/>
        </w:r>
        <w:r w:rsidR="00B76451">
          <w:rPr>
            <w:noProof/>
            <w:webHidden/>
          </w:rPr>
          <w:instrText xml:space="preserve"> PAGEREF _Toc85976581 \h </w:instrText>
        </w:r>
        <w:r w:rsidR="00B76451">
          <w:rPr>
            <w:noProof/>
            <w:webHidden/>
          </w:rPr>
        </w:r>
        <w:r w:rsidR="00B76451">
          <w:rPr>
            <w:noProof/>
            <w:webHidden/>
          </w:rPr>
          <w:fldChar w:fldCharType="separate"/>
        </w:r>
        <w:r w:rsidR="00D916E2">
          <w:rPr>
            <w:noProof/>
            <w:webHidden/>
          </w:rPr>
          <w:t>46</w:t>
        </w:r>
        <w:r w:rsidR="00B76451">
          <w:rPr>
            <w:noProof/>
            <w:webHidden/>
          </w:rPr>
          <w:fldChar w:fldCharType="end"/>
        </w:r>
      </w:hyperlink>
    </w:p>
    <w:p w14:paraId="5F9000FC" w14:textId="49C99A81" w:rsidR="00B76451" w:rsidRDefault="00FD3D8E">
      <w:pPr>
        <w:pStyle w:val="TOC2"/>
        <w:tabs>
          <w:tab w:val="right" w:leader="dot" w:pos="8296"/>
        </w:tabs>
        <w:ind w:left="640"/>
        <w:rPr>
          <w:rFonts w:asciiTheme="minorHAnsi" w:eastAsiaTheme="minorEastAsia" w:hAnsiTheme="minorHAnsi"/>
          <w:noProof/>
          <w:sz w:val="21"/>
          <w:szCs w:val="22"/>
        </w:rPr>
      </w:pPr>
      <w:hyperlink w:anchor="_Toc85976582" w:history="1">
        <w:r w:rsidR="00B76451" w:rsidRPr="000B6E34">
          <w:rPr>
            <w:rStyle w:val="af"/>
            <w:noProof/>
          </w:rPr>
          <w:t>附表</w:t>
        </w:r>
        <w:r w:rsidR="00B76451" w:rsidRPr="000B6E34">
          <w:rPr>
            <w:rStyle w:val="af"/>
            <w:noProof/>
          </w:rPr>
          <w:t xml:space="preserve">7 </w:t>
        </w:r>
        <w:r w:rsidR="00B76451" w:rsidRPr="000B6E34">
          <w:rPr>
            <w:rStyle w:val="af"/>
            <w:noProof/>
          </w:rPr>
          <w:t>夏邑县</w:t>
        </w:r>
        <w:r w:rsidR="00B76451" w:rsidRPr="000B6E34">
          <w:rPr>
            <w:rStyle w:val="af"/>
            <w:noProof/>
          </w:rPr>
          <w:t>“</w:t>
        </w:r>
        <w:r w:rsidR="00B76451" w:rsidRPr="000B6E34">
          <w:rPr>
            <w:rStyle w:val="af"/>
            <w:noProof/>
          </w:rPr>
          <w:t>十四五</w:t>
        </w:r>
        <w:r w:rsidR="00B76451" w:rsidRPr="000B6E34">
          <w:rPr>
            <w:rStyle w:val="af"/>
            <w:noProof/>
          </w:rPr>
          <w:t>”</w:t>
        </w:r>
        <w:r w:rsidR="00B76451" w:rsidRPr="000B6E34">
          <w:rPr>
            <w:rStyle w:val="af"/>
            <w:noProof/>
          </w:rPr>
          <w:t>机场建设项目表</w:t>
        </w:r>
        <w:r w:rsidR="00B76451">
          <w:rPr>
            <w:noProof/>
            <w:webHidden/>
          </w:rPr>
          <w:tab/>
        </w:r>
        <w:r w:rsidR="00B76451">
          <w:rPr>
            <w:noProof/>
            <w:webHidden/>
          </w:rPr>
          <w:fldChar w:fldCharType="begin"/>
        </w:r>
        <w:r w:rsidR="00B76451">
          <w:rPr>
            <w:noProof/>
            <w:webHidden/>
          </w:rPr>
          <w:instrText xml:space="preserve"> PAGEREF _Toc85976582 \h </w:instrText>
        </w:r>
        <w:r w:rsidR="00B76451">
          <w:rPr>
            <w:noProof/>
            <w:webHidden/>
          </w:rPr>
        </w:r>
        <w:r w:rsidR="00B76451">
          <w:rPr>
            <w:noProof/>
            <w:webHidden/>
          </w:rPr>
          <w:fldChar w:fldCharType="separate"/>
        </w:r>
        <w:r w:rsidR="00D916E2">
          <w:rPr>
            <w:noProof/>
            <w:webHidden/>
          </w:rPr>
          <w:t>47</w:t>
        </w:r>
        <w:r w:rsidR="00B76451">
          <w:rPr>
            <w:noProof/>
            <w:webHidden/>
          </w:rPr>
          <w:fldChar w:fldCharType="end"/>
        </w:r>
      </w:hyperlink>
    </w:p>
    <w:p w14:paraId="3282B224" w14:textId="69D07DBD" w:rsidR="00B76451" w:rsidRDefault="00FD3D8E">
      <w:pPr>
        <w:pStyle w:val="TOC2"/>
        <w:tabs>
          <w:tab w:val="right" w:leader="dot" w:pos="8296"/>
        </w:tabs>
        <w:ind w:left="640"/>
        <w:rPr>
          <w:rFonts w:asciiTheme="minorHAnsi" w:eastAsiaTheme="minorEastAsia" w:hAnsiTheme="minorHAnsi"/>
          <w:noProof/>
          <w:sz w:val="21"/>
          <w:szCs w:val="22"/>
        </w:rPr>
      </w:pPr>
      <w:hyperlink w:anchor="_Toc85976583" w:history="1">
        <w:r w:rsidR="00B76451" w:rsidRPr="000B6E34">
          <w:rPr>
            <w:rStyle w:val="af"/>
            <w:noProof/>
          </w:rPr>
          <w:t>附表</w:t>
        </w:r>
        <w:r w:rsidR="00B76451" w:rsidRPr="000B6E34">
          <w:rPr>
            <w:rStyle w:val="af"/>
            <w:noProof/>
          </w:rPr>
          <w:t xml:space="preserve">8 </w:t>
        </w:r>
        <w:r w:rsidR="00B76451" w:rsidRPr="000B6E34">
          <w:rPr>
            <w:rStyle w:val="af"/>
            <w:noProof/>
          </w:rPr>
          <w:t>夏邑县</w:t>
        </w:r>
        <w:r w:rsidR="00B76451" w:rsidRPr="000B6E34">
          <w:rPr>
            <w:rStyle w:val="af"/>
            <w:noProof/>
          </w:rPr>
          <w:t>“</w:t>
        </w:r>
        <w:r w:rsidR="00B76451" w:rsidRPr="000B6E34">
          <w:rPr>
            <w:rStyle w:val="af"/>
            <w:noProof/>
          </w:rPr>
          <w:t>十四五</w:t>
        </w:r>
        <w:r w:rsidR="00B76451" w:rsidRPr="000B6E34">
          <w:rPr>
            <w:rStyle w:val="af"/>
            <w:noProof/>
          </w:rPr>
          <w:t>”</w:t>
        </w:r>
        <w:r w:rsidR="00B76451" w:rsidRPr="000B6E34">
          <w:rPr>
            <w:rStyle w:val="af"/>
            <w:noProof/>
          </w:rPr>
          <w:t>枢纽场站建设项目表</w:t>
        </w:r>
        <w:r w:rsidR="00B76451">
          <w:rPr>
            <w:noProof/>
            <w:webHidden/>
          </w:rPr>
          <w:tab/>
        </w:r>
        <w:r w:rsidR="00B76451">
          <w:rPr>
            <w:noProof/>
            <w:webHidden/>
          </w:rPr>
          <w:fldChar w:fldCharType="begin"/>
        </w:r>
        <w:r w:rsidR="00B76451">
          <w:rPr>
            <w:noProof/>
            <w:webHidden/>
          </w:rPr>
          <w:instrText xml:space="preserve"> PAGEREF _Toc85976583 \h </w:instrText>
        </w:r>
        <w:r w:rsidR="00B76451">
          <w:rPr>
            <w:noProof/>
            <w:webHidden/>
          </w:rPr>
        </w:r>
        <w:r w:rsidR="00B76451">
          <w:rPr>
            <w:noProof/>
            <w:webHidden/>
          </w:rPr>
          <w:fldChar w:fldCharType="separate"/>
        </w:r>
        <w:r w:rsidR="00D916E2">
          <w:rPr>
            <w:noProof/>
            <w:webHidden/>
          </w:rPr>
          <w:t>48</w:t>
        </w:r>
        <w:r w:rsidR="00B76451">
          <w:rPr>
            <w:noProof/>
            <w:webHidden/>
          </w:rPr>
          <w:fldChar w:fldCharType="end"/>
        </w:r>
      </w:hyperlink>
    </w:p>
    <w:p w14:paraId="5AF8ECD0" w14:textId="5EE7C400" w:rsidR="00B76451" w:rsidRDefault="00FD3D8E">
      <w:pPr>
        <w:pStyle w:val="TOC2"/>
        <w:tabs>
          <w:tab w:val="right" w:leader="dot" w:pos="8296"/>
        </w:tabs>
        <w:ind w:left="640"/>
        <w:rPr>
          <w:rFonts w:asciiTheme="minorHAnsi" w:eastAsiaTheme="minorEastAsia" w:hAnsiTheme="minorHAnsi"/>
          <w:noProof/>
          <w:sz w:val="21"/>
          <w:szCs w:val="22"/>
        </w:rPr>
      </w:pPr>
      <w:hyperlink w:anchor="_Toc85976584" w:history="1">
        <w:r w:rsidR="00B76451" w:rsidRPr="000B6E34">
          <w:rPr>
            <w:rStyle w:val="af"/>
            <w:noProof/>
          </w:rPr>
          <w:t>附表</w:t>
        </w:r>
        <w:r w:rsidR="00B76451" w:rsidRPr="000B6E34">
          <w:rPr>
            <w:rStyle w:val="af"/>
            <w:noProof/>
          </w:rPr>
          <w:t xml:space="preserve">9 </w:t>
        </w:r>
        <w:r w:rsidR="00B76451" w:rsidRPr="000B6E34">
          <w:rPr>
            <w:rStyle w:val="af"/>
            <w:noProof/>
          </w:rPr>
          <w:t>夏邑县</w:t>
        </w:r>
        <w:r w:rsidR="00B76451" w:rsidRPr="000B6E34">
          <w:rPr>
            <w:rStyle w:val="af"/>
            <w:noProof/>
          </w:rPr>
          <w:t>“</w:t>
        </w:r>
        <w:r w:rsidR="00B76451" w:rsidRPr="000B6E34">
          <w:rPr>
            <w:rStyle w:val="af"/>
            <w:noProof/>
          </w:rPr>
          <w:t>十四五</w:t>
        </w:r>
        <w:r w:rsidR="00B76451" w:rsidRPr="000B6E34">
          <w:rPr>
            <w:rStyle w:val="af"/>
            <w:noProof/>
          </w:rPr>
          <w:t>”</w:t>
        </w:r>
        <w:r w:rsidR="00B76451" w:rsidRPr="000B6E34">
          <w:rPr>
            <w:rStyle w:val="af"/>
            <w:noProof/>
          </w:rPr>
          <w:t>超限站建设项目表</w:t>
        </w:r>
        <w:r w:rsidR="00B76451">
          <w:rPr>
            <w:noProof/>
            <w:webHidden/>
          </w:rPr>
          <w:tab/>
        </w:r>
        <w:r w:rsidR="00B76451">
          <w:rPr>
            <w:noProof/>
            <w:webHidden/>
          </w:rPr>
          <w:fldChar w:fldCharType="begin"/>
        </w:r>
        <w:r w:rsidR="00B76451">
          <w:rPr>
            <w:noProof/>
            <w:webHidden/>
          </w:rPr>
          <w:instrText xml:space="preserve"> PAGEREF _Toc85976584 \h </w:instrText>
        </w:r>
        <w:r w:rsidR="00B76451">
          <w:rPr>
            <w:noProof/>
            <w:webHidden/>
          </w:rPr>
        </w:r>
        <w:r w:rsidR="00B76451">
          <w:rPr>
            <w:noProof/>
            <w:webHidden/>
          </w:rPr>
          <w:fldChar w:fldCharType="separate"/>
        </w:r>
        <w:r w:rsidR="00D916E2">
          <w:rPr>
            <w:noProof/>
            <w:webHidden/>
          </w:rPr>
          <w:t>49</w:t>
        </w:r>
        <w:r w:rsidR="00B76451">
          <w:rPr>
            <w:noProof/>
            <w:webHidden/>
          </w:rPr>
          <w:fldChar w:fldCharType="end"/>
        </w:r>
      </w:hyperlink>
    </w:p>
    <w:p w14:paraId="42A2CE72" w14:textId="33C336E1" w:rsidR="00F93289" w:rsidRDefault="00FD3D8E" w:rsidP="00433FB9">
      <w:pPr>
        <w:pStyle w:val="TOC2"/>
        <w:tabs>
          <w:tab w:val="right" w:leader="dot" w:pos="8296"/>
        </w:tabs>
        <w:ind w:left="640"/>
      </w:pPr>
      <w:hyperlink w:anchor="_Toc85976585" w:history="1">
        <w:r w:rsidR="00B76451" w:rsidRPr="000B6E34">
          <w:rPr>
            <w:rStyle w:val="af"/>
            <w:noProof/>
          </w:rPr>
          <w:t>附表</w:t>
        </w:r>
        <w:r w:rsidR="00B76451" w:rsidRPr="000B6E34">
          <w:rPr>
            <w:rStyle w:val="af"/>
            <w:noProof/>
          </w:rPr>
          <w:t xml:space="preserve">10 </w:t>
        </w:r>
        <w:r w:rsidR="00B76451" w:rsidRPr="000B6E34">
          <w:rPr>
            <w:rStyle w:val="af"/>
            <w:noProof/>
          </w:rPr>
          <w:t>夏邑县</w:t>
        </w:r>
        <w:r w:rsidR="00B76451" w:rsidRPr="000B6E34">
          <w:rPr>
            <w:rStyle w:val="af"/>
            <w:noProof/>
          </w:rPr>
          <w:t>“</w:t>
        </w:r>
        <w:r w:rsidR="00B76451" w:rsidRPr="000B6E34">
          <w:rPr>
            <w:rStyle w:val="af"/>
            <w:noProof/>
          </w:rPr>
          <w:t>十四五</w:t>
        </w:r>
        <w:r w:rsidR="00B76451" w:rsidRPr="000B6E34">
          <w:rPr>
            <w:rStyle w:val="af"/>
            <w:noProof/>
          </w:rPr>
          <w:t>”</w:t>
        </w:r>
        <w:r w:rsidR="00B76451" w:rsidRPr="000B6E34">
          <w:rPr>
            <w:rStyle w:val="af"/>
            <w:noProof/>
          </w:rPr>
          <w:t>智慧交通建设项目表</w:t>
        </w:r>
        <w:r w:rsidR="00B76451">
          <w:rPr>
            <w:noProof/>
            <w:webHidden/>
          </w:rPr>
          <w:tab/>
        </w:r>
        <w:r w:rsidR="00B76451">
          <w:rPr>
            <w:noProof/>
            <w:webHidden/>
          </w:rPr>
          <w:fldChar w:fldCharType="begin"/>
        </w:r>
        <w:r w:rsidR="00B76451">
          <w:rPr>
            <w:noProof/>
            <w:webHidden/>
          </w:rPr>
          <w:instrText xml:space="preserve"> PAGEREF _Toc85976585 \h </w:instrText>
        </w:r>
        <w:r w:rsidR="00B76451">
          <w:rPr>
            <w:noProof/>
            <w:webHidden/>
          </w:rPr>
        </w:r>
        <w:r w:rsidR="00B76451">
          <w:rPr>
            <w:noProof/>
            <w:webHidden/>
          </w:rPr>
          <w:fldChar w:fldCharType="separate"/>
        </w:r>
        <w:r w:rsidR="00D916E2">
          <w:rPr>
            <w:noProof/>
            <w:webHidden/>
          </w:rPr>
          <w:t>50</w:t>
        </w:r>
        <w:r w:rsidR="00B76451">
          <w:rPr>
            <w:noProof/>
            <w:webHidden/>
          </w:rPr>
          <w:fldChar w:fldCharType="end"/>
        </w:r>
      </w:hyperlink>
      <w:r w:rsidR="001F0507">
        <w:rPr>
          <w:b/>
        </w:rPr>
        <w:fldChar w:fldCharType="end"/>
      </w:r>
    </w:p>
    <w:p w14:paraId="4B3A1036" w14:textId="77777777" w:rsidR="00F93289" w:rsidRDefault="00F93289">
      <w:pPr>
        <w:ind w:firstLine="640"/>
        <w:sectPr w:rsidR="00F93289">
          <w:footerReference w:type="default" r:id="rId14"/>
          <w:pgSz w:w="11906" w:h="16838"/>
          <w:pgMar w:top="1440" w:right="1800" w:bottom="1440" w:left="1800" w:header="851" w:footer="992" w:gutter="0"/>
          <w:pgNumType w:fmt="upperRoman" w:start="1"/>
          <w:cols w:space="425"/>
          <w:docGrid w:type="lines" w:linePitch="312"/>
        </w:sectPr>
      </w:pPr>
    </w:p>
    <w:p w14:paraId="0D8CB1F3" w14:textId="77777777" w:rsidR="00F93289" w:rsidRDefault="001F0507">
      <w:pPr>
        <w:pStyle w:val="1"/>
        <w:spacing w:beforeLines="100" w:before="312" w:afterLines="100" w:after="312"/>
        <w:ind w:firstLineChars="0" w:firstLine="0"/>
        <w:jc w:val="center"/>
      </w:pPr>
      <w:bookmarkStart w:id="0" w:name="_Toc85976522"/>
      <w:r>
        <w:rPr>
          <w:rFonts w:hint="eastAsia"/>
        </w:rPr>
        <w:lastRenderedPageBreak/>
        <w:t>前  言</w:t>
      </w:r>
      <w:bookmarkEnd w:id="0"/>
    </w:p>
    <w:p w14:paraId="699371F2" w14:textId="10629F0B" w:rsidR="00F93289" w:rsidRDefault="001F0507">
      <w:pPr>
        <w:ind w:firstLine="640"/>
      </w:pPr>
      <w:r>
        <w:rPr>
          <w:rFonts w:hint="eastAsia"/>
        </w:rPr>
        <w:t>夏邑县隶属于商丘市，地处豫、鲁、苏、皖四省结合部，是客商西进中原的必经之地，产业东引西进的桥头堡，区域重要的物资商品集散地，交通区位优势十分突出。</w:t>
      </w:r>
    </w:p>
    <w:p w14:paraId="5887335E" w14:textId="327C2444" w:rsidR="00F93289" w:rsidRDefault="00574CFB" w:rsidP="00837E40">
      <w:pPr>
        <w:ind w:firstLine="640"/>
      </w:pPr>
      <w:bookmarkStart w:id="1" w:name="_Hlk85640197"/>
      <w:r w:rsidRPr="00574CFB">
        <w:rPr>
          <w:rFonts w:hint="eastAsia"/>
        </w:rPr>
        <w:t>“十四五”</w:t>
      </w:r>
      <w:r>
        <w:rPr>
          <w:rFonts w:hint="eastAsia"/>
        </w:rPr>
        <w:t>时</w:t>
      </w:r>
      <w:r w:rsidRPr="00574CFB">
        <w:rPr>
          <w:rFonts w:hint="eastAsia"/>
        </w:rPr>
        <w:t>期，是夏邑</w:t>
      </w:r>
      <w:r w:rsidR="00006902">
        <w:rPr>
          <w:rFonts w:hint="eastAsia"/>
        </w:rPr>
        <w:t>县</w:t>
      </w:r>
      <w:r w:rsidR="00AB5668">
        <w:rPr>
          <w:rFonts w:hint="eastAsia"/>
        </w:rPr>
        <w:t>助力</w:t>
      </w:r>
      <w:r w:rsidR="004D79B9" w:rsidRPr="004D79B9">
        <w:rPr>
          <w:rFonts w:hint="eastAsia"/>
        </w:rPr>
        <w:t>交通强国建设</w:t>
      </w:r>
      <w:r w:rsidR="004D79B9" w:rsidRPr="00574CFB">
        <w:rPr>
          <w:rFonts w:hint="eastAsia"/>
        </w:rPr>
        <w:t>的起步期，</w:t>
      </w:r>
      <w:r w:rsidRPr="00574CFB">
        <w:rPr>
          <w:rFonts w:hint="eastAsia"/>
        </w:rPr>
        <w:t>是补短板、强衔接、优网络、提效能的攻坚期，</w:t>
      </w:r>
      <w:r w:rsidR="00AB5668">
        <w:rPr>
          <w:rFonts w:hint="eastAsia"/>
        </w:rPr>
        <w:t>也是</w:t>
      </w:r>
      <w:r w:rsidR="00AB5668" w:rsidRPr="00AB5668">
        <w:rPr>
          <w:rFonts w:hint="eastAsia"/>
        </w:rPr>
        <w:t>推动交通运输高质量发展的关键期</w:t>
      </w:r>
      <w:r w:rsidR="00AB5668">
        <w:rPr>
          <w:rFonts w:hint="eastAsia"/>
        </w:rPr>
        <w:t>。</w:t>
      </w:r>
      <w:r w:rsidR="001F0507">
        <w:rPr>
          <w:rFonts w:hint="eastAsia"/>
        </w:rPr>
        <w:t>为科学指导夏邑县未来五年综合交通运输发展，加快构建现代化综合交通运输体系，进一步发挥夏邑县交通区位优势，</w:t>
      </w:r>
      <w:bookmarkEnd w:id="1"/>
      <w:r w:rsidR="001F0507">
        <w:rPr>
          <w:rFonts w:hint="eastAsia"/>
        </w:rPr>
        <w:t>以《交通强国建设纲要》为指导，根据《</w:t>
      </w:r>
      <w:r w:rsidR="001F0507">
        <w:rPr>
          <w:color w:val="000000" w:themeColor="text1"/>
          <w:kern w:val="0"/>
        </w:rPr>
        <w:t>国家</w:t>
      </w:r>
      <w:r w:rsidR="001F0507">
        <w:rPr>
          <w:rFonts w:hint="eastAsia"/>
          <w:color w:val="000000" w:themeColor="text1"/>
          <w:kern w:val="0"/>
        </w:rPr>
        <w:t>综合立体交通网规划纲要</w:t>
      </w:r>
      <w:r w:rsidR="001F0507">
        <w:rPr>
          <w:rFonts w:hint="eastAsia"/>
        </w:rPr>
        <w:t>》</w:t>
      </w:r>
      <w:r w:rsidR="001F0507">
        <w:rPr>
          <w:rFonts w:hint="eastAsia"/>
          <w:color w:val="000000" w:themeColor="text1"/>
          <w:kern w:val="0"/>
        </w:rPr>
        <w:t>《河南省“十四五”综合交通运输发展规划》《商丘市</w:t>
      </w:r>
      <w:r w:rsidR="001F0507">
        <w:rPr>
          <w:rFonts w:hint="eastAsia"/>
        </w:rPr>
        <w:t>“十四五”综合交通运输发展规划</w:t>
      </w:r>
      <w:r w:rsidR="001F0507">
        <w:rPr>
          <w:rFonts w:hint="eastAsia"/>
          <w:color w:val="000000" w:themeColor="text1"/>
          <w:kern w:val="0"/>
        </w:rPr>
        <w:t>》《夏邑县国民经济和社会发展第十四个五年规划和二〇三五年远景目标纲要》</w:t>
      </w:r>
      <w:r w:rsidR="001F0507">
        <w:rPr>
          <w:rFonts w:hint="eastAsia"/>
        </w:rPr>
        <w:t>等，结合夏邑县发展需求，制定本规划。</w:t>
      </w:r>
    </w:p>
    <w:p w14:paraId="55CA90E9" w14:textId="77777777" w:rsidR="00F93289" w:rsidRDefault="00F93289">
      <w:pPr>
        <w:ind w:firstLine="640"/>
      </w:pPr>
    </w:p>
    <w:p w14:paraId="57262CD6" w14:textId="77777777" w:rsidR="00F93289" w:rsidRDefault="001F0507">
      <w:pPr>
        <w:ind w:firstLine="640"/>
      </w:pPr>
      <w:r>
        <w:br w:type="page"/>
      </w:r>
    </w:p>
    <w:p w14:paraId="6E92E0AF" w14:textId="77777777" w:rsidR="00F93289" w:rsidRDefault="001F0507">
      <w:pPr>
        <w:pStyle w:val="1"/>
      </w:pPr>
      <w:bookmarkStart w:id="2" w:name="_Toc85976523"/>
      <w:r>
        <w:rPr>
          <w:rFonts w:hint="eastAsia"/>
        </w:rPr>
        <w:lastRenderedPageBreak/>
        <w:t>一、发展基础</w:t>
      </w:r>
      <w:bookmarkEnd w:id="2"/>
    </w:p>
    <w:p w14:paraId="13C29CB4" w14:textId="77777777" w:rsidR="00F93289" w:rsidRDefault="001F0507">
      <w:pPr>
        <w:pStyle w:val="2"/>
      </w:pPr>
      <w:bookmarkStart w:id="3" w:name="_Toc85976524"/>
      <w:r>
        <w:rPr>
          <w:rFonts w:hint="eastAsia"/>
        </w:rPr>
        <w:t>（一）发展成就</w:t>
      </w:r>
      <w:bookmarkEnd w:id="3"/>
    </w:p>
    <w:p w14:paraId="2C025413" w14:textId="62D2E5D7" w:rsidR="00F93289" w:rsidRPr="0090505D" w:rsidRDefault="001F0507" w:rsidP="009205E7">
      <w:pPr>
        <w:ind w:firstLine="640"/>
        <w:rPr>
          <w:rFonts w:cs="Times New Roman"/>
        </w:rPr>
      </w:pPr>
      <w:bookmarkStart w:id="4" w:name="_Toc66192909"/>
      <w:r>
        <w:rPr>
          <w:rFonts w:cs="Times New Roman" w:hint="eastAsia"/>
        </w:rPr>
        <w:t>“十三五”以来，全县交通运输系统认真贯彻落实县委县政府决策部署，始终坚持“经济发展、交通先行”理念，以完善综合交通运输网络、提升运输服务品质、推动智慧绿色</w:t>
      </w:r>
      <w:r w:rsidR="009205E7">
        <w:rPr>
          <w:rFonts w:cs="Times New Roman" w:hint="eastAsia"/>
        </w:rPr>
        <w:t>平安</w:t>
      </w:r>
      <w:r>
        <w:rPr>
          <w:rFonts w:cs="Times New Roman" w:hint="eastAsia"/>
        </w:rPr>
        <w:t>交通发展、增强行业治理能力等为重点，累计完成交通基础设施投资</w:t>
      </w:r>
      <w:r w:rsidR="00EC0063" w:rsidRPr="00EC0063">
        <w:rPr>
          <w:rFonts w:cs="Times New Roman"/>
        </w:rPr>
        <w:t>30.2</w:t>
      </w:r>
      <w:r>
        <w:rPr>
          <w:rFonts w:cs="Times New Roman" w:hint="eastAsia"/>
        </w:rPr>
        <w:t>亿元（高速公路</w:t>
      </w:r>
      <w:r>
        <w:rPr>
          <w:rFonts w:cs="Times New Roman" w:hint="eastAsia"/>
        </w:rPr>
        <w:t>0</w:t>
      </w:r>
      <w:r>
        <w:rPr>
          <w:rFonts w:cs="Times New Roman"/>
        </w:rPr>
        <w:t>.1</w:t>
      </w:r>
      <w:r>
        <w:rPr>
          <w:rFonts w:cs="Times New Roman" w:hint="eastAsia"/>
        </w:rPr>
        <w:t>亿元，</w:t>
      </w:r>
      <w:proofErr w:type="gramStart"/>
      <w:r>
        <w:rPr>
          <w:rFonts w:cs="Times New Roman" w:hint="eastAsia"/>
        </w:rPr>
        <w:t>国省干线</w:t>
      </w:r>
      <w:proofErr w:type="gramEnd"/>
      <w:r>
        <w:rPr>
          <w:rFonts w:cs="Times New Roman" w:hint="eastAsia"/>
        </w:rPr>
        <w:t>1</w:t>
      </w:r>
      <w:r>
        <w:rPr>
          <w:rFonts w:cs="Times New Roman"/>
        </w:rPr>
        <w:t>7.8</w:t>
      </w:r>
      <w:r>
        <w:rPr>
          <w:rFonts w:cs="Times New Roman" w:hint="eastAsia"/>
        </w:rPr>
        <w:t>亿元，农村公路</w:t>
      </w:r>
      <w:r>
        <w:rPr>
          <w:rFonts w:cs="Times New Roman" w:hint="eastAsia"/>
        </w:rPr>
        <w:t>1</w:t>
      </w:r>
      <w:r>
        <w:rPr>
          <w:rFonts w:cs="Times New Roman"/>
        </w:rPr>
        <w:t>0</w:t>
      </w:r>
      <w:r>
        <w:rPr>
          <w:rFonts w:cs="Times New Roman" w:hint="eastAsia"/>
        </w:rPr>
        <w:t>亿元，水运</w:t>
      </w:r>
      <w:r>
        <w:rPr>
          <w:rFonts w:cs="Times New Roman" w:hint="eastAsia"/>
        </w:rPr>
        <w:t>1</w:t>
      </w:r>
      <w:r>
        <w:rPr>
          <w:rFonts w:cs="Times New Roman" w:hint="eastAsia"/>
        </w:rPr>
        <w:t>亿元，枢纽场站</w:t>
      </w:r>
      <w:r>
        <w:rPr>
          <w:rFonts w:cs="Times New Roman" w:hint="eastAsia"/>
        </w:rPr>
        <w:t>1</w:t>
      </w:r>
      <w:r>
        <w:rPr>
          <w:rFonts w:cs="Times New Roman"/>
        </w:rPr>
        <w:t>.</w:t>
      </w:r>
      <w:r w:rsidR="00EC0063">
        <w:rPr>
          <w:rFonts w:cs="Times New Roman"/>
        </w:rPr>
        <w:t>2</w:t>
      </w:r>
      <w:r>
        <w:rPr>
          <w:rFonts w:cs="Times New Roman" w:hint="eastAsia"/>
        </w:rPr>
        <w:t>亿元），</w:t>
      </w:r>
      <w:r w:rsidR="0090505D" w:rsidRPr="0090505D">
        <w:rPr>
          <w:rFonts w:cs="Times New Roman" w:hint="eastAsia"/>
        </w:rPr>
        <w:t>人民群众获得感和满意度明显提升，</w:t>
      </w:r>
      <w:r>
        <w:rPr>
          <w:rFonts w:cs="Times New Roman" w:hint="eastAsia"/>
        </w:rPr>
        <w:t>有力支撑打赢脱贫攻坚战，有效服务全县经济</w:t>
      </w:r>
      <w:r w:rsidR="0090505D">
        <w:rPr>
          <w:rFonts w:cs="Times New Roman" w:hint="eastAsia"/>
        </w:rPr>
        <w:t>社会</w:t>
      </w:r>
      <w:r>
        <w:rPr>
          <w:rFonts w:cs="Times New Roman" w:hint="eastAsia"/>
        </w:rPr>
        <w:t>高质量发展。</w:t>
      </w:r>
      <w:bookmarkEnd w:id="4"/>
    </w:p>
    <w:p w14:paraId="70601698" w14:textId="77777777" w:rsidR="00F93289" w:rsidRDefault="001F0507">
      <w:pPr>
        <w:pStyle w:val="3"/>
        <w:ind w:firstLine="643"/>
      </w:pPr>
      <w:bookmarkStart w:id="5" w:name="_Toc85976525"/>
      <w:r>
        <w:t>1.</w:t>
      </w:r>
      <w:r>
        <w:rPr>
          <w:rFonts w:hint="eastAsia"/>
        </w:rPr>
        <w:t>交通运输网络日趋完善</w:t>
      </w:r>
      <w:bookmarkEnd w:id="5"/>
    </w:p>
    <w:p w14:paraId="314FC02D" w14:textId="1942AE35" w:rsidR="00F93289" w:rsidRDefault="001F0507">
      <w:pPr>
        <w:ind w:firstLine="640"/>
      </w:pPr>
      <w:r>
        <w:rPr>
          <w:rFonts w:hint="eastAsia"/>
        </w:rPr>
        <w:t>截至</w:t>
      </w:r>
      <w:r>
        <w:rPr>
          <w:rFonts w:hint="eastAsia"/>
        </w:rPr>
        <w:t>2</w:t>
      </w:r>
      <w:r>
        <w:t>020</w:t>
      </w:r>
      <w:r>
        <w:rPr>
          <w:rFonts w:hint="eastAsia"/>
        </w:rPr>
        <w:t>年底，全县公路总里程</w:t>
      </w:r>
      <w:r>
        <w:rPr>
          <w:rFonts w:hint="eastAsia"/>
        </w:rPr>
        <w:t>3</w:t>
      </w:r>
      <w:r>
        <w:t>082</w:t>
      </w:r>
      <w:r>
        <w:rPr>
          <w:rFonts w:hint="eastAsia"/>
        </w:rPr>
        <w:t>公里，路网密度</w:t>
      </w:r>
      <w:r>
        <w:rPr>
          <w:rFonts w:hint="eastAsia"/>
        </w:rPr>
        <w:t>2</w:t>
      </w:r>
      <w:r>
        <w:t>08</w:t>
      </w:r>
      <w:r>
        <w:rPr>
          <w:rFonts w:hint="eastAsia"/>
        </w:rPr>
        <w:t>公里</w:t>
      </w:r>
      <w:r>
        <w:rPr>
          <w:rFonts w:hint="eastAsia"/>
        </w:rPr>
        <w:t>/</w:t>
      </w:r>
      <w:proofErr w:type="gramStart"/>
      <w:r>
        <w:rPr>
          <w:rFonts w:hint="eastAsia"/>
        </w:rPr>
        <w:t>百平方公里</w:t>
      </w:r>
      <w:proofErr w:type="gramEnd"/>
      <w:r>
        <w:rPr>
          <w:rFonts w:hint="eastAsia"/>
        </w:rPr>
        <w:t>，高于全省</w:t>
      </w:r>
      <w:r>
        <w:rPr>
          <w:rFonts w:hint="eastAsia"/>
        </w:rPr>
        <w:t>1</w:t>
      </w:r>
      <w:r>
        <w:t>62</w:t>
      </w:r>
      <w:r>
        <w:rPr>
          <w:rFonts w:hint="eastAsia"/>
        </w:rPr>
        <w:t>公里</w:t>
      </w:r>
      <w:r>
        <w:rPr>
          <w:rFonts w:hint="eastAsia"/>
        </w:rPr>
        <w:t>/</w:t>
      </w:r>
      <w:proofErr w:type="gramStart"/>
      <w:r>
        <w:rPr>
          <w:rFonts w:hint="eastAsia"/>
        </w:rPr>
        <w:t>百平方公里</w:t>
      </w:r>
      <w:proofErr w:type="gramEnd"/>
      <w:r>
        <w:rPr>
          <w:rFonts w:hint="eastAsia"/>
        </w:rPr>
        <w:t>的平均水平</w:t>
      </w:r>
      <w:r w:rsidR="0090505D">
        <w:rPr>
          <w:rFonts w:hint="eastAsia"/>
        </w:rPr>
        <w:t>，路网</w:t>
      </w:r>
      <w:r w:rsidR="0090505D" w:rsidRPr="0090505D">
        <w:rPr>
          <w:rFonts w:hint="eastAsia"/>
        </w:rPr>
        <w:t>覆盖广度、通达深度、畅通程度显著提升。</w:t>
      </w:r>
    </w:p>
    <w:p w14:paraId="5B8C5B08" w14:textId="2BAFEBE5" w:rsidR="00F93289" w:rsidRDefault="001F0507">
      <w:pPr>
        <w:ind w:firstLine="643"/>
      </w:pPr>
      <w:r>
        <w:rPr>
          <w:rFonts w:hint="eastAsia"/>
          <w:b/>
          <w:bCs/>
        </w:rPr>
        <w:t>高速公路</w:t>
      </w:r>
      <w:r w:rsidR="005C2B44">
        <w:rPr>
          <w:rFonts w:hint="eastAsia"/>
          <w:b/>
          <w:bCs/>
        </w:rPr>
        <w:t>畅通</w:t>
      </w:r>
      <w:r>
        <w:rPr>
          <w:rFonts w:hint="eastAsia"/>
          <w:b/>
          <w:bCs/>
        </w:rPr>
        <w:t>高效。</w:t>
      </w:r>
      <w:r>
        <w:rPr>
          <w:rFonts w:hint="eastAsia"/>
        </w:rPr>
        <w:t>连霍高速夏邑站出入口</w:t>
      </w:r>
      <w:r w:rsidR="00EF0FA3">
        <w:rPr>
          <w:rFonts w:hint="eastAsia"/>
        </w:rPr>
        <w:t>完成</w:t>
      </w:r>
      <w:r>
        <w:rPr>
          <w:rFonts w:hint="eastAsia"/>
        </w:rPr>
        <w:t>改扩建，</w:t>
      </w:r>
      <w:r w:rsidR="00EF0FA3">
        <w:rPr>
          <w:rFonts w:hint="eastAsia"/>
        </w:rPr>
        <w:t>出入口拥堵问题</w:t>
      </w:r>
      <w:r w:rsidR="00C51140">
        <w:rPr>
          <w:rFonts w:hint="eastAsia"/>
        </w:rPr>
        <w:t>明显</w:t>
      </w:r>
      <w:r>
        <w:rPr>
          <w:rFonts w:hint="eastAsia"/>
        </w:rPr>
        <w:t>缓解。永城至灵宝高速、永城至单县高速纳入新一轮高速公路网规划，高速公路网布局更加完善。截至</w:t>
      </w:r>
      <w:r>
        <w:rPr>
          <w:rFonts w:hint="eastAsia"/>
        </w:rPr>
        <w:t>2020</w:t>
      </w:r>
      <w:r>
        <w:rPr>
          <w:rFonts w:hint="eastAsia"/>
        </w:rPr>
        <w:t>年底，高速公路总里程达</w:t>
      </w:r>
      <w:bookmarkStart w:id="6" w:name="_Hlk84320832"/>
      <w:r>
        <w:rPr>
          <w:rFonts w:hint="eastAsia"/>
        </w:rPr>
        <w:t>4</w:t>
      </w:r>
      <w:r>
        <w:t>2.4</w:t>
      </w:r>
      <w:bookmarkEnd w:id="6"/>
      <w:r>
        <w:rPr>
          <w:rFonts w:hint="eastAsia"/>
        </w:rPr>
        <w:t>公里。</w:t>
      </w:r>
    </w:p>
    <w:p w14:paraId="328D3632" w14:textId="1C4D981F" w:rsidR="00F93289" w:rsidRDefault="001F0507">
      <w:pPr>
        <w:ind w:firstLine="643"/>
      </w:pPr>
      <w:bookmarkStart w:id="7" w:name="_Hlk84149613"/>
      <w:proofErr w:type="gramStart"/>
      <w:r>
        <w:rPr>
          <w:rFonts w:hint="eastAsia"/>
          <w:b/>
          <w:bCs/>
        </w:rPr>
        <w:t>国省</w:t>
      </w:r>
      <w:bookmarkEnd w:id="7"/>
      <w:r>
        <w:rPr>
          <w:rFonts w:hint="eastAsia"/>
          <w:b/>
          <w:bCs/>
        </w:rPr>
        <w:t>干线</w:t>
      </w:r>
      <w:proofErr w:type="gramEnd"/>
      <w:r>
        <w:rPr>
          <w:rFonts w:hint="eastAsia"/>
          <w:b/>
          <w:bCs/>
        </w:rPr>
        <w:t>量质齐升。</w:t>
      </w:r>
      <w:r>
        <w:rPr>
          <w:rFonts w:hint="eastAsia"/>
        </w:rPr>
        <w:t>持续</w:t>
      </w:r>
      <w:proofErr w:type="gramStart"/>
      <w:r w:rsidR="00F766D5" w:rsidRPr="00F766D5">
        <w:rPr>
          <w:rFonts w:hint="eastAsia"/>
        </w:rPr>
        <w:t>提升国</w:t>
      </w:r>
      <w:proofErr w:type="gramEnd"/>
      <w:r w:rsidR="00F766D5" w:rsidRPr="00F766D5">
        <w:rPr>
          <w:rFonts w:hint="eastAsia"/>
        </w:rPr>
        <w:t>省干线公路服务水平</w:t>
      </w:r>
      <w:r>
        <w:rPr>
          <w:rFonts w:hint="eastAsia"/>
        </w:rPr>
        <w:t>，完成</w:t>
      </w:r>
      <w:r>
        <w:rPr>
          <w:rFonts w:hint="eastAsia"/>
        </w:rPr>
        <w:t>S316</w:t>
      </w:r>
      <w:r>
        <w:rPr>
          <w:rFonts w:hint="eastAsia"/>
        </w:rPr>
        <w:t>永夏交界至夏邑县城段、</w:t>
      </w:r>
      <w:r>
        <w:rPr>
          <w:rFonts w:hint="eastAsia"/>
        </w:rPr>
        <w:t>S320</w:t>
      </w:r>
      <w:r>
        <w:rPr>
          <w:rFonts w:hint="eastAsia"/>
        </w:rPr>
        <w:t>夏邑境及</w:t>
      </w:r>
      <w:r>
        <w:rPr>
          <w:rFonts w:hint="eastAsia"/>
        </w:rPr>
        <w:t>S206</w:t>
      </w:r>
      <w:r>
        <w:rPr>
          <w:rFonts w:hint="eastAsia"/>
        </w:rPr>
        <w:t>陇海铁路桥改建工程。启动</w:t>
      </w:r>
      <w:r w:rsidR="00E74BF7">
        <w:rPr>
          <w:rFonts w:hint="eastAsia"/>
        </w:rPr>
        <w:t>实施</w:t>
      </w:r>
      <w:r w:rsidR="00E74BF7">
        <w:rPr>
          <w:rFonts w:hint="eastAsia"/>
        </w:rPr>
        <w:t>G34</w:t>
      </w:r>
      <w:r w:rsidR="00E74BF7">
        <w:t>3</w:t>
      </w:r>
      <w:r>
        <w:rPr>
          <w:rFonts w:hint="eastAsia"/>
        </w:rPr>
        <w:t>商丘</w:t>
      </w:r>
      <w:r w:rsidR="00E74BF7">
        <w:rPr>
          <w:rFonts w:hint="eastAsia"/>
        </w:rPr>
        <w:t>经</w:t>
      </w:r>
      <w:r>
        <w:rPr>
          <w:rFonts w:hint="eastAsia"/>
        </w:rPr>
        <w:t>夏邑至永城</w:t>
      </w:r>
      <w:r w:rsidR="00E74BF7">
        <w:rPr>
          <w:rFonts w:hint="eastAsia"/>
        </w:rPr>
        <w:t>市域快速通道</w:t>
      </w:r>
      <w:r>
        <w:rPr>
          <w:rFonts w:hint="eastAsia"/>
        </w:rPr>
        <w:t>夏邑段改建工程，加强夏邑与商丘、永城的快速</w:t>
      </w:r>
      <w:r>
        <w:rPr>
          <w:rFonts w:hint="eastAsia"/>
        </w:rPr>
        <w:lastRenderedPageBreak/>
        <w:t>联系。截至</w:t>
      </w:r>
      <w:r>
        <w:rPr>
          <w:rFonts w:hint="eastAsia"/>
        </w:rPr>
        <w:t>2020</w:t>
      </w:r>
      <w:r>
        <w:rPr>
          <w:rFonts w:hint="eastAsia"/>
        </w:rPr>
        <w:t>年底，普通干线公路总里程达</w:t>
      </w:r>
      <w:r>
        <w:rPr>
          <w:rFonts w:hint="eastAsia"/>
        </w:rPr>
        <w:t>287.7</w:t>
      </w:r>
      <w:r>
        <w:rPr>
          <w:rFonts w:hint="eastAsia"/>
        </w:rPr>
        <w:t>公里，二级及以上公路占比达</w:t>
      </w:r>
      <w:r>
        <w:rPr>
          <w:rFonts w:hint="eastAsia"/>
        </w:rPr>
        <w:t>7</w:t>
      </w:r>
      <w:r>
        <w:t>2%</w:t>
      </w:r>
      <w:r>
        <w:rPr>
          <w:rFonts w:hint="eastAsia"/>
        </w:rPr>
        <w:t>，</w:t>
      </w:r>
      <w:r w:rsidR="0089684A">
        <w:rPr>
          <w:rFonts w:hint="eastAsia"/>
        </w:rPr>
        <w:t>实现乡乡通</w:t>
      </w:r>
      <w:r w:rsidR="009F577D">
        <w:rPr>
          <w:rFonts w:hint="eastAsia"/>
        </w:rPr>
        <w:t>二</w:t>
      </w:r>
      <w:r w:rsidR="0089684A">
        <w:rPr>
          <w:rFonts w:hint="eastAsia"/>
        </w:rPr>
        <w:t>级路</w:t>
      </w:r>
      <w:r w:rsidR="00F766D5">
        <w:rPr>
          <w:rFonts w:hint="eastAsia"/>
        </w:rPr>
        <w:t>。</w:t>
      </w:r>
    </w:p>
    <w:p w14:paraId="6E64F267" w14:textId="2A648B56" w:rsidR="00F93289" w:rsidRDefault="001F0507">
      <w:pPr>
        <w:ind w:firstLine="643"/>
      </w:pPr>
      <w:r>
        <w:rPr>
          <w:rFonts w:hint="eastAsia"/>
          <w:b/>
          <w:bCs/>
        </w:rPr>
        <w:t>农村公路通</w:t>
      </w:r>
      <w:proofErr w:type="gramStart"/>
      <w:r>
        <w:rPr>
          <w:rFonts w:hint="eastAsia"/>
          <w:b/>
          <w:bCs/>
        </w:rPr>
        <w:t>村畅乡</w:t>
      </w:r>
      <w:proofErr w:type="gramEnd"/>
      <w:r>
        <w:rPr>
          <w:rFonts w:hint="eastAsia"/>
          <w:b/>
          <w:bCs/>
        </w:rPr>
        <w:t>。</w:t>
      </w:r>
      <w:r w:rsidR="00E74BF7">
        <w:rPr>
          <w:rFonts w:hint="eastAsia"/>
        </w:rPr>
        <w:t>加快</w:t>
      </w:r>
      <w:r>
        <w:rPr>
          <w:rFonts w:hint="eastAsia"/>
        </w:rPr>
        <w:t>推进农村公路三年行动计划和“百县通村入组工</w:t>
      </w:r>
      <w:r w:rsidRPr="00443940">
        <w:rPr>
          <w:rFonts w:hint="eastAsia"/>
        </w:rPr>
        <w:t>程”，新改建农村公路</w:t>
      </w:r>
      <w:r w:rsidRPr="00443940">
        <w:rPr>
          <w:rFonts w:hint="eastAsia"/>
        </w:rPr>
        <w:t>1200</w:t>
      </w:r>
      <w:r w:rsidRPr="00443940">
        <w:rPr>
          <w:rFonts w:hint="eastAsia"/>
        </w:rPr>
        <w:t>公里，改建危桥</w:t>
      </w:r>
      <w:r w:rsidRPr="00443940">
        <w:rPr>
          <w:rFonts w:hint="eastAsia"/>
        </w:rPr>
        <w:t>1</w:t>
      </w:r>
      <w:r w:rsidR="00443940" w:rsidRPr="00443940">
        <w:t>727</w:t>
      </w:r>
      <w:r w:rsidRPr="00443940">
        <w:rPr>
          <w:rFonts w:hint="eastAsia"/>
        </w:rPr>
        <w:t>延米。</w:t>
      </w:r>
      <w:r>
        <w:rPr>
          <w:rFonts w:hint="eastAsia"/>
        </w:rPr>
        <w:t>开展“四好农村路”省级示范县创建工作，印发《夏邑县推进四好农村路建设实施方案》，全面提升农村公路管养水平，路网结构明显优化。截至</w:t>
      </w:r>
      <w:r>
        <w:rPr>
          <w:rFonts w:hint="eastAsia"/>
        </w:rPr>
        <w:t>2020</w:t>
      </w:r>
      <w:r>
        <w:rPr>
          <w:rFonts w:hint="eastAsia"/>
        </w:rPr>
        <w:t>年底，农村公路总里程达</w:t>
      </w:r>
      <w:r>
        <w:rPr>
          <w:rFonts w:hint="eastAsia"/>
        </w:rPr>
        <w:t>275</w:t>
      </w:r>
      <w:r>
        <w:t>1.8</w:t>
      </w:r>
      <w:r>
        <w:rPr>
          <w:rFonts w:hint="eastAsia"/>
        </w:rPr>
        <w:t>公里，路网密度达</w:t>
      </w:r>
      <w:r>
        <w:rPr>
          <w:rFonts w:hint="eastAsia"/>
        </w:rPr>
        <w:t>1</w:t>
      </w:r>
      <w:r>
        <w:t>86</w:t>
      </w:r>
      <w:r>
        <w:rPr>
          <w:rFonts w:hint="eastAsia"/>
        </w:rPr>
        <w:t>公里</w:t>
      </w:r>
      <w:r>
        <w:rPr>
          <w:rFonts w:hint="eastAsia"/>
        </w:rPr>
        <w:t>/</w:t>
      </w:r>
      <w:proofErr w:type="gramStart"/>
      <w:r>
        <w:rPr>
          <w:rFonts w:hint="eastAsia"/>
        </w:rPr>
        <w:t>百平方公里</w:t>
      </w:r>
      <w:proofErr w:type="gramEnd"/>
      <w:r>
        <w:rPr>
          <w:rFonts w:hint="eastAsia"/>
        </w:rPr>
        <w:t>，高于全省</w:t>
      </w:r>
      <w:r>
        <w:rPr>
          <w:rFonts w:hint="eastAsia"/>
        </w:rPr>
        <w:t>1</w:t>
      </w:r>
      <w:r>
        <w:t>39</w:t>
      </w:r>
      <w:r>
        <w:rPr>
          <w:rFonts w:hint="eastAsia"/>
        </w:rPr>
        <w:t>公里</w:t>
      </w:r>
      <w:r>
        <w:rPr>
          <w:rFonts w:hint="eastAsia"/>
        </w:rPr>
        <w:t>/</w:t>
      </w:r>
      <w:proofErr w:type="gramStart"/>
      <w:r>
        <w:rPr>
          <w:rFonts w:hint="eastAsia"/>
        </w:rPr>
        <w:t>百平方公里</w:t>
      </w:r>
      <w:proofErr w:type="gramEnd"/>
      <w:r>
        <w:rPr>
          <w:rFonts w:hint="eastAsia"/>
        </w:rPr>
        <w:t>的平均水平。</w:t>
      </w:r>
    </w:p>
    <w:p w14:paraId="31B45C3E" w14:textId="562BEC89" w:rsidR="00F93289" w:rsidRDefault="001F0507">
      <w:pPr>
        <w:ind w:firstLine="643"/>
      </w:pPr>
      <w:r>
        <w:rPr>
          <w:rFonts w:hint="eastAsia"/>
          <w:b/>
          <w:bCs/>
        </w:rPr>
        <w:t>内河水运蓄势待发。</w:t>
      </w:r>
      <w:proofErr w:type="gramStart"/>
      <w:r>
        <w:rPr>
          <w:rFonts w:hint="eastAsia"/>
        </w:rPr>
        <w:t>沱浍</w:t>
      </w:r>
      <w:proofErr w:type="gramEnd"/>
      <w:r>
        <w:rPr>
          <w:rFonts w:hint="eastAsia"/>
        </w:rPr>
        <w:t>河航运一期工程进展顺利，完成徐楼桥、蒋楼桥、北张桥</w:t>
      </w:r>
      <w:r>
        <w:rPr>
          <w:rFonts w:hint="eastAsia"/>
        </w:rPr>
        <w:t>3</w:t>
      </w:r>
      <w:r>
        <w:rPr>
          <w:rFonts w:hint="eastAsia"/>
        </w:rPr>
        <w:t>座大桥建设及航道清淤工程。积极谋划</w:t>
      </w:r>
      <w:proofErr w:type="gramStart"/>
      <w:r>
        <w:rPr>
          <w:rFonts w:hint="eastAsia"/>
        </w:rPr>
        <w:t>沱浍</w:t>
      </w:r>
      <w:proofErr w:type="gramEnd"/>
      <w:r>
        <w:rPr>
          <w:rFonts w:hint="eastAsia"/>
        </w:rPr>
        <w:t>河二期</w:t>
      </w:r>
      <w:r w:rsidR="0089684A">
        <w:rPr>
          <w:rFonts w:hint="eastAsia"/>
        </w:rPr>
        <w:t>工程</w:t>
      </w:r>
      <w:r w:rsidR="008F18C4">
        <w:rPr>
          <w:rFonts w:hint="eastAsia"/>
        </w:rPr>
        <w:t>建设</w:t>
      </w:r>
      <w:r>
        <w:rPr>
          <w:rFonts w:hint="eastAsia"/>
        </w:rPr>
        <w:t>，</w:t>
      </w:r>
      <w:r w:rsidR="008F18C4">
        <w:rPr>
          <w:rFonts w:hint="eastAsia"/>
        </w:rPr>
        <w:t>启动</w:t>
      </w:r>
      <w:r>
        <w:rPr>
          <w:rFonts w:hint="eastAsia"/>
        </w:rPr>
        <w:t>夏邑港区项目前期研究。</w:t>
      </w:r>
    </w:p>
    <w:p w14:paraId="6F43960E" w14:textId="6B9F1306" w:rsidR="00F93289" w:rsidRDefault="001F0507" w:rsidP="009F1B78">
      <w:pPr>
        <w:ind w:firstLine="643"/>
      </w:pPr>
      <w:r>
        <w:rPr>
          <w:rFonts w:hint="eastAsia"/>
          <w:b/>
          <w:bCs/>
        </w:rPr>
        <w:t>铁路建设取得突破。</w:t>
      </w:r>
      <w:proofErr w:type="gramStart"/>
      <w:r w:rsidRPr="00C86707">
        <w:rPr>
          <w:rFonts w:hint="eastAsia"/>
        </w:rPr>
        <w:t>郑徐高</w:t>
      </w:r>
      <w:proofErr w:type="gramEnd"/>
      <w:r w:rsidRPr="00C86707">
        <w:rPr>
          <w:rFonts w:hint="eastAsia"/>
        </w:rPr>
        <w:t>铁全线贯通，我县</w:t>
      </w:r>
      <w:r w:rsidR="00C86707" w:rsidRPr="00C86707">
        <w:rPr>
          <w:rFonts w:hint="eastAsia"/>
        </w:rPr>
        <w:t>高铁出行更</w:t>
      </w:r>
      <w:r w:rsidR="00C86707">
        <w:rPr>
          <w:rFonts w:hint="eastAsia"/>
        </w:rPr>
        <w:t>加</w:t>
      </w:r>
      <w:r w:rsidR="00C86707" w:rsidRPr="00C86707">
        <w:rPr>
          <w:rFonts w:hint="eastAsia"/>
        </w:rPr>
        <w:t>便捷</w:t>
      </w:r>
      <w:r w:rsidRPr="00C86707">
        <w:rPr>
          <w:rFonts w:hint="eastAsia"/>
        </w:rPr>
        <w:t>。</w:t>
      </w:r>
      <w:r>
        <w:rPr>
          <w:rFonts w:hint="eastAsia"/>
        </w:rPr>
        <w:t>开工建设夏邑火车站站前广场及站前道路改建工程，开展火车站升级改造工程前期工作，交通运输服务保障能力大幅提升。</w:t>
      </w:r>
    </w:p>
    <w:p w14:paraId="0EE087A2" w14:textId="77777777" w:rsidR="00F93289" w:rsidRDefault="001F0507">
      <w:pPr>
        <w:pStyle w:val="3"/>
        <w:ind w:firstLine="643"/>
      </w:pPr>
      <w:bookmarkStart w:id="8" w:name="_Toc82955022"/>
      <w:bookmarkStart w:id="9" w:name="_Toc85976526"/>
      <w:r>
        <w:rPr>
          <w:rFonts w:hint="eastAsia"/>
        </w:rPr>
        <w:t>2.</w:t>
      </w:r>
      <w:r>
        <w:rPr>
          <w:rFonts w:hint="eastAsia"/>
        </w:rPr>
        <w:t>运输服务水平全面提升</w:t>
      </w:r>
      <w:bookmarkEnd w:id="8"/>
      <w:bookmarkEnd w:id="9"/>
    </w:p>
    <w:p w14:paraId="6EF78426" w14:textId="63F6BFEE" w:rsidR="00CF116C" w:rsidRDefault="001F0507">
      <w:pPr>
        <w:ind w:firstLine="643"/>
      </w:pPr>
      <w:r>
        <w:rPr>
          <w:rFonts w:hint="eastAsia"/>
          <w:b/>
          <w:bCs/>
        </w:rPr>
        <w:t>客运服务便民惠民。</w:t>
      </w:r>
      <w:r w:rsidR="00084DC9" w:rsidRPr="00084DC9">
        <w:rPr>
          <w:rFonts w:hint="eastAsia"/>
        </w:rPr>
        <w:t>深入</w:t>
      </w:r>
      <w:r w:rsidR="005A299B">
        <w:rPr>
          <w:rFonts w:hint="eastAsia"/>
        </w:rPr>
        <w:t>实施</w:t>
      </w:r>
      <w:r>
        <w:rPr>
          <w:rFonts w:hint="eastAsia"/>
        </w:rPr>
        <w:t>“万村通客车提质工程”，新建候车亭</w:t>
      </w:r>
      <w:r>
        <w:rPr>
          <w:rFonts w:hint="eastAsia"/>
        </w:rPr>
        <w:t>30</w:t>
      </w:r>
      <w:r>
        <w:rPr>
          <w:rFonts w:hint="eastAsia"/>
        </w:rPr>
        <w:t>处、停靠站牌</w:t>
      </w:r>
      <w:r>
        <w:rPr>
          <w:rFonts w:hint="eastAsia"/>
        </w:rPr>
        <w:t>100</w:t>
      </w:r>
      <w:r>
        <w:rPr>
          <w:rFonts w:hint="eastAsia"/>
        </w:rPr>
        <w:t>处，整改、迁移农村客运停靠站牌</w:t>
      </w:r>
      <w:r>
        <w:rPr>
          <w:rFonts w:hint="eastAsia"/>
        </w:rPr>
        <w:t>500</w:t>
      </w:r>
      <w:r>
        <w:rPr>
          <w:rFonts w:hint="eastAsia"/>
        </w:rPr>
        <w:t>余处，</w:t>
      </w:r>
      <w:r w:rsidR="005A299B">
        <w:rPr>
          <w:rFonts w:hint="eastAsia"/>
        </w:rPr>
        <w:t>推进</w:t>
      </w:r>
      <w:r w:rsidR="00F41D0F">
        <w:rPr>
          <w:rFonts w:hint="eastAsia"/>
        </w:rPr>
        <w:t>农村客运班车智能</w:t>
      </w:r>
      <w:proofErr w:type="gramStart"/>
      <w:r w:rsidR="00F41D0F">
        <w:rPr>
          <w:rFonts w:hint="eastAsia"/>
        </w:rPr>
        <w:t>监控</w:t>
      </w:r>
      <w:r w:rsidR="00947EA2">
        <w:rPr>
          <w:rFonts w:hint="eastAsia"/>
        </w:rPr>
        <w:t>全</w:t>
      </w:r>
      <w:proofErr w:type="gramEnd"/>
      <w:r w:rsidR="00947EA2">
        <w:rPr>
          <w:rFonts w:hint="eastAsia"/>
        </w:rPr>
        <w:t>覆盖</w:t>
      </w:r>
      <w:r w:rsidR="00084DC9">
        <w:rPr>
          <w:rFonts w:hint="eastAsia"/>
        </w:rPr>
        <w:t>，</w:t>
      </w:r>
      <w:r w:rsidR="00947EA2" w:rsidRPr="005A299B">
        <w:rPr>
          <w:rFonts w:hint="eastAsia"/>
        </w:rPr>
        <w:t>成功创建</w:t>
      </w:r>
      <w:r w:rsidRPr="005A299B">
        <w:rPr>
          <w:rFonts w:hint="eastAsia"/>
        </w:rPr>
        <w:t>河南省“万村通客车提质工程”示范县</w:t>
      </w:r>
      <w:r>
        <w:rPr>
          <w:rFonts w:hint="eastAsia"/>
        </w:rPr>
        <w:t>。</w:t>
      </w:r>
      <w:r w:rsidR="00CF116C" w:rsidRPr="001B6CF8">
        <w:rPr>
          <w:rFonts w:cs="Times New Roman"/>
        </w:rPr>
        <w:t>不断提升</w:t>
      </w:r>
      <w:r w:rsidR="00CF116C" w:rsidRPr="001B6CF8">
        <w:rPr>
          <w:rFonts w:cs="Times New Roman"/>
        </w:rPr>
        <w:lastRenderedPageBreak/>
        <w:t>城市公共交通服务水平，</w:t>
      </w:r>
      <w:r w:rsidR="00CF116C" w:rsidRPr="00CF116C">
        <w:rPr>
          <w:rFonts w:cs="Times New Roman" w:hint="eastAsia"/>
        </w:rPr>
        <w:t>新增纯电动公交车</w:t>
      </w:r>
      <w:r w:rsidR="00CF116C" w:rsidRPr="00CF116C">
        <w:rPr>
          <w:rFonts w:cs="Times New Roman" w:hint="eastAsia"/>
        </w:rPr>
        <w:t>200</w:t>
      </w:r>
      <w:r w:rsidR="00CF116C" w:rsidRPr="00CF116C">
        <w:rPr>
          <w:rFonts w:cs="Times New Roman" w:hint="eastAsia"/>
        </w:rPr>
        <w:t>辆</w:t>
      </w:r>
      <w:r w:rsidR="00CF116C">
        <w:rPr>
          <w:rFonts w:cs="Times New Roman" w:hint="eastAsia"/>
        </w:rPr>
        <w:t>，延伸</w:t>
      </w:r>
      <w:r w:rsidR="00CF116C">
        <w:rPr>
          <w:rFonts w:cs="Times New Roman" w:hint="eastAsia"/>
        </w:rPr>
        <w:t>7</w:t>
      </w:r>
      <w:r w:rsidR="00CF116C">
        <w:rPr>
          <w:rFonts w:cs="Times New Roman" w:hint="eastAsia"/>
        </w:rPr>
        <w:t>条城市公交线路至周边乡镇，截至</w:t>
      </w:r>
      <w:r w:rsidR="00CF116C">
        <w:rPr>
          <w:rFonts w:cs="Times New Roman" w:hint="eastAsia"/>
        </w:rPr>
        <w:t>2</w:t>
      </w:r>
      <w:r w:rsidR="00CF116C">
        <w:rPr>
          <w:rFonts w:cs="Times New Roman"/>
        </w:rPr>
        <w:t>020</w:t>
      </w:r>
      <w:r w:rsidR="00CF116C">
        <w:rPr>
          <w:rFonts w:cs="Times New Roman" w:hint="eastAsia"/>
        </w:rPr>
        <w:t>年底，开通公交线路</w:t>
      </w:r>
      <w:r w:rsidR="00CF116C">
        <w:rPr>
          <w:rFonts w:cs="Times New Roman" w:hint="eastAsia"/>
        </w:rPr>
        <w:t>9</w:t>
      </w:r>
      <w:r w:rsidR="00CF116C">
        <w:rPr>
          <w:rFonts w:cs="Times New Roman" w:hint="eastAsia"/>
        </w:rPr>
        <w:t>条，城区公交站点</w:t>
      </w:r>
      <w:r w:rsidR="00CF116C" w:rsidRPr="00CF116C">
        <w:rPr>
          <w:rFonts w:cs="Times New Roman" w:hint="eastAsia"/>
        </w:rPr>
        <w:t>300</w:t>
      </w:r>
      <w:r w:rsidR="00CF116C" w:rsidRPr="00CF116C">
        <w:rPr>
          <w:rFonts w:cs="Times New Roman" w:hint="eastAsia"/>
        </w:rPr>
        <w:t>米覆盖率</w:t>
      </w:r>
      <w:r w:rsidR="00CF116C">
        <w:rPr>
          <w:rFonts w:hint="eastAsia"/>
        </w:rPr>
        <w:t>达到</w:t>
      </w:r>
      <w:r w:rsidR="00CF116C" w:rsidRPr="00CF116C">
        <w:rPr>
          <w:rFonts w:cs="Times New Roman" w:hint="eastAsia"/>
        </w:rPr>
        <w:t>100%</w:t>
      </w:r>
      <w:r w:rsidR="00CF116C">
        <w:rPr>
          <w:rFonts w:cs="Times New Roman" w:hint="eastAsia"/>
        </w:rPr>
        <w:t>，</w:t>
      </w:r>
      <w:r w:rsidR="00CF116C" w:rsidRPr="00CF116C">
        <w:rPr>
          <w:rFonts w:cs="Times New Roman" w:hint="eastAsia"/>
        </w:rPr>
        <w:t>公交出行分担率</w:t>
      </w:r>
      <w:r w:rsidR="00947EA2">
        <w:rPr>
          <w:rFonts w:cs="Times New Roman" w:hint="eastAsia"/>
        </w:rPr>
        <w:t>达到</w:t>
      </w:r>
      <w:r w:rsidR="00CF116C" w:rsidRPr="00CF116C">
        <w:rPr>
          <w:rFonts w:cs="Times New Roman" w:hint="eastAsia"/>
        </w:rPr>
        <w:t>25.3%</w:t>
      </w:r>
      <w:r w:rsidR="00CF116C">
        <w:rPr>
          <w:rFonts w:cs="Times New Roman" w:hint="eastAsia"/>
        </w:rPr>
        <w:t>。</w:t>
      </w:r>
    </w:p>
    <w:p w14:paraId="1E9C4492" w14:textId="294C8C0C" w:rsidR="00F93289" w:rsidRDefault="001F0507">
      <w:pPr>
        <w:ind w:firstLine="643"/>
      </w:pPr>
      <w:r>
        <w:rPr>
          <w:rFonts w:hint="eastAsia"/>
          <w:b/>
          <w:bCs/>
        </w:rPr>
        <w:t>货运服务</w:t>
      </w:r>
      <w:r w:rsidR="00281F64" w:rsidRPr="00281F64">
        <w:rPr>
          <w:rFonts w:hint="eastAsia"/>
          <w:b/>
          <w:bCs/>
        </w:rPr>
        <w:t>提速</w:t>
      </w:r>
      <w:r w:rsidR="002D5E24">
        <w:rPr>
          <w:rFonts w:hint="eastAsia"/>
          <w:b/>
          <w:bCs/>
        </w:rPr>
        <w:t>转型</w:t>
      </w:r>
      <w:r>
        <w:rPr>
          <w:rFonts w:hint="eastAsia"/>
          <w:b/>
          <w:bCs/>
        </w:rPr>
        <w:t>。</w:t>
      </w:r>
      <w:r>
        <w:rPr>
          <w:rFonts w:hint="eastAsia"/>
        </w:rPr>
        <w:t>加快</w:t>
      </w:r>
      <w:bookmarkStart w:id="10" w:name="_Hlk84237129"/>
      <w:r>
        <w:rPr>
          <w:rFonts w:hint="eastAsia"/>
        </w:rPr>
        <w:t>县、乡、村三级农村物流网络节点体系</w:t>
      </w:r>
      <w:bookmarkEnd w:id="10"/>
      <w:r>
        <w:rPr>
          <w:rFonts w:hint="eastAsia"/>
        </w:rPr>
        <w:t>建设，</w:t>
      </w:r>
      <w:r w:rsidR="00947EA2">
        <w:rPr>
          <w:rFonts w:hint="eastAsia"/>
        </w:rPr>
        <w:t>新建</w:t>
      </w:r>
      <w:r w:rsidR="00281F64">
        <w:rPr>
          <w:rFonts w:hint="eastAsia"/>
        </w:rPr>
        <w:t>夏邑县</w:t>
      </w:r>
      <w:proofErr w:type="gramStart"/>
      <w:r w:rsidR="00281F64">
        <w:rPr>
          <w:rFonts w:hint="eastAsia"/>
        </w:rPr>
        <w:t>物流园</w:t>
      </w:r>
      <w:proofErr w:type="gramEnd"/>
      <w:r w:rsidR="00281F64">
        <w:rPr>
          <w:rFonts w:hint="eastAsia"/>
        </w:rPr>
        <w:t>与邮件转运中心、电</w:t>
      </w:r>
      <w:proofErr w:type="gramStart"/>
      <w:r w:rsidR="00281F64">
        <w:rPr>
          <w:rFonts w:hint="eastAsia"/>
        </w:rPr>
        <w:t>商产业</w:t>
      </w:r>
      <w:proofErr w:type="gramEnd"/>
      <w:r w:rsidR="00281F64">
        <w:rPr>
          <w:rFonts w:hint="eastAsia"/>
        </w:rPr>
        <w:t>园，</w:t>
      </w:r>
      <w:r>
        <w:rPr>
          <w:rFonts w:hint="eastAsia"/>
        </w:rPr>
        <w:t>车站镇、王集乡、</w:t>
      </w:r>
      <w:proofErr w:type="gramStart"/>
      <w:r>
        <w:rPr>
          <w:rFonts w:hint="eastAsia"/>
        </w:rPr>
        <w:t>火店镇</w:t>
      </w:r>
      <w:proofErr w:type="gramEnd"/>
      <w:r>
        <w:rPr>
          <w:rFonts w:hint="eastAsia"/>
        </w:rPr>
        <w:t>等</w:t>
      </w:r>
      <w:r>
        <w:rPr>
          <w:rFonts w:hint="eastAsia"/>
        </w:rPr>
        <w:t>9</w:t>
      </w:r>
      <w:r>
        <w:rPr>
          <w:rFonts w:hint="eastAsia"/>
        </w:rPr>
        <w:t>个乡镇综合服务平台，改造北岭镇、韩道口镇、杨集镇</w:t>
      </w:r>
      <w:r>
        <w:rPr>
          <w:rFonts w:hint="eastAsia"/>
        </w:rPr>
        <w:t>3</w:t>
      </w:r>
      <w:r>
        <w:rPr>
          <w:rFonts w:hint="eastAsia"/>
        </w:rPr>
        <w:t>个乡镇客运站为乡镇综合服务平台</w:t>
      </w:r>
      <w:r w:rsidR="00281F64" w:rsidRPr="00281F64">
        <w:rPr>
          <w:rFonts w:hint="eastAsia"/>
        </w:rPr>
        <w:t>，</w:t>
      </w:r>
      <w:r w:rsidR="00281F64">
        <w:rPr>
          <w:rFonts w:hint="eastAsia"/>
        </w:rPr>
        <w:t>货运物流</w:t>
      </w:r>
      <w:r w:rsidR="00B31E52">
        <w:rPr>
          <w:rFonts w:hint="eastAsia"/>
        </w:rPr>
        <w:t>集聚融合</w:t>
      </w:r>
      <w:r w:rsidR="00281F64">
        <w:rPr>
          <w:rFonts w:hint="eastAsia"/>
        </w:rPr>
        <w:t>发展态势</w:t>
      </w:r>
      <w:r w:rsidR="00B31E52">
        <w:rPr>
          <w:rFonts w:hint="eastAsia"/>
        </w:rPr>
        <w:t>逐步显现</w:t>
      </w:r>
      <w:r>
        <w:rPr>
          <w:rFonts w:hint="eastAsia"/>
        </w:rPr>
        <w:t>。持续推进“快递下乡”工程，实现“县城有分拨、乡乡有网点、村村直通邮”。成功创建国家级电子商务进农村综合示范县。</w:t>
      </w:r>
    </w:p>
    <w:p w14:paraId="6BFF5972" w14:textId="77777777" w:rsidR="00F93289" w:rsidRDefault="001F0507">
      <w:pPr>
        <w:pStyle w:val="3"/>
        <w:ind w:firstLine="643"/>
      </w:pPr>
      <w:bookmarkStart w:id="11" w:name="_Toc82955023"/>
      <w:bookmarkStart w:id="12" w:name="_Toc85976527"/>
      <w:r>
        <w:rPr>
          <w:rFonts w:hint="eastAsia"/>
        </w:rPr>
        <w:t>3</w:t>
      </w:r>
      <w:r>
        <w:t>.</w:t>
      </w:r>
      <w:r>
        <w:rPr>
          <w:rFonts w:hint="eastAsia"/>
        </w:rPr>
        <w:t>交通脱贫攻坚</w:t>
      </w:r>
      <w:bookmarkEnd w:id="11"/>
      <w:r>
        <w:rPr>
          <w:rFonts w:hint="eastAsia"/>
        </w:rPr>
        <w:t>决战决胜</w:t>
      </w:r>
      <w:bookmarkEnd w:id="12"/>
    </w:p>
    <w:p w14:paraId="3E176466" w14:textId="7FF3F7BD" w:rsidR="00F93289" w:rsidRDefault="001F0507">
      <w:pPr>
        <w:ind w:firstLine="640"/>
      </w:pPr>
      <w:r>
        <w:rPr>
          <w:rFonts w:hint="eastAsia"/>
        </w:rPr>
        <w:t>持续推进交通运输脱贫攻坚“三年行动计划”，</w:t>
      </w:r>
      <w:r w:rsidR="005A299B">
        <w:rPr>
          <w:rFonts w:hint="eastAsia"/>
        </w:rPr>
        <w:t>加快修建</w:t>
      </w:r>
      <w:r>
        <w:rPr>
          <w:rFonts w:hint="eastAsia"/>
        </w:rPr>
        <w:t>帮扶村扶贫道路，</w:t>
      </w:r>
      <w:r w:rsidR="00BF7140" w:rsidRPr="005A299B">
        <w:rPr>
          <w:rFonts w:hint="eastAsia"/>
        </w:rPr>
        <w:t>积极</w:t>
      </w:r>
      <w:r w:rsidRPr="005A299B">
        <w:rPr>
          <w:rFonts w:hint="eastAsia"/>
        </w:rPr>
        <w:t>构建以县城客运站为枢纽</w:t>
      </w:r>
      <w:r w:rsidR="00D67FFE" w:rsidRPr="005A299B">
        <w:rPr>
          <w:rFonts w:hint="eastAsia"/>
        </w:rPr>
        <w:t>、</w:t>
      </w:r>
      <w:r w:rsidRPr="005A299B">
        <w:rPr>
          <w:rFonts w:hint="eastAsia"/>
        </w:rPr>
        <w:t>城乡客运线路为线、乡镇客运站为点、乡乡公交环绕的网络模式，</w:t>
      </w:r>
      <w:r>
        <w:rPr>
          <w:rFonts w:hint="eastAsia"/>
        </w:rPr>
        <w:t>打通贫困村群众出行最后一公里，最大限度发挥农村公路、城乡运输在脱贫攻坚中的引领和带动作用。提前两年实现所有建制村“通硬化路、通客车”任务。</w:t>
      </w:r>
    </w:p>
    <w:p w14:paraId="22736BCE" w14:textId="77777777" w:rsidR="00F93289" w:rsidRDefault="001F0507">
      <w:pPr>
        <w:pStyle w:val="3"/>
        <w:ind w:firstLine="643"/>
      </w:pPr>
      <w:bookmarkStart w:id="13" w:name="_Toc82955024"/>
      <w:bookmarkStart w:id="14" w:name="_Toc85976528"/>
      <w:r>
        <w:rPr>
          <w:rFonts w:hint="eastAsia"/>
        </w:rPr>
        <w:t>4</w:t>
      </w:r>
      <w:r>
        <w:t>.</w:t>
      </w:r>
      <w:r>
        <w:rPr>
          <w:rFonts w:hint="eastAsia"/>
        </w:rPr>
        <w:t>绿色交通建设</w:t>
      </w:r>
      <w:bookmarkEnd w:id="13"/>
      <w:r>
        <w:rPr>
          <w:rFonts w:hint="eastAsia"/>
        </w:rPr>
        <w:t>亮点纷呈</w:t>
      </w:r>
      <w:bookmarkEnd w:id="14"/>
    </w:p>
    <w:p w14:paraId="40FB9401" w14:textId="5B08225D" w:rsidR="00F93289" w:rsidRDefault="00DA7726">
      <w:pPr>
        <w:ind w:firstLine="640"/>
      </w:pPr>
      <w:r>
        <w:rPr>
          <w:rFonts w:hint="eastAsia"/>
        </w:rPr>
        <w:t>持续提升路域环境</w:t>
      </w:r>
      <w:r w:rsidR="001F0507">
        <w:rPr>
          <w:rFonts w:hint="eastAsia"/>
        </w:rPr>
        <w:t>，</w:t>
      </w:r>
      <w:r>
        <w:rPr>
          <w:rFonts w:hint="eastAsia"/>
        </w:rPr>
        <w:t>实施</w:t>
      </w:r>
      <w:r w:rsidR="001F0507">
        <w:rPr>
          <w:rFonts w:ascii="仿宋" w:hAnsi="仿宋" w:cs="仿宋" w:hint="eastAsia"/>
        </w:rPr>
        <w:t>刘白路、</w:t>
      </w:r>
      <w:proofErr w:type="gramStart"/>
      <w:r w:rsidR="001F0507">
        <w:rPr>
          <w:rFonts w:ascii="仿宋" w:hAnsi="仿宋" w:cs="仿宋" w:hint="eastAsia"/>
        </w:rPr>
        <w:t>北会路</w:t>
      </w:r>
      <w:proofErr w:type="gramEnd"/>
      <w:r w:rsidR="001F0507">
        <w:rPr>
          <w:rFonts w:ascii="仿宋" w:hAnsi="仿宋" w:cs="仿宋" w:hint="eastAsia"/>
        </w:rPr>
        <w:t>等</w:t>
      </w:r>
      <w:r w:rsidR="001F0507">
        <w:rPr>
          <w:rFonts w:hint="eastAsia"/>
        </w:rPr>
        <w:t>道路高标准绿化</w:t>
      </w:r>
      <w:r>
        <w:rPr>
          <w:rFonts w:hint="eastAsia"/>
        </w:rPr>
        <w:t>工程</w:t>
      </w:r>
      <w:r w:rsidR="001F0507">
        <w:rPr>
          <w:rFonts w:hint="eastAsia"/>
        </w:rPr>
        <w:t>，栽植绿化树种和花草</w:t>
      </w:r>
      <w:r w:rsidR="001F0507">
        <w:t>5</w:t>
      </w:r>
      <w:r w:rsidR="001F0507">
        <w:rPr>
          <w:rFonts w:hint="eastAsia"/>
        </w:rPr>
        <w:t>万余颗，建设绿化平台</w:t>
      </w:r>
      <w:r w:rsidR="001F0507">
        <w:rPr>
          <w:rFonts w:hint="eastAsia"/>
        </w:rPr>
        <w:lastRenderedPageBreak/>
        <w:t>100</w:t>
      </w:r>
      <w:r w:rsidR="001F0507">
        <w:rPr>
          <w:rFonts w:hint="eastAsia"/>
        </w:rPr>
        <w:t>余公里。</w:t>
      </w:r>
      <w:r>
        <w:rPr>
          <w:rFonts w:hint="eastAsia"/>
        </w:rPr>
        <w:t>全面</w:t>
      </w:r>
      <w:r w:rsidR="001F0507">
        <w:rPr>
          <w:rFonts w:hint="eastAsia"/>
        </w:rPr>
        <w:t>推广新能源车辆应用，全县新能源公交车占比达</w:t>
      </w:r>
      <w:r w:rsidR="001F0507">
        <w:rPr>
          <w:rFonts w:hint="eastAsia"/>
        </w:rPr>
        <w:t>100%</w:t>
      </w:r>
      <w:r w:rsidR="001F0507">
        <w:rPr>
          <w:rFonts w:hint="eastAsia"/>
        </w:rPr>
        <w:t>，配套建设新能源汽车充电站三座。扎实开展行业污染防治攻坚战，</w:t>
      </w:r>
      <w:r>
        <w:rPr>
          <w:rFonts w:hint="eastAsia"/>
        </w:rPr>
        <w:t>普通</w:t>
      </w:r>
      <w:r w:rsidR="001F0507">
        <w:rPr>
          <w:rFonts w:hint="eastAsia"/>
        </w:rPr>
        <w:t>公路、桥梁</w:t>
      </w:r>
      <w:r>
        <w:rPr>
          <w:rFonts w:hint="eastAsia"/>
        </w:rPr>
        <w:t>等</w:t>
      </w:r>
      <w:r w:rsidR="001F0507">
        <w:rPr>
          <w:rFonts w:hint="eastAsia"/>
        </w:rPr>
        <w:t>工地</w:t>
      </w:r>
      <w:r>
        <w:rPr>
          <w:rFonts w:hint="eastAsia"/>
        </w:rPr>
        <w:t>全部</w:t>
      </w:r>
      <w:r w:rsidR="001F0507">
        <w:rPr>
          <w:rFonts w:hint="eastAsia"/>
        </w:rPr>
        <w:t>实施无尘作业，做到“全路无垃圾、车行无扬尘”。</w:t>
      </w:r>
    </w:p>
    <w:p w14:paraId="0E69BFDC" w14:textId="39C705A0" w:rsidR="00F93289" w:rsidRDefault="001F0507">
      <w:pPr>
        <w:pStyle w:val="3"/>
        <w:ind w:firstLine="643"/>
      </w:pPr>
      <w:bookmarkStart w:id="15" w:name="_Toc85976529"/>
      <w:r>
        <w:rPr>
          <w:rFonts w:hint="eastAsia"/>
        </w:rPr>
        <w:t>5.</w:t>
      </w:r>
      <w:r>
        <w:rPr>
          <w:rFonts w:hint="eastAsia"/>
        </w:rPr>
        <w:t>平安交通发展</w:t>
      </w:r>
      <w:r w:rsidR="00BB3B3B">
        <w:rPr>
          <w:rFonts w:hint="eastAsia"/>
        </w:rPr>
        <w:t>稳定</w:t>
      </w:r>
      <w:r>
        <w:rPr>
          <w:rFonts w:hint="eastAsia"/>
        </w:rPr>
        <w:t>向好</w:t>
      </w:r>
      <w:bookmarkEnd w:id="15"/>
    </w:p>
    <w:p w14:paraId="09F21811" w14:textId="15F99F1B" w:rsidR="00F93289" w:rsidRDefault="00BF7140" w:rsidP="009F1B78">
      <w:pPr>
        <w:ind w:firstLine="640"/>
      </w:pPr>
      <w:r>
        <w:rPr>
          <w:rFonts w:hint="eastAsia"/>
        </w:rPr>
        <w:t>大力</w:t>
      </w:r>
      <w:r w:rsidR="001F0507">
        <w:rPr>
          <w:rFonts w:hint="eastAsia"/>
        </w:rPr>
        <w:t>实施农村公路</w:t>
      </w:r>
      <w:r w:rsidRPr="00BF7140">
        <w:rPr>
          <w:rFonts w:hint="eastAsia"/>
        </w:rPr>
        <w:t>安全生命防护工程</w:t>
      </w:r>
      <w:r>
        <w:rPr>
          <w:rFonts w:hint="eastAsia"/>
        </w:rPr>
        <w:t>，</w:t>
      </w:r>
      <w:r w:rsidR="001F0507">
        <w:rPr>
          <w:rFonts w:hint="eastAsia"/>
        </w:rPr>
        <w:t>划</w:t>
      </w:r>
      <w:proofErr w:type="gramStart"/>
      <w:r w:rsidR="001F0507">
        <w:rPr>
          <w:rFonts w:hint="eastAsia"/>
        </w:rPr>
        <w:t>设农村</w:t>
      </w:r>
      <w:proofErr w:type="gramEnd"/>
      <w:r w:rsidR="001F0507">
        <w:rPr>
          <w:rFonts w:hint="eastAsia"/>
        </w:rPr>
        <w:t>公路标线、增设安全警示牌、警示桩等安全防护设施</w:t>
      </w:r>
      <w:r>
        <w:t>654</w:t>
      </w:r>
      <w:r>
        <w:rPr>
          <w:rFonts w:hint="eastAsia"/>
        </w:rPr>
        <w:t>公里</w:t>
      </w:r>
      <w:r w:rsidR="001F0507">
        <w:rPr>
          <w:rFonts w:hint="eastAsia"/>
        </w:rPr>
        <w:t>。加强</w:t>
      </w:r>
      <w:r w:rsidR="001F0507">
        <w:rPr>
          <w:rFonts w:hint="eastAsia"/>
        </w:rPr>
        <w:t>GPS</w:t>
      </w:r>
      <w:r w:rsidR="001F0507">
        <w:rPr>
          <w:rFonts w:hint="eastAsia"/>
        </w:rPr>
        <w:t>监管系统对客运及危险品运输车辆的检查监督</w:t>
      </w:r>
      <w:r>
        <w:rPr>
          <w:rFonts w:hint="eastAsia"/>
        </w:rPr>
        <w:t>，</w:t>
      </w:r>
      <w:r w:rsidR="001F0507">
        <w:rPr>
          <w:rFonts w:hint="eastAsia"/>
        </w:rPr>
        <w:t>开展安全生产集中整治活动，针对</w:t>
      </w:r>
      <w:r w:rsidR="00DA7726">
        <w:rPr>
          <w:rFonts w:hint="eastAsia"/>
        </w:rPr>
        <w:t>“</w:t>
      </w:r>
      <w:r w:rsidR="001F0507">
        <w:rPr>
          <w:rFonts w:hint="eastAsia"/>
        </w:rPr>
        <w:t>两客</w:t>
      </w:r>
      <w:proofErr w:type="gramStart"/>
      <w:r w:rsidR="001F0507">
        <w:rPr>
          <w:rFonts w:hint="eastAsia"/>
        </w:rPr>
        <w:t>一</w:t>
      </w:r>
      <w:proofErr w:type="gramEnd"/>
      <w:r w:rsidR="001F0507">
        <w:rPr>
          <w:rFonts w:hint="eastAsia"/>
        </w:rPr>
        <w:t>危</w:t>
      </w:r>
      <w:r w:rsidR="00DA7726">
        <w:rPr>
          <w:rFonts w:hint="eastAsia"/>
        </w:rPr>
        <w:t>”</w:t>
      </w:r>
      <w:r w:rsidR="001F0507">
        <w:rPr>
          <w:rFonts w:hint="eastAsia"/>
        </w:rPr>
        <w:t>及出租等重点行业细化集中整治方案，</w:t>
      </w:r>
      <w:r w:rsidR="000C25D5">
        <w:rPr>
          <w:rFonts w:hint="eastAsia"/>
        </w:rPr>
        <w:t>全县</w:t>
      </w:r>
      <w:r w:rsidR="000C25D5" w:rsidRPr="000C25D5">
        <w:rPr>
          <w:rFonts w:hint="eastAsia"/>
        </w:rPr>
        <w:t>交通运输系统实现安全生产“零事故”</w:t>
      </w:r>
      <w:r>
        <w:rPr>
          <w:rFonts w:hint="eastAsia"/>
        </w:rPr>
        <w:t>。</w:t>
      </w:r>
      <w:r w:rsidRPr="00BF7140">
        <w:rPr>
          <w:rFonts w:hint="eastAsia"/>
        </w:rPr>
        <w:t>统筹做好疫情防控和交通运输保障工作，落实“一断三不断”、“三不一优先”部署，实现物资运输畅通高效。</w:t>
      </w:r>
    </w:p>
    <w:p w14:paraId="2792000C" w14:textId="77777777" w:rsidR="00F93289" w:rsidRDefault="001F0507">
      <w:pPr>
        <w:pStyle w:val="3"/>
        <w:ind w:firstLine="643"/>
      </w:pPr>
      <w:bookmarkStart w:id="16" w:name="_Toc82955025"/>
      <w:bookmarkStart w:id="17" w:name="_Toc85976530"/>
      <w:r>
        <w:t>6.</w:t>
      </w:r>
      <w:r>
        <w:rPr>
          <w:rFonts w:hint="eastAsia"/>
        </w:rPr>
        <w:t>行业治理改革持续</w:t>
      </w:r>
      <w:bookmarkEnd w:id="16"/>
      <w:r>
        <w:rPr>
          <w:rFonts w:hint="eastAsia"/>
        </w:rPr>
        <w:t>深化</w:t>
      </w:r>
      <w:bookmarkEnd w:id="17"/>
    </w:p>
    <w:p w14:paraId="271884DB" w14:textId="65C8ED2A" w:rsidR="00F93289" w:rsidRDefault="001F0507">
      <w:pPr>
        <w:ind w:firstLine="640"/>
      </w:pPr>
      <w:r>
        <w:rPr>
          <w:rFonts w:hint="eastAsia"/>
        </w:rPr>
        <w:t>开展“清剿百吨王”和超限超载治理专项行动，共查处超限超载车辆</w:t>
      </w:r>
      <w:r>
        <w:rPr>
          <w:rFonts w:hint="eastAsia"/>
        </w:rPr>
        <w:t>790</w:t>
      </w:r>
      <w:r>
        <w:rPr>
          <w:rFonts w:hint="eastAsia"/>
        </w:rPr>
        <w:t>台，卸货</w:t>
      </w:r>
      <w:r>
        <w:rPr>
          <w:rFonts w:hint="eastAsia"/>
        </w:rPr>
        <w:t>1</w:t>
      </w:r>
      <w:r>
        <w:rPr>
          <w:rFonts w:hint="eastAsia"/>
        </w:rPr>
        <w:t>万余吨。济阳超限站</w:t>
      </w:r>
      <w:r w:rsidR="00687BBC">
        <w:rPr>
          <w:rFonts w:hint="eastAsia"/>
        </w:rPr>
        <w:t>启用</w:t>
      </w:r>
      <w:r>
        <w:rPr>
          <w:rFonts w:hint="eastAsia"/>
        </w:rPr>
        <w:t>逆向抓拍系统，有效制止超限车辆逆行、闯卡等严重违法行为。</w:t>
      </w:r>
      <w:r w:rsidR="005A299B">
        <w:rPr>
          <w:rFonts w:hint="eastAsia"/>
        </w:rPr>
        <w:t>强化</w:t>
      </w:r>
      <w:r w:rsidR="00687BBC">
        <w:rPr>
          <w:rFonts w:hint="eastAsia"/>
        </w:rPr>
        <w:t>区域</w:t>
      </w:r>
      <w:r w:rsidR="00D421DA">
        <w:rPr>
          <w:rFonts w:hint="eastAsia"/>
        </w:rPr>
        <w:t>联合治超，参与商丘、周口、漯河三市联合治超行动，持续推进跨区域联合治超常态化。</w:t>
      </w:r>
      <w:r>
        <w:rPr>
          <w:rFonts w:hint="eastAsia"/>
        </w:rPr>
        <w:t>加大路政执法力度，对乱搭乱建、占道经营、非法标志、违法限高、限宽设施等依法依规进行整改。夏邑县交通</w:t>
      </w:r>
      <w:r w:rsidR="00495782">
        <w:rPr>
          <w:rFonts w:hint="eastAsia"/>
        </w:rPr>
        <w:t>运输</w:t>
      </w:r>
      <w:r>
        <w:rPr>
          <w:rFonts w:hint="eastAsia"/>
        </w:rPr>
        <w:t>执法大队荣获“河南省交通运输</w:t>
      </w:r>
      <w:r w:rsidR="00495782">
        <w:rPr>
          <w:rFonts w:hint="eastAsia"/>
        </w:rPr>
        <w:t>先进</w:t>
      </w:r>
      <w:r>
        <w:rPr>
          <w:rFonts w:hint="eastAsia"/>
        </w:rPr>
        <w:t>基层执法单位”称号。</w:t>
      </w:r>
    </w:p>
    <w:p w14:paraId="72AD9DBF" w14:textId="77777777" w:rsidR="00F93289" w:rsidRDefault="001F0507">
      <w:pPr>
        <w:pStyle w:val="2"/>
      </w:pPr>
      <w:bookmarkStart w:id="18" w:name="_Toc85976531"/>
      <w:r>
        <w:rPr>
          <w:rFonts w:hint="eastAsia"/>
        </w:rPr>
        <w:lastRenderedPageBreak/>
        <w:t>（二）存在问题</w:t>
      </w:r>
      <w:bookmarkEnd w:id="18"/>
    </w:p>
    <w:p w14:paraId="5537B350" w14:textId="7733368A" w:rsidR="00B35054" w:rsidRDefault="001F0507" w:rsidP="00FE392B">
      <w:pPr>
        <w:ind w:firstLine="640"/>
      </w:pPr>
      <w:bookmarkStart w:id="19" w:name="_Hlk85647467"/>
      <w:r>
        <w:rPr>
          <w:rFonts w:hint="eastAsia"/>
        </w:rPr>
        <w:t>“十三五”期间，夏邑县</w:t>
      </w:r>
      <w:r w:rsidR="00CF1B21" w:rsidRPr="00CF1B21">
        <w:rPr>
          <w:rFonts w:hint="eastAsia"/>
        </w:rPr>
        <w:t>综合交通运输得到长足发展</w:t>
      </w:r>
      <w:r>
        <w:rPr>
          <w:rFonts w:hint="eastAsia"/>
        </w:rPr>
        <w:t>，</w:t>
      </w:r>
      <w:r w:rsidR="00CF1B21" w:rsidRPr="00CF1B21">
        <w:rPr>
          <w:rFonts w:hint="eastAsia"/>
        </w:rPr>
        <w:t>总体适应经济社会发展需要，</w:t>
      </w:r>
      <w:r>
        <w:rPr>
          <w:rFonts w:hint="eastAsia"/>
        </w:rPr>
        <w:t>但与服务经济社会高质量发展、建设交通强国等要求相比，仍有提升空间</w:t>
      </w:r>
      <w:bookmarkEnd w:id="19"/>
      <w:r>
        <w:rPr>
          <w:rFonts w:hint="eastAsia"/>
        </w:rPr>
        <w:t>。</w:t>
      </w:r>
    </w:p>
    <w:p w14:paraId="375A5E69" w14:textId="2CAB9DB7" w:rsidR="00B35054" w:rsidRDefault="001F0507" w:rsidP="00FE392B">
      <w:pPr>
        <w:ind w:firstLine="643"/>
      </w:pPr>
      <w:r w:rsidRPr="00CB4821">
        <w:rPr>
          <w:rFonts w:hint="eastAsia"/>
          <w:b/>
          <w:bCs/>
        </w:rPr>
        <w:t>一是</w:t>
      </w:r>
      <w:r w:rsidRPr="00796F9D">
        <w:rPr>
          <w:rFonts w:hint="eastAsia"/>
          <w:b/>
          <w:bCs/>
        </w:rPr>
        <w:t>对外</w:t>
      </w:r>
      <w:r w:rsidR="00CB4821">
        <w:rPr>
          <w:rFonts w:hint="eastAsia"/>
          <w:b/>
          <w:bCs/>
        </w:rPr>
        <w:t>运输</w:t>
      </w:r>
      <w:r w:rsidR="00AD0284">
        <w:rPr>
          <w:rFonts w:hint="eastAsia"/>
          <w:b/>
          <w:bCs/>
        </w:rPr>
        <w:t>体系</w:t>
      </w:r>
      <w:r w:rsidR="00AD0284" w:rsidRPr="00AD0284">
        <w:rPr>
          <w:rFonts w:hint="eastAsia"/>
          <w:b/>
          <w:bCs/>
        </w:rPr>
        <w:t>仍有</w:t>
      </w:r>
      <w:r w:rsidR="00CB4821">
        <w:rPr>
          <w:rFonts w:hint="eastAsia"/>
          <w:b/>
          <w:bCs/>
        </w:rPr>
        <w:t>短板</w:t>
      </w:r>
      <w:r w:rsidR="00CB4821" w:rsidRPr="00796F9D">
        <w:rPr>
          <w:rFonts w:hint="eastAsia"/>
          <w:b/>
          <w:bCs/>
        </w:rPr>
        <w:t>。</w:t>
      </w:r>
      <w:r>
        <w:rPr>
          <w:rFonts w:hint="eastAsia"/>
        </w:rPr>
        <w:t>南北向缺少</w:t>
      </w:r>
      <w:r w:rsidR="00CB4821">
        <w:rPr>
          <w:rFonts w:hint="eastAsia"/>
        </w:rPr>
        <w:t>高速公路、</w:t>
      </w:r>
      <w:r>
        <w:rPr>
          <w:rFonts w:hint="eastAsia"/>
        </w:rPr>
        <w:t>高</w:t>
      </w:r>
      <w:proofErr w:type="gramStart"/>
      <w:r>
        <w:rPr>
          <w:rFonts w:hint="eastAsia"/>
        </w:rPr>
        <w:t>等级</w:t>
      </w:r>
      <w:r w:rsidR="00CB4821">
        <w:rPr>
          <w:rFonts w:hint="eastAsia"/>
        </w:rPr>
        <w:t>国</w:t>
      </w:r>
      <w:proofErr w:type="gramEnd"/>
      <w:r w:rsidR="00CB4821">
        <w:rPr>
          <w:rFonts w:hint="eastAsia"/>
        </w:rPr>
        <w:t>省道，</w:t>
      </w:r>
      <w:r>
        <w:rPr>
          <w:rFonts w:hint="eastAsia"/>
        </w:rPr>
        <w:t>东西向</w:t>
      </w:r>
      <w:r w:rsidR="00CB4821">
        <w:rPr>
          <w:rFonts w:hint="eastAsia"/>
        </w:rPr>
        <w:t>连霍高速受</w:t>
      </w:r>
      <w:r w:rsidR="00CB4821" w:rsidRPr="00CB4821">
        <w:rPr>
          <w:rFonts w:hint="eastAsia"/>
        </w:rPr>
        <w:t>过境交通和城市交通叠加</w:t>
      </w:r>
      <w:r w:rsidR="00CB4821">
        <w:rPr>
          <w:rFonts w:hint="eastAsia"/>
        </w:rPr>
        <w:t>影响</w:t>
      </w:r>
      <w:r w:rsidR="00CB4821" w:rsidRPr="00CB4821">
        <w:rPr>
          <w:rFonts w:hint="eastAsia"/>
        </w:rPr>
        <w:t>，通行能力趋于饱和</w:t>
      </w:r>
      <w:r w:rsidR="00CB4821">
        <w:rPr>
          <w:rFonts w:hint="eastAsia"/>
        </w:rPr>
        <w:t>；</w:t>
      </w:r>
      <w:r w:rsidR="005B19AE" w:rsidRPr="00CB4821">
        <w:rPr>
          <w:rFonts w:hint="eastAsia"/>
        </w:rPr>
        <w:t>高速公路</w:t>
      </w:r>
      <w:r w:rsidR="005B19AE">
        <w:rPr>
          <w:rFonts w:hint="eastAsia"/>
        </w:rPr>
        <w:t>出入口</w:t>
      </w:r>
      <w:r w:rsidR="00687BBC">
        <w:rPr>
          <w:rFonts w:hint="eastAsia"/>
        </w:rPr>
        <w:t>数量偏少</w:t>
      </w:r>
      <w:r w:rsidR="005B19AE">
        <w:rPr>
          <w:rFonts w:hint="eastAsia"/>
        </w:rPr>
        <w:t>，</w:t>
      </w:r>
      <w:r w:rsidR="005B19AE" w:rsidRPr="00CB4821">
        <w:rPr>
          <w:rFonts w:hint="eastAsia"/>
        </w:rPr>
        <w:t>部分乡镇“近高速无法上高速”</w:t>
      </w:r>
      <w:r w:rsidR="00CB4821">
        <w:rPr>
          <w:rFonts w:hint="eastAsia"/>
        </w:rPr>
        <w:t>；铁路、水运、航空发展不足，缺乏通往临近县城高铁站的快速通道，</w:t>
      </w:r>
      <w:r w:rsidR="00CB4821" w:rsidRPr="00CB4821">
        <w:rPr>
          <w:rFonts w:hint="eastAsia"/>
        </w:rPr>
        <w:t>内河</w:t>
      </w:r>
      <w:r w:rsidR="005907EB">
        <w:rPr>
          <w:rFonts w:hint="eastAsia"/>
        </w:rPr>
        <w:t>航道尚未贯通，</w:t>
      </w:r>
      <w:r w:rsidR="00CB4821" w:rsidRPr="00CB4821">
        <w:rPr>
          <w:rFonts w:hint="eastAsia"/>
        </w:rPr>
        <w:t>航空有待</w:t>
      </w:r>
      <w:r w:rsidR="00CB4821">
        <w:rPr>
          <w:rFonts w:hint="eastAsia"/>
        </w:rPr>
        <w:t>开发</w:t>
      </w:r>
      <w:r w:rsidR="00422B98">
        <w:rPr>
          <w:rFonts w:hint="eastAsia"/>
          <w:color w:val="000000" w:themeColor="text1"/>
        </w:rPr>
        <w:t>，制约要素便利高效流动</w:t>
      </w:r>
      <w:r w:rsidR="00422B98" w:rsidRPr="004F4BB1">
        <w:rPr>
          <w:rFonts w:hint="eastAsia"/>
          <w:color w:val="000000" w:themeColor="text1"/>
        </w:rPr>
        <w:t>。</w:t>
      </w:r>
    </w:p>
    <w:p w14:paraId="0106EFFE" w14:textId="162D32F2" w:rsidR="00B35054" w:rsidRDefault="001F0507" w:rsidP="000F278E">
      <w:pPr>
        <w:ind w:firstLine="643"/>
      </w:pPr>
      <w:r w:rsidRPr="00CB4821">
        <w:rPr>
          <w:rFonts w:hint="eastAsia"/>
          <w:b/>
          <w:bCs/>
        </w:rPr>
        <w:t>二是</w:t>
      </w:r>
      <w:r w:rsidRPr="00796F9D">
        <w:rPr>
          <w:rFonts w:hint="eastAsia"/>
          <w:b/>
          <w:bCs/>
        </w:rPr>
        <w:t>内部交通联系不畅</w:t>
      </w:r>
      <w:r w:rsidR="00CB4821" w:rsidRPr="00796F9D">
        <w:rPr>
          <w:rFonts w:hint="eastAsia"/>
          <w:b/>
          <w:bCs/>
        </w:rPr>
        <w:t>。</w:t>
      </w:r>
      <w:r w:rsidR="000F278E" w:rsidRPr="00663F17">
        <w:rPr>
          <w:rFonts w:hint="eastAsia"/>
        </w:rPr>
        <w:t>新升级省道技术标准不高、通行不畅</w:t>
      </w:r>
      <w:r w:rsidR="000F278E">
        <w:rPr>
          <w:rFonts w:hint="eastAsia"/>
        </w:rPr>
        <w:t>，</w:t>
      </w:r>
      <w:proofErr w:type="gramStart"/>
      <w:r w:rsidR="009F577D">
        <w:rPr>
          <w:rFonts w:hint="eastAsia"/>
        </w:rPr>
        <w:t>国省干线</w:t>
      </w:r>
      <w:proofErr w:type="gramEnd"/>
      <w:r w:rsidR="009F577D">
        <w:rPr>
          <w:rFonts w:hint="eastAsia"/>
        </w:rPr>
        <w:t>二级及以上公路占比</w:t>
      </w:r>
      <w:r w:rsidR="009F577D">
        <w:rPr>
          <w:rFonts w:hint="eastAsia"/>
        </w:rPr>
        <w:t>7</w:t>
      </w:r>
      <w:r w:rsidR="009F577D">
        <w:t>1.8</w:t>
      </w:r>
      <w:r w:rsidR="009F577D">
        <w:rPr>
          <w:rFonts w:hint="eastAsia"/>
        </w:rPr>
        <w:t>%</w:t>
      </w:r>
      <w:r w:rsidR="009F577D">
        <w:rPr>
          <w:rFonts w:hint="eastAsia"/>
        </w:rPr>
        <w:t>，低于全市</w:t>
      </w:r>
      <w:r w:rsidR="009F577D">
        <w:rPr>
          <w:rFonts w:hint="eastAsia"/>
        </w:rPr>
        <w:t>7</w:t>
      </w:r>
      <w:r w:rsidR="009F577D">
        <w:t>3.4</w:t>
      </w:r>
      <w:r w:rsidR="009F577D">
        <w:rPr>
          <w:rFonts w:hint="eastAsia"/>
        </w:rPr>
        <w:t>%</w:t>
      </w:r>
      <w:r w:rsidR="009F577D">
        <w:rPr>
          <w:rFonts w:hint="eastAsia"/>
        </w:rPr>
        <w:t>的平均水平</w:t>
      </w:r>
      <w:r w:rsidR="000F278E">
        <w:rPr>
          <w:rFonts w:hint="eastAsia"/>
        </w:rPr>
        <w:t>；</w:t>
      </w:r>
      <w:r w:rsidRPr="00796F9D">
        <w:rPr>
          <w:rFonts w:hint="eastAsia"/>
        </w:rPr>
        <w:t>农村公路</w:t>
      </w:r>
      <w:r w:rsidR="00B37F3A" w:rsidRPr="00CB4821">
        <w:rPr>
          <w:rFonts w:hint="eastAsia"/>
        </w:rPr>
        <w:t>等级结构仍需优化</w:t>
      </w:r>
      <w:r w:rsidR="00B37F3A">
        <w:rPr>
          <w:rFonts w:hint="eastAsia"/>
        </w:rPr>
        <w:t>，</w:t>
      </w:r>
      <w:bookmarkStart w:id="20" w:name="_Hlk85647710"/>
      <w:r w:rsidR="003C42BB">
        <w:rPr>
          <w:rFonts w:hint="eastAsia"/>
        </w:rPr>
        <w:t>三级及以上</w:t>
      </w:r>
      <w:r w:rsidR="00796F9D" w:rsidRPr="00D955FF">
        <w:rPr>
          <w:rFonts w:hint="eastAsia"/>
        </w:rPr>
        <w:t>公路占比</w:t>
      </w:r>
      <w:r w:rsidR="00D955FF" w:rsidRPr="00D955FF">
        <w:rPr>
          <w:rFonts w:hint="eastAsia"/>
        </w:rPr>
        <w:t>4.7</w:t>
      </w:r>
      <w:r w:rsidR="00796F9D" w:rsidRPr="00D955FF">
        <w:t>%</w:t>
      </w:r>
      <w:r w:rsidRPr="00D955FF">
        <w:rPr>
          <w:rFonts w:hint="eastAsia"/>
        </w:rPr>
        <w:t>，</w:t>
      </w:r>
      <w:r w:rsidR="00A02F8A" w:rsidRPr="000F278E">
        <w:rPr>
          <w:rFonts w:hint="eastAsia"/>
        </w:rPr>
        <w:t>远</w:t>
      </w:r>
      <w:r w:rsidRPr="000F278E">
        <w:rPr>
          <w:rFonts w:hint="eastAsia"/>
        </w:rPr>
        <w:t>低于全省</w:t>
      </w:r>
      <w:r w:rsidR="00D955FF" w:rsidRPr="000F278E">
        <w:rPr>
          <w:rFonts w:hint="eastAsia"/>
        </w:rPr>
        <w:t>1</w:t>
      </w:r>
      <w:r w:rsidR="00794097">
        <w:t>2.1</w:t>
      </w:r>
      <w:r w:rsidR="00796F9D" w:rsidRPr="000F278E">
        <w:t>%</w:t>
      </w:r>
      <w:r w:rsidRPr="000F278E">
        <w:rPr>
          <w:rFonts w:hint="eastAsia"/>
        </w:rPr>
        <w:t>、全市</w:t>
      </w:r>
      <w:r w:rsidR="00D955FF" w:rsidRPr="000F278E">
        <w:rPr>
          <w:rFonts w:hint="eastAsia"/>
        </w:rPr>
        <w:t>7.3</w:t>
      </w:r>
      <w:r w:rsidR="00796F9D" w:rsidRPr="000F278E">
        <w:t>%</w:t>
      </w:r>
      <w:r w:rsidRPr="000F278E">
        <w:rPr>
          <w:rFonts w:hint="eastAsia"/>
        </w:rPr>
        <w:t>的平均水平</w:t>
      </w:r>
      <w:bookmarkEnd w:id="20"/>
      <w:r w:rsidR="004C3BCB">
        <w:rPr>
          <w:rFonts w:hint="eastAsia"/>
        </w:rPr>
        <w:t>；</w:t>
      </w:r>
      <w:r w:rsidR="004C3BCB" w:rsidRPr="004C3BCB">
        <w:rPr>
          <w:rFonts w:hint="eastAsia"/>
        </w:rPr>
        <w:t>X008</w:t>
      </w:r>
      <w:r w:rsidR="004C3BCB" w:rsidRPr="004C3BCB">
        <w:rPr>
          <w:rFonts w:hint="eastAsia"/>
        </w:rPr>
        <w:t>等部分路段因技术等级不同形成瓶颈路，导致</w:t>
      </w:r>
      <w:r w:rsidR="005907EB" w:rsidRPr="005907EB">
        <w:rPr>
          <w:rFonts w:hint="eastAsia"/>
        </w:rPr>
        <w:t>乡与乡、乡与村间联系通行不畅</w:t>
      </w:r>
      <w:r w:rsidRPr="000F278E">
        <w:rPr>
          <w:rFonts w:hint="eastAsia"/>
        </w:rPr>
        <w:t>。</w:t>
      </w:r>
    </w:p>
    <w:p w14:paraId="42154512" w14:textId="2237BEDA" w:rsidR="00B35054" w:rsidRDefault="001F0507" w:rsidP="00FE392B">
      <w:pPr>
        <w:ind w:firstLine="643"/>
      </w:pPr>
      <w:r w:rsidRPr="00CB4821">
        <w:rPr>
          <w:rFonts w:hint="eastAsia"/>
          <w:b/>
          <w:bCs/>
        </w:rPr>
        <w:t>三是</w:t>
      </w:r>
      <w:r w:rsidRPr="00796F9D">
        <w:rPr>
          <w:rFonts w:hint="eastAsia"/>
          <w:b/>
          <w:bCs/>
        </w:rPr>
        <w:t>运输服务品质有待</w:t>
      </w:r>
      <w:r w:rsidR="00DC0D78">
        <w:rPr>
          <w:rFonts w:hint="eastAsia"/>
          <w:b/>
          <w:bCs/>
        </w:rPr>
        <w:t>改善</w:t>
      </w:r>
      <w:r w:rsidR="00CB4821" w:rsidRPr="00796F9D">
        <w:rPr>
          <w:rFonts w:hint="eastAsia"/>
          <w:b/>
          <w:bCs/>
        </w:rPr>
        <w:t>。</w:t>
      </w:r>
      <w:r w:rsidR="00CB4821" w:rsidRPr="00796F9D">
        <w:rPr>
          <w:rFonts w:hint="eastAsia"/>
        </w:rPr>
        <w:t>客运场站</w:t>
      </w:r>
      <w:r w:rsidR="00CB4821">
        <w:rPr>
          <w:rFonts w:hint="eastAsia"/>
        </w:rPr>
        <w:t>服务水平不高，</w:t>
      </w:r>
      <w:r w:rsidR="00CB4821" w:rsidRPr="00CB4821">
        <w:rPr>
          <w:rFonts w:hint="eastAsia"/>
        </w:rPr>
        <w:t>城乡客运</w:t>
      </w:r>
      <w:r w:rsidR="00CB4821">
        <w:rPr>
          <w:rFonts w:hint="eastAsia"/>
        </w:rPr>
        <w:t>仍</w:t>
      </w:r>
      <w:r w:rsidR="00CB4821" w:rsidRPr="00CB4821">
        <w:rPr>
          <w:rFonts w:hint="eastAsia"/>
        </w:rPr>
        <w:t>存在车辆少、车况差、班次少等问题</w:t>
      </w:r>
      <w:r w:rsidR="000F278E">
        <w:rPr>
          <w:rFonts w:hint="eastAsia"/>
        </w:rPr>
        <w:t>，</w:t>
      </w:r>
      <w:r w:rsidR="00CB4821" w:rsidRPr="00CB4821">
        <w:rPr>
          <w:rFonts w:hint="eastAsia"/>
        </w:rPr>
        <w:t>旅客联程联运出行不便捷</w:t>
      </w:r>
      <w:r w:rsidR="000F278E">
        <w:rPr>
          <w:rFonts w:hint="eastAsia"/>
        </w:rPr>
        <w:t>；</w:t>
      </w:r>
      <w:r w:rsidR="00CB4821" w:rsidRPr="00CB4821">
        <w:rPr>
          <w:rFonts w:hint="eastAsia"/>
        </w:rPr>
        <w:t>县、乡、村三级农村物流网络节点体系</w:t>
      </w:r>
      <w:r w:rsidR="00CB4821">
        <w:rPr>
          <w:rFonts w:hint="eastAsia"/>
        </w:rPr>
        <w:t>仍需完善，</w:t>
      </w:r>
      <w:r w:rsidR="00CB4821" w:rsidRPr="00CB4821">
        <w:rPr>
          <w:rFonts w:hint="eastAsia"/>
        </w:rPr>
        <w:t>大型现代物流园区</w:t>
      </w:r>
      <w:r w:rsidR="00837E40">
        <w:rPr>
          <w:rFonts w:hint="eastAsia"/>
        </w:rPr>
        <w:t>较为</w:t>
      </w:r>
      <w:r w:rsidR="00DC0D78">
        <w:rPr>
          <w:rFonts w:hint="eastAsia"/>
        </w:rPr>
        <w:t>缺乏</w:t>
      </w:r>
      <w:r w:rsidR="00CB4821" w:rsidRPr="00796F9D">
        <w:rPr>
          <w:rFonts w:hint="eastAsia"/>
        </w:rPr>
        <w:t>，</w:t>
      </w:r>
      <w:r w:rsidR="00CB4821" w:rsidRPr="003F6033">
        <w:rPr>
          <w:rFonts w:hint="eastAsia"/>
        </w:rPr>
        <w:t>乡镇综合服务平台覆盖率低、设施陈旧</w:t>
      </w:r>
      <w:r w:rsidR="000F278E">
        <w:rPr>
          <w:rFonts w:hint="eastAsia"/>
        </w:rPr>
        <w:t>，</w:t>
      </w:r>
      <w:r w:rsidR="00CB4821" w:rsidRPr="00CB4821">
        <w:rPr>
          <w:rFonts w:hint="eastAsia"/>
        </w:rPr>
        <w:t>货物多式联运</w:t>
      </w:r>
      <w:r w:rsidR="00CB4821">
        <w:rPr>
          <w:rFonts w:hint="eastAsia"/>
        </w:rPr>
        <w:t>体系尚不健全</w:t>
      </w:r>
      <w:r w:rsidR="00CB4821" w:rsidRPr="00CB4821">
        <w:rPr>
          <w:rFonts w:hint="eastAsia"/>
        </w:rPr>
        <w:t>，运输结构不尽合理</w:t>
      </w:r>
      <w:r w:rsidR="00CB4821">
        <w:rPr>
          <w:rFonts w:hint="eastAsia"/>
        </w:rPr>
        <w:t>，</w:t>
      </w:r>
      <w:r w:rsidR="00CB4821" w:rsidRPr="00CB4821">
        <w:rPr>
          <w:rFonts w:hint="eastAsia"/>
        </w:rPr>
        <w:t>物流成本仍然偏高</w:t>
      </w:r>
      <w:r w:rsidR="00422B98">
        <w:rPr>
          <w:rFonts w:hint="eastAsia"/>
          <w:color w:val="000000" w:themeColor="text1"/>
        </w:rPr>
        <w:t>，影响要素聚集和</w:t>
      </w:r>
      <w:r w:rsidR="00422B98">
        <w:rPr>
          <w:rFonts w:hint="eastAsia"/>
          <w:color w:val="000000" w:themeColor="text1"/>
        </w:rPr>
        <w:lastRenderedPageBreak/>
        <w:t>价值创造。</w:t>
      </w:r>
    </w:p>
    <w:p w14:paraId="51D269FF" w14:textId="3457F71D" w:rsidR="00B35054" w:rsidRDefault="001F0507" w:rsidP="00FE392B">
      <w:pPr>
        <w:ind w:firstLine="643"/>
      </w:pPr>
      <w:r>
        <w:rPr>
          <w:rFonts w:hint="eastAsia"/>
          <w:b/>
          <w:bCs/>
        </w:rPr>
        <w:t>四是</w:t>
      </w:r>
      <w:r w:rsidR="00CB4821" w:rsidRPr="00CB4821">
        <w:rPr>
          <w:rFonts w:hint="eastAsia"/>
          <w:b/>
          <w:bCs/>
        </w:rPr>
        <w:t>综合交通高质量发展水平有待提高。</w:t>
      </w:r>
      <w:r w:rsidR="00CB4821" w:rsidRPr="00796F9D">
        <w:rPr>
          <w:rFonts w:hint="eastAsia"/>
        </w:rPr>
        <w:t>智慧交通尚处于起步阶段，</w:t>
      </w:r>
      <w:r w:rsidR="00CB4821" w:rsidRPr="00CB4821">
        <w:rPr>
          <w:rFonts w:hint="eastAsia"/>
        </w:rPr>
        <w:t>非现场执法</w:t>
      </w:r>
      <w:r w:rsidR="00CB4821">
        <w:rPr>
          <w:rFonts w:hint="eastAsia"/>
        </w:rPr>
        <w:t>等</w:t>
      </w:r>
      <w:r w:rsidR="00530520">
        <w:rPr>
          <w:rFonts w:hint="eastAsia"/>
        </w:rPr>
        <w:t>交通信息化系统</w:t>
      </w:r>
      <w:r w:rsidR="00CB4821">
        <w:rPr>
          <w:rFonts w:hint="eastAsia"/>
        </w:rPr>
        <w:t>应用不足</w:t>
      </w:r>
      <w:r w:rsidR="00CB4821" w:rsidRPr="00796F9D">
        <w:rPr>
          <w:rFonts w:hint="eastAsia"/>
        </w:rPr>
        <w:t>；</w:t>
      </w:r>
      <w:r w:rsidR="00CB4821" w:rsidRPr="00CB4821">
        <w:rPr>
          <w:rFonts w:hint="eastAsia"/>
        </w:rPr>
        <w:t>绿色低碳化水平不高，</w:t>
      </w:r>
      <w:r w:rsidR="00FE392B" w:rsidRPr="00FE392B">
        <w:rPr>
          <w:rFonts w:hint="eastAsia"/>
        </w:rPr>
        <w:t>公交、出租</w:t>
      </w:r>
      <w:r w:rsidR="00FE392B">
        <w:rPr>
          <w:rFonts w:hint="eastAsia"/>
        </w:rPr>
        <w:t>等</w:t>
      </w:r>
      <w:r w:rsidR="00CB4821" w:rsidRPr="00CB4821">
        <w:rPr>
          <w:rFonts w:hint="eastAsia"/>
        </w:rPr>
        <w:t>绿色出行比例</w:t>
      </w:r>
      <w:r w:rsidR="00530520">
        <w:rPr>
          <w:rFonts w:hint="eastAsia"/>
        </w:rPr>
        <w:t>仍需提高</w:t>
      </w:r>
      <w:r w:rsidR="00CB4821" w:rsidRPr="00CB4821">
        <w:rPr>
          <w:rFonts w:hint="eastAsia"/>
        </w:rPr>
        <w:t>；交通应急指挥平台、装备、队伍建设</w:t>
      </w:r>
      <w:r w:rsidR="005B19AE">
        <w:rPr>
          <w:rFonts w:hint="eastAsia"/>
        </w:rPr>
        <w:t>不够健全</w:t>
      </w:r>
      <w:r w:rsidR="00FE392B">
        <w:rPr>
          <w:rFonts w:hint="eastAsia"/>
        </w:rPr>
        <w:t>；</w:t>
      </w:r>
      <w:r w:rsidR="005B19AE" w:rsidRPr="008C3AAB">
        <w:rPr>
          <w:rFonts w:hint="eastAsia"/>
        </w:rPr>
        <w:t>交通人才队伍</w:t>
      </w:r>
      <w:r w:rsidR="00530520">
        <w:rPr>
          <w:rFonts w:hint="eastAsia"/>
        </w:rPr>
        <w:t>不完善</w:t>
      </w:r>
      <w:r w:rsidR="005B19AE">
        <w:rPr>
          <w:rFonts w:hint="eastAsia"/>
        </w:rPr>
        <w:t>，</w:t>
      </w:r>
      <w:r w:rsidR="005B19AE" w:rsidRPr="00CB4821">
        <w:rPr>
          <w:rFonts w:hint="eastAsia"/>
        </w:rPr>
        <w:t>管理经验</w:t>
      </w:r>
      <w:r w:rsidR="00530520">
        <w:rPr>
          <w:rFonts w:hint="eastAsia"/>
        </w:rPr>
        <w:t>不足</w:t>
      </w:r>
      <w:r w:rsidR="005B19AE">
        <w:rPr>
          <w:rFonts w:hint="eastAsia"/>
        </w:rPr>
        <w:t>；</w:t>
      </w:r>
      <w:r w:rsidR="00FE392B">
        <w:rPr>
          <w:rFonts w:hint="eastAsia"/>
        </w:rPr>
        <w:t>农村</w:t>
      </w:r>
      <w:r w:rsidR="00FE392B" w:rsidRPr="00FE392B">
        <w:rPr>
          <w:rFonts w:hint="eastAsia"/>
        </w:rPr>
        <w:t>公路养护</w:t>
      </w:r>
      <w:r w:rsidR="00FE392B">
        <w:rPr>
          <w:rFonts w:hint="eastAsia"/>
        </w:rPr>
        <w:t>体制机制、</w:t>
      </w:r>
      <w:r w:rsidR="00FE392B" w:rsidRPr="00FE392B">
        <w:rPr>
          <w:rFonts w:hint="eastAsia"/>
        </w:rPr>
        <w:t>能力</w:t>
      </w:r>
      <w:r w:rsidR="00FE392B">
        <w:rPr>
          <w:rFonts w:hint="eastAsia"/>
        </w:rPr>
        <w:t>、</w:t>
      </w:r>
      <w:r w:rsidR="00FE392B" w:rsidRPr="00FE392B">
        <w:rPr>
          <w:rFonts w:hint="eastAsia"/>
        </w:rPr>
        <w:t>力度亟待</w:t>
      </w:r>
      <w:r w:rsidR="00530520">
        <w:rPr>
          <w:rFonts w:hint="eastAsia"/>
        </w:rPr>
        <w:t>健全</w:t>
      </w:r>
      <w:r w:rsidR="00FE392B" w:rsidRPr="00FE392B">
        <w:rPr>
          <w:rFonts w:hint="eastAsia"/>
        </w:rPr>
        <w:t>加强</w:t>
      </w:r>
      <w:r w:rsidR="005B19AE">
        <w:rPr>
          <w:rFonts w:hint="eastAsia"/>
        </w:rPr>
        <w:t>。</w:t>
      </w:r>
    </w:p>
    <w:p w14:paraId="2AF73811" w14:textId="7442586F" w:rsidR="00FE392B" w:rsidRPr="00B9726F" w:rsidRDefault="001F0507" w:rsidP="00FE392B">
      <w:pPr>
        <w:ind w:firstLine="643"/>
      </w:pPr>
      <w:r>
        <w:rPr>
          <w:rFonts w:hint="eastAsia"/>
          <w:b/>
          <w:bCs/>
        </w:rPr>
        <w:t>五是</w:t>
      </w:r>
      <w:bookmarkStart w:id="21" w:name="_Hlk85648072"/>
      <w:r w:rsidR="00FE392B" w:rsidRPr="00FE392B">
        <w:rPr>
          <w:rFonts w:hint="eastAsia"/>
          <w:b/>
          <w:bCs/>
        </w:rPr>
        <w:t>资金、土地</w:t>
      </w:r>
      <w:r w:rsidR="00FE392B">
        <w:rPr>
          <w:rFonts w:hint="eastAsia"/>
          <w:b/>
          <w:bCs/>
        </w:rPr>
        <w:t>等</w:t>
      </w:r>
      <w:r w:rsidR="00FE392B" w:rsidRPr="00FE392B">
        <w:rPr>
          <w:rFonts w:hint="eastAsia"/>
          <w:b/>
          <w:bCs/>
        </w:rPr>
        <w:t>资源要素约束趋紧</w:t>
      </w:r>
      <w:bookmarkStart w:id="22" w:name="_Hlk85648083"/>
      <w:bookmarkEnd w:id="21"/>
      <w:r w:rsidR="00FE392B">
        <w:rPr>
          <w:rFonts w:hint="eastAsia"/>
          <w:b/>
          <w:bCs/>
        </w:rPr>
        <w:t>。</w:t>
      </w:r>
      <w:r w:rsidR="00FE392B" w:rsidRPr="00B9726F">
        <w:rPr>
          <w:rFonts w:hint="eastAsia"/>
        </w:rPr>
        <w:t>随着国家强化地方政府债务风险防控和规范</w:t>
      </w:r>
      <w:r w:rsidR="00FE392B" w:rsidRPr="00B9726F">
        <w:t>PPP</w:t>
      </w:r>
      <w:r w:rsidR="00FE392B" w:rsidRPr="00B9726F">
        <w:rPr>
          <w:rFonts w:hint="eastAsia"/>
        </w:rPr>
        <w:t>投资，交通建设项目资金紧缺问题进一步凸显，特别是普通公路等公益性交通基础设施项目实施更加困难；</w:t>
      </w:r>
      <w:r w:rsidR="00692612">
        <w:rPr>
          <w:rFonts w:hint="eastAsia"/>
        </w:rPr>
        <w:t>高速公路出入口等</w:t>
      </w:r>
      <w:r w:rsidR="00FE392B" w:rsidRPr="00B9726F">
        <w:rPr>
          <w:rFonts w:hint="eastAsia"/>
        </w:rPr>
        <w:t>交通基础设施建设用地占用永久基本农田、耕地占补平衡等矛盾有待解决。</w:t>
      </w:r>
      <w:bookmarkEnd w:id="22"/>
    </w:p>
    <w:p w14:paraId="729E7EDE" w14:textId="77777777" w:rsidR="00F93289" w:rsidRDefault="001F0507">
      <w:pPr>
        <w:pStyle w:val="1"/>
      </w:pPr>
      <w:bookmarkStart w:id="23" w:name="_Toc85976532"/>
      <w:r>
        <w:rPr>
          <w:rFonts w:hint="eastAsia"/>
        </w:rPr>
        <w:t>二、形势要求</w:t>
      </w:r>
      <w:bookmarkEnd w:id="23"/>
    </w:p>
    <w:p w14:paraId="457602C2" w14:textId="48089906" w:rsidR="00F93289" w:rsidRDefault="001F0507" w:rsidP="009F1B78">
      <w:pPr>
        <w:ind w:firstLine="640"/>
      </w:pPr>
      <w:bookmarkStart w:id="24" w:name="_Hlk85640036"/>
      <w:r>
        <w:rPr>
          <w:rFonts w:hint="eastAsia"/>
        </w:rPr>
        <w:t>“十四五”</w:t>
      </w:r>
      <w:r w:rsidR="00D86B08">
        <w:rPr>
          <w:rFonts w:hint="eastAsia"/>
        </w:rPr>
        <w:t>时</w:t>
      </w:r>
      <w:r>
        <w:rPr>
          <w:rFonts w:hint="eastAsia"/>
        </w:rPr>
        <w:t>期是开启全面建设社会主义现代化国家新征程的</w:t>
      </w:r>
      <w:r w:rsidR="009F1B78">
        <w:rPr>
          <w:rFonts w:hint="eastAsia"/>
        </w:rPr>
        <w:t>首</w:t>
      </w:r>
      <w:r>
        <w:rPr>
          <w:rFonts w:hint="eastAsia"/>
        </w:rPr>
        <w:t>个五年，是河南省</w:t>
      </w:r>
      <w:r w:rsidR="009F1B78" w:rsidRPr="009F1B78">
        <w:rPr>
          <w:rFonts w:hint="eastAsia"/>
        </w:rPr>
        <w:t>奋勇争先、更加出彩</w:t>
      </w:r>
      <w:r w:rsidR="009F1B78">
        <w:rPr>
          <w:rFonts w:hint="eastAsia"/>
        </w:rPr>
        <w:t>、建设</w:t>
      </w:r>
      <w:r w:rsidR="009F1B78" w:rsidRPr="009F1B78">
        <w:rPr>
          <w:rFonts w:hint="eastAsia"/>
        </w:rPr>
        <w:t>“四个强省、一个高地、一个家园”</w:t>
      </w:r>
      <w:r>
        <w:rPr>
          <w:rFonts w:hint="eastAsia"/>
        </w:rPr>
        <w:t>的关键五年，是商丘推动高质量发展、加快由大到强</w:t>
      </w:r>
      <w:r w:rsidR="009F1B78">
        <w:rPr>
          <w:rFonts w:hint="eastAsia"/>
        </w:rPr>
        <w:t>、建设</w:t>
      </w:r>
      <w:r w:rsidR="009F1B78" w:rsidRPr="009F1B78">
        <w:rPr>
          <w:rFonts w:hint="eastAsia"/>
        </w:rPr>
        <w:t>“</w:t>
      </w:r>
      <w:r w:rsidR="001B643B" w:rsidRPr="001B643B">
        <w:rPr>
          <w:rFonts w:hint="eastAsia"/>
        </w:rPr>
        <w:t>七个强市</w:t>
      </w:r>
      <w:r w:rsidR="009F1B78" w:rsidRPr="009F1B78">
        <w:rPr>
          <w:rFonts w:hint="eastAsia"/>
        </w:rPr>
        <w:t>”</w:t>
      </w:r>
      <w:r>
        <w:rPr>
          <w:rFonts w:hint="eastAsia"/>
        </w:rPr>
        <w:t>的攻坚五年，也是夏邑</w:t>
      </w:r>
      <w:r w:rsidR="009F1B78">
        <w:rPr>
          <w:rFonts w:hint="eastAsia"/>
        </w:rPr>
        <w:t>蓄势发力、跨越赶超、建设“三区五个夏邑”</w:t>
      </w:r>
      <w:r>
        <w:rPr>
          <w:rFonts w:hint="eastAsia"/>
        </w:rPr>
        <w:t>的转型五年。</w:t>
      </w:r>
      <w:bookmarkEnd w:id="24"/>
      <w:r>
        <w:rPr>
          <w:rFonts w:hint="eastAsia"/>
        </w:rPr>
        <w:t>交通运输作为国民经济中基础性、先导性、战略性产业和重要的服务性行业，</w:t>
      </w:r>
      <w:bookmarkStart w:id="25" w:name="_Hlk85642340"/>
      <w:r>
        <w:rPr>
          <w:rFonts w:hint="eastAsia"/>
        </w:rPr>
        <w:t>国省市战略部署和全县经济社会发展都对交通运输提出了更高的发展要求</w:t>
      </w:r>
      <w:bookmarkEnd w:id="25"/>
      <w:r>
        <w:rPr>
          <w:rFonts w:hint="eastAsia"/>
        </w:rPr>
        <w:t>：</w:t>
      </w:r>
    </w:p>
    <w:p w14:paraId="5B54ACE8" w14:textId="4F7D0387" w:rsidR="00F93289" w:rsidRDefault="001F0507">
      <w:pPr>
        <w:ind w:firstLine="643"/>
        <w:rPr>
          <w:b/>
          <w:bCs/>
        </w:rPr>
      </w:pPr>
      <w:r>
        <w:rPr>
          <w:rFonts w:hint="eastAsia"/>
          <w:b/>
          <w:bCs/>
        </w:rPr>
        <w:lastRenderedPageBreak/>
        <w:t>（一）全面</w:t>
      </w:r>
      <w:proofErr w:type="gramStart"/>
      <w:r>
        <w:rPr>
          <w:rFonts w:hint="eastAsia"/>
          <w:b/>
          <w:bCs/>
        </w:rPr>
        <w:t>实施融黄接长</w:t>
      </w:r>
      <w:proofErr w:type="gramEnd"/>
      <w:r>
        <w:rPr>
          <w:rFonts w:hint="eastAsia"/>
          <w:b/>
          <w:bCs/>
        </w:rPr>
        <w:t>战略，</w:t>
      </w:r>
      <w:r w:rsidR="009611F9" w:rsidRPr="009611F9">
        <w:rPr>
          <w:rFonts w:hint="eastAsia"/>
          <w:b/>
          <w:bCs/>
        </w:rPr>
        <w:t>要求</w:t>
      </w:r>
      <w:r w:rsidR="004D7131">
        <w:rPr>
          <w:rFonts w:hint="eastAsia"/>
          <w:b/>
          <w:bCs/>
        </w:rPr>
        <w:t>加强对外综合运输通道建设</w:t>
      </w:r>
    </w:p>
    <w:p w14:paraId="5A7A37B7" w14:textId="7B37D8AC" w:rsidR="00F93289" w:rsidRDefault="001F0507">
      <w:pPr>
        <w:ind w:firstLine="640"/>
      </w:pPr>
      <w:r>
        <w:rPr>
          <w:rFonts w:hint="eastAsia"/>
        </w:rPr>
        <w:t>夏邑县地处黄河中下游的豫东平原东部，古黄河自县北向东蜿蜒而下。同时，夏邑位于豫、鲁、苏、皖四省结合部，是中原地区对接“长三角”的“桥头堡”。“十四五”期</w:t>
      </w:r>
      <w:r w:rsidR="00311205">
        <w:rPr>
          <w:rFonts w:hint="eastAsia"/>
        </w:rPr>
        <w:t>间</w:t>
      </w:r>
      <w:r>
        <w:rPr>
          <w:rFonts w:hint="eastAsia"/>
        </w:rPr>
        <w:t>，夏邑将全面</w:t>
      </w:r>
      <w:proofErr w:type="gramStart"/>
      <w:r>
        <w:rPr>
          <w:rFonts w:hint="eastAsia"/>
        </w:rPr>
        <w:t>实施融黄接长</w:t>
      </w:r>
      <w:proofErr w:type="gramEnd"/>
      <w:r>
        <w:rPr>
          <w:rFonts w:hint="eastAsia"/>
        </w:rPr>
        <w:t>战略，着力打造黄河流域生态保护和高质量发展样板区、全面接轨长三角先行区，构建区域一体化发展新优势。</w:t>
      </w:r>
      <w:proofErr w:type="gramStart"/>
      <w:r>
        <w:rPr>
          <w:rFonts w:hint="eastAsia"/>
        </w:rPr>
        <w:t>实施融黄接长</w:t>
      </w:r>
      <w:proofErr w:type="gramEnd"/>
      <w:r>
        <w:rPr>
          <w:rFonts w:hint="eastAsia"/>
        </w:rPr>
        <w:t>必然要求交通先行，持续畅通对外运输通道，强化对外联系功能，加强铁路、公路、水运等不同交通方式间的有效衔接，充分发挥综合运输通道对资源、人口、经济等要素的集聚作用，引导产业布局、优化城镇格局。</w:t>
      </w:r>
    </w:p>
    <w:p w14:paraId="1DB855DA" w14:textId="3629E502" w:rsidR="00F93289" w:rsidRDefault="001F0507">
      <w:pPr>
        <w:ind w:firstLine="643"/>
        <w:rPr>
          <w:b/>
          <w:bCs/>
        </w:rPr>
      </w:pPr>
      <w:r>
        <w:rPr>
          <w:rFonts w:hint="eastAsia"/>
          <w:b/>
          <w:bCs/>
        </w:rPr>
        <w:t>（二）加快建设商丘东部组团城市，</w:t>
      </w:r>
      <w:r w:rsidR="009611F9" w:rsidRPr="009611F9">
        <w:rPr>
          <w:rFonts w:hint="eastAsia"/>
          <w:b/>
          <w:bCs/>
        </w:rPr>
        <w:t>要求</w:t>
      </w:r>
      <w:r w:rsidR="009A5BDA">
        <w:rPr>
          <w:rFonts w:hint="eastAsia"/>
          <w:b/>
          <w:bCs/>
        </w:rPr>
        <w:t>推动区域交通协同联动发展</w:t>
      </w:r>
    </w:p>
    <w:p w14:paraId="43C25507" w14:textId="77777777" w:rsidR="00F93289" w:rsidRDefault="001F0507">
      <w:pPr>
        <w:ind w:firstLine="640"/>
      </w:pPr>
      <w:r>
        <w:rPr>
          <w:rFonts w:hint="eastAsia"/>
        </w:rPr>
        <w:t>夏邑是商丘市东部组团城市之一，正加快推进撤县设市，着力加强与商丘市中心城区的向心发展和与相邻县市的协同发展。这要求夏邑打造区域交通一体化新格局，不断加强与商丘间快速通道建设，推动不同交通运输方式的衔接，通过交通一体高效提升交通区位优势、联动协同程度，支撑商丘建设全国性综合交通枢纽，服务经济社会高质量发展。</w:t>
      </w:r>
    </w:p>
    <w:p w14:paraId="1144B64D" w14:textId="5E52A68C" w:rsidR="00F93289" w:rsidRDefault="001F0507">
      <w:pPr>
        <w:ind w:firstLine="643"/>
        <w:rPr>
          <w:b/>
          <w:bCs/>
        </w:rPr>
      </w:pPr>
      <w:r>
        <w:rPr>
          <w:rFonts w:hint="eastAsia"/>
          <w:b/>
          <w:bCs/>
        </w:rPr>
        <w:t>（三）大力推进县域经济高质量发展，</w:t>
      </w:r>
      <w:r w:rsidR="009611F9" w:rsidRPr="009611F9">
        <w:rPr>
          <w:rFonts w:hint="eastAsia"/>
          <w:b/>
          <w:bCs/>
        </w:rPr>
        <w:t>要求加快推动</w:t>
      </w:r>
      <w:r w:rsidR="009611F9" w:rsidRPr="009611F9">
        <w:rPr>
          <w:rFonts w:hint="eastAsia"/>
          <w:b/>
          <w:bCs/>
        </w:rPr>
        <w:lastRenderedPageBreak/>
        <w:t>城乡交通运输一体化</w:t>
      </w:r>
    </w:p>
    <w:p w14:paraId="141269C3" w14:textId="02FAEB9E" w:rsidR="00F93289" w:rsidRDefault="001F0507">
      <w:pPr>
        <w:ind w:firstLine="640"/>
      </w:pPr>
      <w:r>
        <w:rPr>
          <w:rFonts w:hint="eastAsia"/>
        </w:rPr>
        <w:t>河南省县域面积占比近九成、常住人口占比超七成、经济总量占比超六成，在全省发展大局中举足轻重。</w:t>
      </w:r>
      <w:r>
        <w:rPr>
          <w:rFonts w:hint="eastAsia"/>
        </w:rPr>
        <w:t>2</w:t>
      </w:r>
      <w:r>
        <w:t>014</w:t>
      </w:r>
      <w:r>
        <w:rPr>
          <w:rFonts w:hint="eastAsia"/>
        </w:rPr>
        <w:t>年</w:t>
      </w:r>
      <w:r>
        <w:rPr>
          <w:rFonts w:hint="eastAsia"/>
        </w:rPr>
        <w:t>3</w:t>
      </w:r>
      <w:r>
        <w:rPr>
          <w:rFonts w:hint="eastAsia"/>
        </w:rPr>
        <w:t>月，习总书记提出了河南县域治理“三起来”的重要指示，要求“把城镇和乡村贯通起来”。</w:t>
      </w:r>
      <w:r>
        <w:rPr>
          <w:rFonts w:hint="eastAsia"/>
        </w:rPr>
        <w:t>2</w:t>
      </w:r>
      <w:r>
        <w:t>020</w:t>
      </w:r>
      <w:r>
        <w:rPr>
          <w:rFonts w:hint="eastAsia"/>
        </w:rPr>
        <w:t>年</w:t>
      </w:r>
      <w:r>
        <w:rPr>
          <w:rFonts w:hint="eastAsia"/>
        </w:rPr>
        <w:t>3</w:t>
      </w:r>
      <w:r>
        <w:rPr>
          <w:rFonts w:hint="eastAsia"/>
        </w:rPr>
        <w:t>月，全省县域经济高质量发展工作会议提出，要持续</w:t>
      </w:r>
      <w:proofErr w:type="gramStart"/>
      <w:r>
        <w:rPr>
          <w:rFonts w:hint="eastAsia"/>
        </w:rPr>
        <w:t>践行</w:t>
      </w:r>
      <w:proofErr w:type="gramEnd"/>
      <w:r>
        <w:rPr>
          <w:rFonts w:hint="eastAsia"/>
        </w:rPr>
        <w:t>县域治理“三起来”，在新起点上推进县域经济高质量发展，要注重城乡统筹，始终把城乡贯通作为发展的关键。这要求夏邑</w:t>
      </w:r>
      <w:r w:rsidR="007A2015">
        <w:rPr>
          <w:rFonts w:hint="eastAsia"/>
        </w:rPr>
        <w:t>加快破解城乡交通运输发展上不平衡不充分的问题，</w:t>
      </w:r>
      <w:r w:rsidR="00293542">
        <w:rPr>
          <w:rFonts w:hint="eastAsia"/>
        </w:rPr>
        <w:t>推动城乡路网衔接，</w:t>
      </w:r>
      <w:r>
        <w:rPr>
          <w:rFonts w:hint="eastAsia"/>
        </w:rPr>
        <w:t>提升城乡客运和农村物流服务质量和水平，</w:t>
      </w:r>
      <w:r w:rsidR="00DB4EDF">
        <w:rPr>
          <w:rFonts w:hint="eastAsia"/>
        </w:rPr>
        <w:t>促进城乡要素双向流动、平等交换</w:t>
      </w:r>
      <w:r>
        <w:rPr>
          <w:rFonts w:hint="eastAsia"/>
        </w:rPr>
        <w:t>。</w:t>
      </w:r>
    </w:p>
    <w:p w14:paraId="217023C0" w14:textId="23CC446B" w:rsidR="00F93289" w:rsidRDefault="001F0507">
      <w:pPr>
        <w:ind w:firstLine="643"/>
        <w:rPr>
          <w:b/>
          <w:bCs/>
        </w:rPr>
      </w:pPr>
      <w:r>
        <w:rPr>
          <w:rFonts w:hint="eastAsia"/>
          <w:b/>
          <w:bCs/>
        </w:rPr>
        <w:t>（四）纵深落实乡村振兴战略，</w:t>
      </w:r>
      <w:r w:rsidR="009611F9" w:rsidRPr="009611F9">
        <w:rPr>
          <w:rFonts w:hint="eastAsia"/>
          <w:b/>
          <w:bCs/>
        </w:rPr>
        <w:t>要求提升</w:t>
      </w:r>
      <w:r w:rsidR="004D7131">
        <w:rPr>
          <w:rFonts w:hint="eastAsia"/>
          <w:b/>
          <w:bCs/>
        </w:rPr>
        <w:t>乡村</w:t>
      </w:r>
      <w:r w:rsidR="009611F9" w:rsidRPr="009611F9">
        <w:rPr>
          <w:rFonts w:hint="eastAsia"/>
          <w:b/>
          <w:bCs/>
        </w:rPr>
        <w:t>交通运输服务水平</w:t>
      </w:r>
    </w:p>
    <w:p w14:paraId="66184248" w14:textId="1A43954B" w:rsidR="00F93289" w:rsidRDefault="001F0507">
      <w:pPr>
        <w:ind w:firstLine="640"/>
      </w:pPr>
      <w:r>
        <w:rPr>
          <w:rFonts w:hint="eastAsia"/>
        </w:rPr>
        <w:t>实施乡村振兴战略，是党的十九大做出的重大战略部署，是实现“两个一百年”奋斗目标和中华民族伟大复兴中国梦的必然要求。夏邑作为农业大县，</w:t>
      </w:r>
      <w:r w:rsidR="006831C0">
        <w:rPr>
          <w:rFonts w:hint="eastAsia"/>
        </w:rPr>
        <w:t>要强力</w:t>
      </w:r>
      <w:r w:rsidR="00962C2C">
        <w:rPr>
          <w:rFonts w:hint="eastAsia"/>
        </w:rPr>
        <w:t>支撑</w:t>
      </w:r>
      <w:r w:rsidR="006831C0" w:rsidRPr="006831C0">
        <w:rPr>
          <w:rFonts w:hint="eastAsia"/>
        </w:rPr>
        <w:t>乡村振兴战略实施，</w:t>
      </w:r>
      <w:r w:rsidR="00117B46">
        <w:rPr>
          <w:rFonts w:hint="eastAsia"/>
        </w:rPr>
        <w:t>加快创建</w:t>
      </w:r>
      <w:r w:rsidR="00DC1B17">
        <w:rPr>
          <w:rFonts w:hint="eastAsia"/>
        </w:rPr>
        <w:t>国家</w:t>
      </w:r>
      <w:r w:rsidR="00117B46">
        <w:rPr>
          <w:rFonts w:hint="eastAsia"/>
        </w:rPr>
        <w:t>级“</w:t>
      </w:r>
      <w:r w:rsidR="00117B46" w:rsidRPr="00117B46">
        <w:rPr>
          <w:rFonts w:hint="eastAsia"/>
        </w:rPr>
        <w:t>四好农村路</w:t>
      </w:r>
      <w:r w:rsidR="00117B46">
        <w:rPr>
          <w:rFonts w:hint="eastAsia"/>
        </w:rPr>
        <w:t>”示范县、</w:t>
      </w:r>
      <w:r w:rsidR="007A2015" w:rsidRPr="007A2015">
        <w:rPr>
          <w:rFonts w:hint="eastAsia"/>
        </w:rPr>
        <w:t>“城乡交通运输一体化”示范县</w:t>
      </w:r>
      <w:r w:rsidR="007A2015">
        <w:rPr>
          <w:rFonts w:hint="eastAsia"/>
        </w:rPr>
        <w:t>、</w:t>
      </w:r>
      <w:r w:rsidR="00E943AE">
        <w:rPr>
          <w:rFonts w:hint="eastAsia"/>
        </w:rPr>
        <w:t>省级</w:t>
      </w:r>
      <w:r w:rsidR="00117B46" w:rsidRPr="00117B46">
        <w:rPr>
          <w:rFonts w:hint="eastAsia"/>
        </w:rPr>
        <w:t>农村客货</w:t>
      </w:r>
      <w:proofErr w:type="gramStart"/>
      <w:r w:rsidR="00117B46" w:rsidRPr="00117B46">
        <w:rPr>
          <w:rFonts w:hint="eastAsia"/>
        </w:rPr>
        <w:t>邮</w:t>
      </w:r>
      <w:proofErr w:type="gramEnd"/>
      <w:r w:rsidR="00117B46">
        <w:rPr>
          <w:rFonts w:hint="eastAsia"/>
        </w:rPr>
        <w:t>融合发展</w:t>
      </w:r>
      <w:r w:rsidR="00117B46" w:rsidRPr="00117B46">
        <w:rPr>
          <w:rFonts w:hint="eastAsia"/>
        </w:rPr>
        <w:t>样板县</w:t>
      </w:r>
      <w:r>
        <w:rPr>
          <w:rFonts w:hint="eastAsia"/>
        </w:rPr>
        <w:t>，</w:t>
      </w:r>
      <w:r w:rsidR="00962C2C">
        <w:rPr>
          <w:rFonts w:hint="eastAsia"/>
        </w:rPr>
        <w:t>推动</w:t>
      </w:r>
      <w:r w:rsidR="006831C0" w:rsidRPr="006831C0">
        <w:rPr>
          <w:rFonts w:hint="eastAsia"/>
        </w:rPr>
        <w:t>农村公路高品质建设、高效能管理、高质量养护、高水平运营</w:t>
      </w:r>
      <w:r>
        <w:rPr>
          <w:rFonts w:hint="eastAsia"/>
        </w:rPr>
        <w:t>，</w:t>
      </w:r>
      <w:r w:rsidR="00962C2C" w:rsidRPr="00962C2C">
        <w:rPr>
          <w:rFonts w:hint="eastAsia"/>
        </w:rPr>
        <w:t>加快城乡交通运输一体化发展，</w:t>
      </w:r>
      <w:r w:rsidR="00962C2C">
        <w:rPr>
          <w:rFonts w:hint="eastAsia"/>
        </w:rPr>
        <w:t>实现</w:t>
      </w:r>
      <w:r w:rsidR="00117B46">
        <w:rPr>
          <w:rFonts w:hint="eastAsia"/>
        </w:rPr>
        <w:t>客、货、邮融合发展和人流物流的全面畅通</w:t>
      </w:r>
      <w:r>
        <w:rPr>
          <w:rFonts w:hint="eastAsia"/>
        </w:rPr>
        <w:t>，</w:t>
      </w:r>
      <w:r w:rsidR="00962C2C">
        <w:rPr>
          <w:rFonts w:hint="eastAsia"/>
        </w:rPr>
        <w:t>助力</w:t>
      </w:r>
      <w:r>
        <w:rPr>
          <w:rFonts w:hint="eastAsia"/>
        </w:rPr>
        <w:t>农村旅游、农村产业发展，巩固拓展脱贫攻坚成果同乡村振兴</w:t>
      </w:r>
      <w:r>
        <w:rPr>
          <w:rFonts w:hint="eastAsia"/>
        </w:rPr>
        <w:lastRenderedPageBreak/>
        <w:t>有效衔接。</w:t>
      </w:r>
    </w:p>
    <w:p w14:paraId="4BB3B393" w14:textId="6E698480" w:rsidR="00F93289" w:rsidRDefault="001F0507">
      <w:pPr>
        <w:ind w:firstLine="643"/>
        <w:rPr>
          <w:b/>
          <w:bCs/>
        </w:rPr>
      </w:pPr>
      <w:r>
        <w:rPr>
          <w:rFonts w:hint="eastAsia"/>
          <w:b/>
          <w:bCs/>
        </w:rPr>
        <w:t>（五）努力打造中部地区绿色智造示范区，</w:t>
      </w:r>
      <w:r w:rsidR="009611F9" w:rsidRPr="009611F9">
        <w:rPr>
          <w:rFonts w:hint="eastAsia"/>
          <w:b/>
          <w:bCs/>
        </w:rPr>
        <w:t>要求推动交通运输绿色智慧发展</w:t>
      </w:r>
    </w:p>
    <w:p w14:paraId="47FCEC10" w14:textId="2BBC71E5" w:rsidR="00F93289" w:rsidRDefault="001F0507" w:rsidP="007C41CF">
      <w:pPr>
        <w:ind w:firstLine="640"/>
      </w:pPr>
      <w:r>
        <w:rPr>
          <w:rFonts w:hint="eastAsia"/>
        </w:rPr>
        <w:t>“十四五”期</w:t>
      </w:r>
      <w:r w:rsidR="00311205">
        <w:rPr>
          <w:rFonts w:hint="eastAsia"/>
        </w:rPr>
        <w:t>间</w:t>
      </w:r>
      <w:r>
        <w:rPr>
          <w:rFonts w:hint="eastAsia"/>
        </w:rPr>
        <w:t>，夏邑将坚持规模化、集聚化、融合化、低碳化发展方向，</w:t>
      </w:r>
      <w:r w:rsidR="007C41CF">
        <w:rPr>
          <w:rFonts w:hint="eastAsia"/>
        </w:rPr>
        <w:t>努力</w:t>
      </w:r>
      <w:r>
        <w:rPr>
          <w:rFonts w:hint="eastAsia"/>
        </w:rPr>
        <w:t>建设成为中部地区绿色智造示范区。这要求夏邑积极推动绿色</w:t>
      </w:r>
      <w:r w:rsidR="007C41CF">
        <w:rPr>
          <w:rFonts w:hint="eastAsia"/>
        </w:rPr>
        <w:t>、智慧</w:t>
      </w:r>
      <w:r>
        <w:rPr>
          <w:rFonts w:hint="eastAsia"/>
        </w:rPr>
        <w:t>交通建设，以降低污染物排放为突破口，以资源节约集约利用为目标，</w:t>
      </w:r>
      <w:proofErr w:type="gramStart"/>
      <w:r w:rsidR="007C41CF" w:rsidRPr="007C41CF">
        <w:rPr>
          <w:rFonts w:hint="eastAsia"/>
        </w:rPr>
        <w:t>落实碳达峰</w:t>
      </w:r>
      <w:proofErr w:type="gramEnd"/>
      <w:r w:rsidR="007C41CF" w:rsidRPr="007C41CF">
        <w:rPr>
          <w:rFonts w:hint="eastAsia"/>
        </w:rPr>
        <w:t>、碳中和目标要求</w:t>
      </w:r>
      <w:r w:rsidR="007C41CF">
        <w:rPr>
          <w:rFonts w:hint="eastAsia"/>
        </w:rPr>
        <w:t>；</w:t>
      </w:r>
      <w:r>
        <w:rPr>
          <w:rFonts w:hint="eastAsia"/>
        </w:rPr>
        <w:t>促进科技创新与交通运输的深度融合，利用信息化手段提高交通运输资源利用效率和运输服务水平，助力全县交通</w:t>
      </w:r>
      <w:r w:rsidR="00730C58">
        <w:rPr>
          <w:rFonts w:hint="eastAsia"/>
        </w:rPr>
        <w:t>运输</w:t>
      </w:r>
      <w:r>
        <w:rPr>
          <w:rFonts w:hint="eastAsia"/>
        </w:rPr>
        <w:t>行业高质量发展。</w:t>
      </w:r>
    </w:p>
    <w:p w14:paraId="4CF8FD99" w14:textId="77777777" w:rsidR="00F93289" w:rsidRDefault="001F0507">
      <w:pPr>
        <w:pStyle w:val="1"/>
      </w:pPr>
      <w:bookmarkStart w:id="26" w:name="_Toc85976533"/>
      <w:r>
        <w:rPr>
          <w:rFonts w:hint="eastAsia"/>
        </w:rPr>
        <w:t>三、总体思路</w:t>
      </w:r>
      <w:bookmarkEnd w:id="26"/>
    </w:p>
    <w:p w14:paraId="0725C3FB" w14:textId="77777777" w:rsidR="00F93289" w:rsidRDefault="001F0507">
      <w:pPr>
        <w:pStyle w:val="2"/>
      </w:pPr>
      <w:bookmarkStart w:id="27" w:name="_Toc85976534"/>
      <w:r>
        <w:rPr>
          <w:rFonts w:hint="eastAsia"/>
        </w:rPr>
        <w:t>（一）指导思想</w:t>
      </w:r>
      <w:bookmarkEnd w:id="27"/>
    </w:p>
    <w:p w14:paraId="4EDC2F27" w14:textId="3EA59612" w:rsidR="00F93289" w:rsidRDefault="001F0507">
      <w:pPr>
        <w:ind w:firstLine="640"/>
      </w:pPr>
      <w:r>
        <w:rPr>
          <w:rFonts w:hint="eastAsia"/>
        </w:rPr>
        <w:t>以习近平新时代中国特色社会主义思想为指导，深入贯彻党的十九大和十九届二中、三中、四中、五中全会精神，落实总书记视察河南</w:t>
      </w:r>
      <w:proofErr w:type="gramStart"/>
      <w:r>
        <w:rPr>
          <w:rFonts w:hint="eastAsia"/>
        </w:rPr>
        <w:t>作出</w:t>
      </w:r>
      <w:proofErr w:type="gramEnd"/>
      <w:r>
        <w:rPr>
          <w:rFonts w:hint="eastAsia"/>
        </w:rPr>
        <w:t>的重要指示，立足新发展阶段，贯彻新发展理念，融入新发展格局，</w:t>
      </w:r>
      <w:r w:rsidR="001B643B" w:rsidRPr="001B643B">
        <w:rPr>
          <w:rFonts w:hint="eastAsia"/>
        </w:rPr>
        <w:t>锚定“两个确保”</w:t>
      </w:r>
      <w:r w:rsidR="001B643B">
        <w:rPr>
          <w:rFonts w:hint="eastAsia"/>
        </w:rPr>
        <w:t>、</w:t>
      </w:r>
      <w:r w:rsidR="001B643B" w:rsidRPr="001B643B">
        <w:rPr>
          <w:rFonts w:hint="eastAsia"/>
        </w:rPr>
        <w:t>落实“十大战略”</w:t>
      </w:r>
      <w:r w:rsidR="001B643B">
        <w:rPr>
          <w:rFonts w:hint="eastAsia"/>
        </w:rPr>
        <w:t>，</w:t>
      </w:r>
      <w:bookmarkStart w:id="28" w:name="_Hlk85640842"/>
      <w:r w:rsidR="00E202A3">
        <w:rPr>
          <w:rFonts w:hint="eastAsia"/>
        </w:rPr>
        <w:t>紧扣</w:t>
      </w:r>
      <w:bookmarkEnd w:id="28"/>
      <w:r w:rsidR="00E202A3" w:rsidRPr="00E202A3">
        <w:rPr>
          <w:rFonts w:hint="eastAsia"/>
        </w:rPr>
        <w:t>商丘市“七个强市”和夏邑县</w:t>
      </w:r>
      <w:bookmarkStart w:id="29" w:name="_Hlk85640853"/>
      <w:r w:rsidR="00E202A3" w:rsidRPr="00E202A3">
        <w:rPr>
          <w:rFonts w:hint="eastAsia"/>
        </w:rPr>
        <w:t>“三区五个夏邑”</w:t>
      </w:r>
      <w:r w:rsidR="001B643B">
        <w:rPr>
          <w:rFonts w:hint="eastAsia"/>
        </w:rPr>
        <w:t>建设</w:t>
      </w:r>
      <w:r w:rsidR="00E202A3">
        <w:rPr>
          <w:rFonts w:hint="eastAsia"/>
        </w:rPr>
        <w:t>，</w:t>
      </w:r>
      <w:bookmarkEnd w:id="29"/>
      <w:r w:rsidR="003C42F1" w:rsidRPr="003C42F1">
        <w:rPr>
          <w:rFonts w:hint="eastAsia"/>
        </w:rPr>
        <w:t>以交通运输高质量发展为导向，以交通运输供给侧结构性改革为主线，以改革创新为动力，以建设人民满意交通为目的</w:t>
      </w:r>
      <w:bookmarkStart w:id="30" w:name="_Hlk85641055"/>
      <w:r>
        <w:rPr>
          <w:rFonts w:hint="eastAsia"/>
        </w:rPr>
        <w:t>，围绕打造</w:t>
      </w:r>
      <w:r w:rsidR="00E202A3">
        <w:rPr>
          <w:rFonts w:hint="eastAsia"/>
        </w:rPr>
        <w:t>中原城市群</w:t>
      </w:r>
      <w:r>
        <w:rPr>
          <w:rFonts w:hint="eastAsia"/>
        </w:rPr>
        <w:t>重要的交通节点城市，</w:t>
      </w:r>
      <w:r w:rsidR="003C42F1">
        <w:rPr>
          <w:rFonts w:hint="eastAsia"/>
        </w:rPr>
        <w:t>着力</w:t>
      </w:r>
      <w:r w:rsidR="004574D4" w:rsidRPr="004574D4">
        <w:rPr>
          <w:rFonts w:hint="eastAsia"/>
        </w:rPr>
        <w:t>构筑大通道、完善大路网、打造大枢纽</w:t>
      </w:r>
      <w:r>
        <w:rPr>
          <w:rFonts w:hint="eastAsia"/>
        </w:rPr>
        <w:t>，</w:t>
      </w:r>
      <w:r w:rsidR="00DC39EF" w:rsidRPr="00DC39EF">
        <w:rPr>
          <w:rFonts w:hint="eastAsia"/>
        </w:rPr>
        <w:t>着力提升运输服务品质和高质量发展水平</w:t>
      </w:r>
      <w:r w:rsidR="00DC39EF">
        <w:rPr>
          <w:rFonts w:hint="eastAsia"/>
        </w:rPr>
        <w:t>，</w:t>
      </w:r>
      <w:r w:rsidR="002D6EDD">
        <w:rPr>
          <w:rFonts w:hint="eastAsia"/>
        </w:rPr>
        <w:t>加快</w:t>
      </w:r>
      <w:r>
        <w:rPr>
          <w:rFonts w:hint="eastAsia"/>
        </w:rPr>
        <w:t>建</w:t>
      </w:r>
      <w:r w:rsidR="005239D8">
        <w:rPr>
          <w:rFonts w:hint="eastAsia"/>
        </w:rPr>
        <w:t>设</w:t>
      </w:r>
      <w:r>
        <w:rPr>
          <w:rFonts w:hint="eastAsia"/>
        </w:rPr>
        <w:t>安全、</w:t>
      </w:r>
      <w:r>
        <w:rPr>
          <w:rFonts w:hint="eastAsia"/>
        </w:rPr>
        <w:lastRenderedPageBreak/>
        <w:t>便捷、高效、绿色、经济的现代综合交通体系，</w:t>
      </w:r>
      <w:bookmarkStart w:id="31" w:name="_Hlk85641171"/>
      <w:bookmarkEnd w:id="30"/>
      <w:r w:rsidR="00E202A3" w:rsidRPr="00E202A3">
        <w:rPr>
          <w:rFonts w:hint="eastAsia"/>
        </w:rPr>
        <w:t>为奋力谱写夏邑社会主义现代化建设新篇章</w:t>
      </w:r>
      <w:r w:rsidR="002D6EDD" w:rsidRPr="002D6EDD">
        <w:rPr>
          <w:rFonts w:hint="eastAsia"/>
        </w:rPr>
        <w:t>开好局、起好步</w:t>
      </w:r>
      <w:r>
        <w:rPr>
          <w:rFonts w:hint="eastAsia"/>
        </w:rPr>
        <w:t>。</w:t>
      </w:r>
      <w:bookmarkEnd w:id="31"/>
    </w:p>
    <w:p w14:paraId="7009C322" w14:textId="77777777" w:rsidR="00F93289" w:rsidRDefault="001F0507">
      <w:pPr>
        <w:pStyle w:val="2"/>
      </w:pPr>
      <w:bookmarkStart w:id="32" w:name="_Toc85976535"/>
      <w:r>
        <w:rPr>
          <w:rFonts w:hint="eastAsia"/>
        </w:rPr>
        <w:t>（二）基本原则</w:t>
      </w:r>
      <w:bookmarkEnd w:id="32"/>
    </w:p>
    <w:p w14:paraId="418FD2A2" w14:textId="7B0251FF" w:rsidR="00F93289" w:rsidRDefault="001F0507">
      <w:pPr>
        <w:ind w:firstLine="643"/>
      </w:pPr>
      <w:r>
        <w:rPr>
          <w:rFonts w:hint="eastAsia"/>
          <w:b/>
          <w:bCs/>
        </w:rPr>
        <w:t>战略引领，服务大局。</w:t>
      </w:r>
      <w:r>
        <w:rPr>
          <w:rFonts w:hint="eastAsia"/>
        </w:rPr>
        <w:t>以</w:t>
      </w:r>
      <w:r w:rsidR="006F3C6D">
        <w:rPr>
          <w:rFonts w:hint="eastAsia"/>
        </w:rPr>
        <w:t>乡村振兴、新时代推动</w:t>
      </w:r>
      <w:r>
        <w:rPr>
          <w:rFonts w:hint="eastAsia"/>
        </w:rPr>
        <w:t>中部地区</w:t>
      </w:r>
      <w:r w:rsidR="005B38BD">
        <w:rPr>
          <w:rFonts w:hint="eastAsia"/>
        </w:rPr>
        <w:t>高质量发展</w:t>
      </w:r>
      <w:r>
        <w:rPr>
          <w:rFonts w:hint="eastAsia"/>
        </w:rPr>
        <w:t>、</w:t>
      </w:r>
      <w:r w:rsidR="006F3C6D" w:rsidRPr="006F3C6D">
        <w:rPr>
          <w:rFonts w:hint="eastAsia"/>
        </w:rPr>
        <w:t>黄河流域生态保护和高质量发展</w:t>
      </w:r>
      <w:r>
        <w:rPr>
          <w:rFonts w:hint="eastAsia"/>
        </w:rPr>
        <w:t>等重大战略为引领，</w:t>
      </w:r>
      <w:r w:rsidR="006F3C6D">
        <w:rPr>
          <w:rFonts w:hint="eastAsia"/>
        </w:rPr>
        <w:t>支撑</w:t>
      </w:r>
      <w:r w:rsidR="006F3C6D" w:rsidRPr="006F3C6D">
        <w:rPr>
          <w:rFonts w:hint="eastAsia"/>
        </w:rPr>
        <w:t>商丘“七个强市”和夏邑“三区五个夏邑”建设</w:t>
      </w:r>
      <w:r w:rsidR="006F3C6D">
        <w:rPr>
          <w:rFonts w:hint="eastAsia"/>
        </w:rPr>
        <w:t>，</w:t>
      </w:r>
      <w:r>
        <w:rPr>
          <w:rFonts w:hint="eastAsia"/>
        </w:rPr>
        <w:t>科学谋划、持续推动交通</w:t>
      </w:r>
      <w:r w:rsidR="00D01B38">
        <w:rPr>
          <w:rFonts w:hint="eastAsia"/>
        </w:rPr>
        <w:t>运输</w:t>
      </w:r>
      <w:r>
        <w:rPr>
          <w:rFonts w:hint="eastAsia"/>
        </w:rPr>
        <w:t>高质量发展，建设人民满意交通。</w:t>
      </w:r>
    </w:p>
    <w:p w14:paraId="45905E41" w14:textId="2310AF61" w:rsidR="00F93289" w:rsidRDefault="001F0507">
      <w:pPr>
        <w:ind w:firstLine="643"/>
      </w:pPr>
      <w:r>
        <w:rPr>
          <w:rFonts w:hint="eastAsia"/>
          <w:b/>
          <w:bCs/>
        </w:rPr>
        <w:t>适度超前，有效支撑。</w:t>
      </w:r>
      <w:r>
        <w:rPr>
          <w:rFonts w:hint="eastAsia"/>
        </w:rPr>
        <w:t>立足夏邑</w:t>
      </w:r>
      <w:proofErr w:type="gramStart"/>
      <w:r>
        <w:rPr>
          <w:rFonts w:hint="eastAsia"/>
        </w:rPr>
        <w:t>县资源</w:t>
      </w:r>
      <w:proofErr w:type="gramEnd"/>
      <w:r>
        <w:rPr>
          <w:rFonts w:hint="eastAsia"/>
        </w:rPr>
        <w:t>禀赋条件，着眼于综合交通未来发展需求，</w:t>
      </w:r>
      <w:r w:rsidR="00904FDD">
        <w:rPr>
          <w:rFonts w:hint="eastAsia"/>
        </w:rPr>
        <w:t>按照“</w:t>
      </w:r>
      <w:r w:rsidR="00904FDD" w:rsidRPr="00904FDD">
        <w:rPr>
          <w:rFonts w:hint="eastAsia"/>
        </w:rPr>
        <w:t>干当年、备三年、看五年、谋十年</w:t>
      </w:r>
      <w:r w:rsidR="00904FDD">
        <w:rPr>
          <w:rFonts w:hint="eastAsia"/>
        </w:rPr>
        <w:t>”的思路</w:t>
      </w:r>
      <w:r>
        <w:rPr>
          <w:rFonts w:hint="eastAsia"/>
        </w:rPr>
        <w:t>，适度超前谋划，引领新一轮城镇体系和产业布局，有力支撑国民经济和社会高质量发展。</w:t>
      </w:r>
    </w:p>
    <w:p w14:paraId="4E7CAF71" w14:textId="0DE40FEB" w:rsidR="00F93289" w:rsidRDefault="001F0507">
      <w:pPr>
        <w:ind w:firstLine="643"/>
      </w:pPr>
      <w:r>
        <w:rPr>
          <w:rFonts w:hint="eastAsia"/>
          <w:b/>
          <w:bCs/>
        </w:rPr>
        <w:t>综合发展，一体衔接。</w:t>
      </w:r>
      <w:r>
        <w:rPr>
          <w:rFonts w:hint="eastAsia"/>
        </w:rPr>
        <w:t>推动各交通方式由相对独立发展向更加注重一体化融合发展转变，</w:t>
      </w:r>
      <w:r w:rsidR="0027320B" w:rsidRPr="0027320B">
        <w:rPr>
          <w:rFonts w:hint="eastAsia"/>
        </w:rPr>
        <w:t>提升综合交通组合效率、转换效率，推动交通运输发展从高投入、高速度向高质量、高效益转变，提高居民出行便捷性、舒适性、安全性，促进货运物流组织化、高效化、集约化。</w:t>
      </w:r>
    </w:p>
    <w:p w14:paraId="20635500" w14:textId="5FA6521F" w:rsidR="00F93289" w:rsidRDefault="0014423F">
      <w:pPr>
        <w:ind w:firstLine="643"/>
      </w:pPr>
      <w:r w:rsidRPr="0014423F">
        <w:rPr>
          <w:rFonts w:hint="eastAsia"/>
          <w:b/>
          <w:bCs/>
        </w:rPr>
        <w:t>创新智能，绿色安全</w:t>
      </w:r>
      <w:r w:rsidR="001F0507">
        <w:rPr>
          <w:rFonts w:hint="eastAsia"/>
          <w:b/>
          <w:bCs/>
        </w:rPr>
        <w:t>。</w:t>
      </w:r>
      <w:r w:rsidRPr="00CB74F2">
        <w:rPr>
          <w:rFonts w:hint="eastAsia"/>
        </w:rPr>
        <w:t>推动运输服务方式、交通治理模式创新发展，以智慧交通建设带动交通运输现代化</w:t>
      </w:r>
      <w:r>
        <w:rPr>
          <w:rFonts w:hint="eastAsia"/>
        </w:rPr>
        <w:t>。</w:t>
      </w:r>
      <w:r w:rsidR="001F0507">
        <w:rPr>
          <w:rFonts w:hint="eastAsia"/>
        </w:rPr>
        <w:t>落实交通</w:t>
      </w:r>
      <w:proofErr w:type="gramStart"/>
      <w:r w:rsidR="001F0507">
        <w:rPr>
          <w:rFonts w:hint="eastAsia"/>
        </w:rPr>
        <w:t>运输碳达峰</w:t>
      </w:r>
      <w:proofErr w:type="gramEnd"/>
      <w:r w:rsidR="001F0507">
        <w:rPr>
          <w:rFonts w:hint="eastAsia"/>
        </w:rPr>
        <w:t>、碳中和要求，把“生态优先、绿色发展”理念融入交通基础设施规划、建设、管理、运营全过程</w:t>
      </w:r>
      <w:r w:rsidR="00CB74F2">
        <w:rPr>
          <w:rFonts w:hint="eastAsia"/>
        </w:rPr>
        <w:t>。</w:t>
      </w:r>
      <w:r w:rsidRPr="0014423F">
        <w:rPr>
          <w:rFonts w:hint="eastAsia"/>
        </w:rPr>
        <w:t>注重提升交通基础设施网络韧性，提高应对自然灾害、</w:t>
      </w:r>
      <w:r w:rsidRPr="0014423F">
        <w:rPr>
          <w:rFonts w:hint="eastAsia"/>
        </w:rPr>
        <w:lastRenderedPageBreak/>
        <w:t>疫情等突发事件保障能力。</w:t>
      </w:r>
    </w:p>
    <w:p w14:paraId="1DC09766" w14:textId="77777777" w:rsidR="00F93289" w:rsidRDefault="001F0507">
      <w:pPr>
        <w:pStyle w:val="2"/>
      </w:pPr>
      <w:bookmarkStart w:id="33" w:name="_Toc85976536"/>
      <w:r>
        <w:rPr>
          <w:rFonts w:hint="eastAsia"/>
        </w:rPr>
        <w:t>（三）发展目标</w:t>
      </w:r>
      <w:bookmarkEnd w:id="33"/>
    </w:p>
    <w:p w14:paraId="4F7AC176" w14:textId="4CE9E55E" w:rsidR="00B8421E" w:rsidRDefault="00DA7F9C" w:rsidP="00722CE5">
      <w:pPr>
        <w:ind w:firstLine="640"/>
      </w:pPr>
      <w:r w:rsidRPr="00656C85">
        <w:rPr>
          <w:rFonts w:hint="eastAsia"/>
        </w:rPr>
        <w:t>到</w:t>
      </w:r>
      <w:r w:rsidRPr="00656C85">
        <w:rPr>
          <w:rFonts w:hint="eastAsia"/>
        </w:rPr>
        <w:t>2025</w:t>
      </w:r>
      <w:r w:rsidRPr="00656C85">
        <w:rPr>
          <w:rFonts w:hint="eastAsia"/>
        </w:rPr>
        <w:t>年，</w:t>
      </w:r>
      <w:r w:rsidR="004C0627" w:rsidRPr="004C0627">
        <w:rPr>
          <w:rFonts w:hint="eastAsia"/>
        </w:rPr>
        <w:t>基本建成交通强县，推动夏邑四省结合部交通区位优势向枢纽经济优势转变，</w:t>
      </w:r>
      <w:proofErr w:type="gramStart"/>
      <w:r w:rsidR="004C0627" w:rsidRPr="004C0627">
        <w:rPr>
          <w:rFonts w:hint="eastAsia"/>
        </w:rPr>
        <w:t>变交通</w:t>
      </w:r>
      <w:proofErr w:type="gramEnd"/>
      <w:r w:rsidR="004C0627">
        <w:rPr>
          <w:rFonts w:hint="eastAsia"/>
        </w:rPr>
        <w:t>“</w:t>
      </w:r>
      <w:r w:rsidR="004C0627" w:rsidRPr="004C0627">
        <w:rPr>
          <w:rFonts w:hint="eastAsia"/>
        </w:rPr>
        <w:t>流量</w:t>
      </w:r>
      <w:r w:rsidR="004C0627">
        <w:rPr>
          <w:rFonts w:hint="eastAsia"/>
        </w:rPr>
        <w:t>”</w:t>
      </w:r>
      <w:r w:rsidR="004C0627" w:rsidRPr="004C0627">
        <w:rPr>
          <w:rFonts w:hint="eastAsia"/>
        </w:rPr>
        <w:t>为经济</w:t>
      </w:r>
      <w:r w:rsidR="004C0627">
        <w:rPr>
          <w:rFonts w:hint="eastAsia"/>
        </w:rPr>
        <w:t>“</w:t>
      </w:r>
      <w:r w:rsidR="004C0627" w:rsidRPr="004C0627">
        <w:rPr>
          <w:rFonts w:hint="eastAsia"/>
        </w:rPr>
        <w:t>留量</w:t>
      </w:r>
      <w:r w:rsidR="004C0627">
        <w:rPr>
          <w:rFonts w:hint="eastAsia"/>
        </w:rPr>
        <w:t>”</w:t>
      </w:r>
      <w:r w:rsidR="004C0627" w:rsidRPr="004C0627">
        <w:rPr>
          <w:rFonts w:hint="eastAsia"/>
        </w:rPr>
        <w:t>，助</w:t>
      </w:r>
      <w:proofErr w:type="gramStart"/>
      <w:r w:rsidR="004C0627" w:rsidRPr="004C0627">
        <w:rPr>
          <w:rFonts w:hint="eastAsia"/>
        </w:rPr>
        <w:t>推建成</w:t>
      </w:r>
      <w:proofErr w:type="gramEnd"/>
      <w:r w:rsidR="004C0627" w:rsidRPr="004C0627">
        <w:rPr>
          <w:rFonts w:hint="eastAsia"/>
        </w:rPr>
        <w:t>中原城市群经济强县。</w:t>
      </w:r>
      <w:r w:rsidR="004C0627">
        <w:rPr>
          <w:rFonts w:hint="eastAsia"/>
        </w:rPr>
        <w:t>具体实现“六个更加</w:t>
      </w:r>
      <w:r w:rsidR="004C0627">
        <w:rPr>
          <w:rFonts w:hint="eastAsia"/>
        </w:rPr>
        <w:t>”</w:t>
      </w:r>
      <w:r w:rsidR="004C0627">
        <w:rPr>
          <w:rFonts w:hint="eastAsia"/>
        </w:rPr>
        <w:t>，即</w:t>
      </w:r>
      <w:r w:rsidR="00B8421E" w:rsidRPr="00656C85">
        <w:rPr>
          <w:rFonts w:hint="eastAsia"/>
        </w:rPr>
        <w:t>基础设施网络更加完善、运输服务水平更加高效、智慧引领作用更加彰显</w:t>
      </w:r>
      <w:r w:rsidR="00B8421E">
        <w:rPr>
          <w:rFonts w:hint="eastAsia"/>
        </w:rPr>
        <w:t>、</w:t>
      </w:r>
      <w:r w:rsidR="00B8421E" w:rsidRPr="00656C85">
        <w:rPr>
          <w:rFonts w:hint="eastAsia"/>
        </w:rPr>
        <w:t>绿色生态成效更加显著</w:t>
      </w:r>
      <w:r w:rsidR="00B8421E">
        <w:rPr>
          <w:rFonts w:hint="eastAsia"/>
        </w:rPr>
        <w:t>、</w:t>
      </w:r>
      <w:r w:rsidR="00B8421E" w:rsidRPr="00656C85">
        <w:rPr>
          <w:rFonts w:hint="eastAsia"/>
        </w:rPr>
        <w:t>安全应急保障更加有力</w:t>
      </w:r>
      <w:r w:rsidR="00B8421E">
        <w:rPr>
          <w:rFonts w:hint="eastAsia"/>
        </w:rPr>
        <w:t>、行业治理体系</w:t>
      </w:r>
      <w:r w:rsidR="00B8421E" w:rsidRPr="00656C85">
        <w:rPr>
          <w:rFonts w:hint="eastAsia"/>
        </w:rPr>
        <w:t>更加</w:t>
      </w:r>
      <w:r w:rsidR="00E16952">
        <w:rPr>
          <w:rFonts w:hint="eastAsia"/>
        </w:rPr>
        <w:t>健全</w:t>
      </w:r>
      <w:bookmarkStart w:id="34" w:name="_Hlk85641381"/>
      <w:r w:rsidR="00862D15">
        <w:rPr>
          <w:rFonts w:hint="eastAsia"/>
        </w:rPr>
        <w:t>。</w:t>
      </w:r>
      <w:bookmarkEnd w:id="34"/>
    </w:p>
    <w:p w14:paraId="041A445B" w14:textId="4991D121" w:rsidR="00BF1D49" w:rsidRDefault="00E16952" w:rsidP="00722CE5">
      <w:pPr>
        <w:ind w:firstLine="643"/>
        <w:rPr>
          <w:rFonts w:cs="Times New Roman"/>
        </w:rPr>
      </w:pPr>
      <w:r w:rsidRPr="00D03087">
        <w:rPr>
          <w:rFonts w:hint="eastAsia"/>
          <w:b/>
          <w:bCs/>
        </w:rPr>
        <w:t>基础设施网络更加完善。</w:t>
      </w:r>
      <w:r w:rsidR="0058207B">
        <w:rPr>
          <w:rFonts w:hint="eastAsia"/>
        </w:rPr>
        <w:t>高速公路</w:t>
      </w:r>
      <w:r w:rsidR="006204BE">
        <w:rPr>
          <w:rFonts w:hint="eastAsia"/>
        </w:rPr>
        <w:t>新增里程</w:t>
      </w:r>
      <w:r w:rsidR="006204BE">
        <w:rPr>
          <w:rFonts w:hint="eastAsia"/>
        </w:rPr>
        <w:t>3</w:t>
      </w:r>
      <w:r w:rsidR="006204BE">
        <w:t>4</w:t>
      </w:r>
      <w:r w:rsidR="006204BE">
        <w:rPr>
          <w:rFonts w:hint="eastAsia"/>
        </w:rPr>
        <w:t>公里，</w:t>
      </w:r>
      <w:r w:rsidR="0058207B">
        <w:rPr>
          <w:rFonts w:hint="eastAsia"/>
        </w:rPr>
        <w:t>通车里程达到</w:t>
      </w:r>
      <w:r w:rsidR="006204BE">
        <w:rPr>
          <w:rFonts w:hint="eastAsia"/>
        </w:rPr>
        <w:t>7</w:t>
      </w:r>
      <w:r w:rsidR="006204BE">
        <w:t>6.4</w:t>
      </w:r>
      <w:r w:rsidR="006204BE">
        <w:rPr>
          <w:rFonts w:hint="eastAsia"/>
        </w:rPr>
        <w:t>公里，</w:t>
      </w:r>
      <w:r w:rsidR="00827286">
        <w:rPr>
          <w:rFonts w:hint="eastAsia"/>
        </w:rPr>
        <w:t>形成“十”字形高速公路网。普通干线公路新改建里</w:t>
      </w:r>
      <w:r w:rsidR="00827286" w:rsidRPr="00223F76">
        <w:rPr>
          <w:rFonts w:hint="eastAsia"/>
        </w:rPr>
        <w:t>程</w:t>
      </w:r>
      <w:r w:rsidR="006E7869">
        <w:t>1</w:t>
      </w:r>
      <w:r w:rsidR="00F621F2">
        <w:t>48</w:t>
      </w:r>
      <w:r w:rsidR="00827286" w:rsidRPr="00223F76">
        <w:rPr>
          <w:rFonts w:hint="eastAsia"/>
        </w:rPr>
        <w:t>公里，总里程达到</w:t>
      </w:r>
      <w:r w:rsidR="00223F76" w:rsidRPr="00223F76">
        <w:t>3</w:t>
      </w:r>
      <w:r w:rsidR="00375067">
        <w:t>0</w:t>
      </w:r>
      <w:r w:rsidR="00223F76" w:rsidRPr="00223F76">
        <w:t>0</w:t>
      </w:r>
      <w:r w:rsidR="00827286" w:rsidRPr="00223F76">
        <w:rPr>
          <w:rFonts w:hint="eastAsia"/>
        </w:rPr>
        <w:t>公里</w:t>
      </w:r>
      <w:r w:rsidR="008C3FC8">
        <w:rPr>
          <w:rFonts w:hint="eastAsia"/>
        </w:rPr>
        <w:t>左右</w:t>
      </w:r>
      <w:r w:rsidR="00827286">
        <w:rPr>
          <w:rFonts w:hint="eastAsia"/>
        </w:rPr>
        <w:t>，</w:t>
      </w:r>
      <w:r w:rsidR="00827286" w:rsidRPr="00827286">
        <w:rPr>
          <w:rFonts w:hint="eastAsia"/>
        </w:rPr>
        <w:t>二级及以上公路占比达</w:t>
      </w:r>
      <w:r w:rsidR="00827286">
        <w:rPr>
          <w:rFonts w:hint="eastAsia"/>
        </w:rPr>
        <w:t>到</w:t>
      </w:r>
      <w:r w:rsidR="00375067">
        <w:t>75</w:t>
      </w:r>
      <w:r w:rsidR="00827286" w:rsidRPr="00827286">
        <w:rPr>
          <w:rFonts w:hint="eastAsia"/>
        </w:rPr>
        <w:t>%</w:t>
      </w:r>
      <w:r w:rsidR="00375067">
        <w:rPr>
          <w:rFonts w:hint="eastAsia"/>
        </w:rPr>
        <w:t>以上</w:t>
      </w:r>
      <w:r w:rsidR="008C3FC8">
        <w:rPr>
          <w:rFonts w:hint="eastAsia"/>
        </w:rPr>
        <w:t>。农村公路新改建里程</w:t>
      </w:r>
      <w:r w:rsidR="008C3FC8">
        <w:rPr>
          <w:rFonts w:hint="eastAsia"/>
        </w:rPr>
        <w:t>1</w:t>
      </w:r>
      <w:r w:rsidR="008C3FC8">
        <w:t>000</w:t>
      </w:r>
      <w:r w:rsidR="008C3FC8">
        <w:rPr>
          <w:rFonts w:hint="eastAsia"/>
        </w:rPr>
        <w:t>公里，总里程达到</w:t>
      </w:r>
      <w:r w:rsidR="008C3FC8">
        <w:rPr>
          <w:rFonts w:hint="eastAsia"/>
        </w:rPr>
        <w:t>2</w:t>
      </w:r>
      <w:r w:rsidR="008C3FC8">
        <w:t>800</w:t>
      </w:r>
      <w:r w:rsidR="008C3FC8">
        <w:rPr>
          <w:rFonts w:hint="eastAsia"/>
        </w:rPr>
        <w:t>公里左右，</w:t>
      </w:r>
      <w:r w:rsidR="002A6587">
        <w:rPr>
          <w:rFonts w:hint="eastAsia"/>
        </w:rPr>
        <w:t>等级公路占比达到</w:t>
      </w:r>
      <w:r w:rsidR="002A6587">
        <w:rPr>
          <w:rFonts w:hint="eastAsia"/>
        </w:rPr>
        <w:t>8</w:t>
      </w:r>
      <w:r w:rsidR="002A6587">
        <w:t>5</w:t>
      </w:r>
      <w:r w:rsidR="002A6587">
        <w:rPr>
          <w:rFonts w:hint="eastAsia"/>
        </w:rPr>
        <w:t>%</w:t>
      </w:r>
      <w:r w:rsidR="002A6587">
        <w:rPr>
          <w:rFonts w:hint="eastAsia"/>
        </w:rPr>
        <w:t>以上</w:t>
      </w:r>
      <w:r w:rsidR="00470FC8">
        <w:rPr>
          <w:rFonts w:hint="eastAsia"/>
        </w:rPr>
        <w:t>，建制村基本实现通双车道</w:t>
      </w:r>
      <w:r w:rsidR="00BF1D49">
        <w:rPr>
          <w:rFonts w:hint="eastAsia"/>
        </w:rPr>
        <w:t>。内河水运通航里程达到</w:t>
      </w:r>
      <w:r w:rsidR="00BF1D49">
        <w:rPr>
          <w:rFonts w:hint="eastAsia"/>
        </w:rPr>
        <w:t>3</w:t>
      </w:r>
      <w:r w:rsidR="00BF1D49">
        <w:t>5</w:t>
      </w:r>
      <w:r w:rsidR="00BF1D49">
        <w:rPr>
          <w:rFonts w:hint="eastAsia"/>
        </w:rPr>
        <w:t>公里，建成投用夏邑港区。</w:t>
      </w:r>
      <w:r w:rsidR="00BF1D49" w:rsidRPr="008363A3">
        <w:rPr>
          <w:rFonts w:cs="Times New Roman" w:hint="eastAsia"/>
        </w:rPr>
        <w:t>一体化综合客货运枢纽</w:t>
      </w:r>
      <w:r w:rsidR="002A6587">
        <w:rPr>
          <w:rFonts w:cs="Times New Roman" w:hint="eastAsia"/>
        </w:rPr>
        <w:t>场站</w:t>
      </w:r>
      <w:r w:rsidR="00BF1D49" w:rsidRPr="008363A3">
        <w:rPr>
          <w:rFonts w:cs="Times New Roman" w:hint="eastAsia"/>
        </w:rPr>
        <w:t>加快建设，</w:t>
      </w:r>
      <w:r w:rsidR="002A6587">
        <w:rPr>
          <w:rFonts w:cs="Times New Roman" w:hint="eastAsia"/>
        </w:rPr>
        <w:t>建成</w:t>
      </w:r>
      <w:r w:rsidR="002A6587">
        <w:rPr>
          <w:rFonts w:cs="Times New Roman" w:hint="eastAsia"/>
        </w:rPr>
        <w:t>1</w:t>
      </w:r>
      <w:r w:rsidR="002A6587">
        <w:rPr>
          <w:rFonts w:cs="Times New Roman" w:hint="eastAsia"/>
        </w:rPr>
        <w:t>个一级客运站、</w:t>
      </w:r>
      <w:r w:rsidR="002A6587">
        <w:rPr>
          <w:rFonts w:cs="Times New Roman" w:hint="eastAsia"/>
        </w:rPr>
        <w:t>1</w:t>
      </w:r>
      <w:r w:rsidR="002A6587">
        <w:rPr>
          <w:rFonts w:cs="Times New Roman" w:hint="eastAsia"/>
        </w:rPr>
        <w:t>个</w:t>
      </w:r>
      <w:r w:rsidR="00F621F2">
        <w:rPr>
          <w:rFonts w:cs="Times New Roman" w:hint="eastAsia"/>
        </w:rPr>
        <w:t>物流园区</w:t>
      </w:r>
      <w:r w:rsidR="002A6587">
        <w:rPr>
          <w:rFonts w:cs="Times New Roman" w:hint="eastAsia"/>
        </w:rPr>
        <w:t>、</w:t>
      </w:r>
      <w:r w:rsidR="002A6587">
        <w:rPr>
          <w:rFonts w:cs="Times New Roman" w:hint="eastAsia"/>
        </w:rPr>
        <w:t>1</w:t>
      </w:r>
      <w:r w:rsidR="002A6587">
        <w:rPr>
          <w:rFonts w:cs="Times New Roman"/>
        </w:rPr>
        <w:t>0</w:t>
      </w:r>
      <w:r w:rsidR="002A6587">
        <w:rPr>
          <w:rFonts w:cs="Times New Roman" w:hint="eastAsia"/>
        </w:rPr>
        <w:t>个乡镇综合运输服务站，改建夏邑县火车站。</w:t>
      </w:r>
    </w:p>
    <w:p w14:paraId="6CD29FC5" w14:textId="4CABB013" w:rsidR="00A42961" w:rsidRPr="00A42961" w:rsidRDefault="00E16952" w:rsidP="005A04E4">
      <w:pPr>
        <w:ind w:firstLine="643"/>
      </w:pPr>
      <w:r w:rsidRPr="002C393E">
        <w:rPr>
          <w:rFonts w:hint="eastAsia"/>
          <w:b/>
          <w:bCs/>
        </w:rPr>
        <w:t>运输服务水平更加高效。</w:t>
      </w:r>
      <w:r w:rsidR="00A42961" w:rsidRPr="00F624BD">
        <w:rPr>
          <w:rFonts w:cs="Times New Roman"/>
          <w:color w:val="000000" w:themeColor="text1"/>
        </w:rPr>
        <w:t>多样化、普惠化</w:t>
      </w:r>
      <w:r w:rsidR="00A42961">
        <w:rPr>
          <w:rFonts w:cs="Times New Roman" w:hint="eastAsia"/>
          <w:color w:val="000000" w:themeColor="text1"/>
        </w:rPr>
        <w:t>、</w:t>
      </w:r>
      <w:r w:rsidR="00A42961">
        <w:rPr>
          <w:rFonts w:cs="Times New Roman"/>
          <w:color w:val="000000" w:themeColor="text1"/>
        </w:rPr>
        <w:t>定制化</w:t>
      </w:r>
      <w:r w:rsidR="00A42961" w:rsidRPr="00F624BD">
        <w:rPr>
          <w:rFonts w:cs="Times New Roman"/>
          <w:color w:val="000000" w:themeColor="text1"/>
        </w:rPr>
        <w:t>客运服务快速发展，</w:t>
      </w:r>
      <w:r w:rsidR="00D758F0" w:rsidRPr="00D758F0">
        <w:rPr>
          <w:rFonts w:cs="Times New Roman" w:hint="eastAsia"/>
          <w:color w:val="000000" w:themeColor="text1"/>
        </w:rPr>
        <w:t>旅客联程运输水平明显提升，</w:t>
      </w:r>
      <w:r w:rsidR="005A04E4" w:rsidRPr="00D758F0">
        <w:rPr>
          <w:rFonts w:cs="Times New Roman" w:hint="eastAsia"/>
          <w:color w:val="000000" w:themeColor="text1"/>
        </w:rPr>
        <w:t>城市公共交通更具吸引力，</w:t>
      </w:r>
      <w:r w:rsidR="005A04E4">
        <w:rPr>
          <w:rFonts w:cs="Times New Roman" w:hint="eastAsia"/>
          <w:color w:val="000000" w:themeColor="text1"/>
        </w:rPr>
        <w:t>公交出行分担率达到</w:t>
      </w:r>
      <w:r w:rsidR="005A04E4">
        <w:rPr>
          <w:rFonts w:cs="Times New Roman" w:hint="eastAsia"/>
          <w:color w:val="000000" w:themeColor="text1"/>
        </w:rPr>
        <w:t>3</w:t>
      </w:r>
      <w:r w:rsidR="005A04E4">
        <w:rPr>
          <w:rFonts w:cs="Times New Roman"/>
          <w:color w:val="000000" w:themeColor="text1"/>
        </w:rPr>
        <w:t>0</w:t>
      </w:r>
      <w:r w:rsidR="005A04E4">
        <w:rPr>
          <w:rFonts w:cs="Times New Roman" w:hint="eastAsia"/>
          <w:color w:val="000000" w:themeColor="text1"/>
        </w:rPr>
        <w:t>%</w:t>
      </w:r>
      <w:r w:rsidR="005A04E4">
        <w:rPr>
          <w:rFonts w:cs="Times New Roman" w:hint="eastAsia"/>
          <w:color w:val="000000" w:themeColor="text1"/>
        </w:rPr>
        <w:t>以上，</w:t>
      </w:r>
      <w:r w:rsidR="00D758F0" w:rsidRPr="00D758F0">
        <w:rPr>
          <w:rFonts w:cs="Times New Roman" w:hint="eastAsia"/>
          <w:color w:val="000000" w:themeColor="text1"/>
        </w:rPr>
        <w:t>城乡间、区域间交通基本公共服务差距显著缩小</w:t>
      </w:r>
      <w:r w:rsidR="005A04E4">
        <w:rPr>
          <w:rFonts w:cs="Times New Roman" w:hint="eastAsia"/>
          <w:color w:val="000000" w:themeColor="text1"/>
        </w:rPr>
        <w:t>，</w:t>
      </w:r>
      <w:r w:rsidR="005A04E4">
        <w:rPr>
          <w:rFonts w:hint="eastAsia"/>
        </w:rPr>
        <w:t>实现“全域公交”。</w:t>
      </w:r>
      <w:r w:rsidR="00A42961" w:rsidRPr="00F624BD">
        <w:rPr>
          <w:rFonts w:cs="Times New Roman"/>
          <w:color w:val="000000" w:themeColor="text1"/>
        </w:rPr>
        <w:t>绿色化、高效化、专业化货运物流系统转型发展，多式联</w:t>
      </w:r>
      <w:r w:rsidR="00A42961" w:rsidRPr="00F624BD">
        <w:rPr>
          <w:rFonts w:cs="Times New Roman"/>
          <w:color w:val="000000" w:themeColor="text1"/>
        </w:rPr>
        <w:lastRenderedPageBreak/>
        <w:t>运</w:t>
      </w:r>
      <w:r w:rsidR="00A42961">
        <w:rPr>
          <w:rFonts w:cs="Times New Roman"/>
          <w:color w:val="000000" w:themeColor="text1"/>
        </w:rPr>
        <w:t>建设成效显著</w:t>
      </w:r>
      <w:r w:rsidR="005A04E4">
        <w:rPr>
          <w:rFonts w:cs="Times New Roman" w:hint="eastAsia"/>
          <w:color w:val="000000" w:themeColor="text1"/>
        </w:rPr>
        <w:t>，</w:t>
      </w:r>
      <w:r w:rsidR="00D758F0">
        <w:rPr>
          <w:rFonts w:cs="Times New Roman" w:hint="eastAsia"/>
          <w:color w:val="000000" w:themeColor="text1"/>
        </w:rPr>
        <w:t>县乡村</w:t>
      </w:r>
      <w:r w:rsidR="00D758F0" w:rsidRPr="00D758F0">
        <w:rPr>
          <w:rFonts w:cs="Times New Roman" w:hint="eastAsia"/>
          <w:color w:val="000000" w:themeColor="text1"/>
        </w:rPr>
        <w:t>三级农村物流服务体系</w:t>
      </w:r>
      <w:r w:rsidR="00D758F0">
        <w:rPr>
          <w:rFonts w:cs="Times New Roman" w:hint="eastAsia"/>
          <w:color w:val="000000" w:themeColor="text1"/>
        </w:rPr>
        <w:t>进一步</w:t>
      </w:r>
      <w:r w:rsidR="00D758F0" w:rsidRPr="00D758F0">
        <w:rPr>
          <w:rFonts w:cs="Times New Roman" w:hint="eastAsia"/>
          <w:color w:val="000000" w:themeColor="text1"/>
        </w:rPr>
        <w:t>健全</w:t>
      </w:r>
      <w:r w:rsidR="005A04E4">
        <w:rPr>
          <w:rFonts w:cs="Times New Roman" w:hint="eastAsia"/>
          <w:color w:val="000000" w:themeColor="text1"/>
        </w:rPr>
        <w:t>。</w:t>
      </w:r>
      <w:r w:rsidR="00A42961" w:rsidRPr="00F624BD">
        <w:rPr>
          <w:rFonts w:cs="Times New Roman"/>
          <w:color w:val="000000" w:themeColor="text1"/>
        </w:rPr>
        <w:t>寄递服务网络深入城乡，实现建制村</w:t>
      </w:r>
      <w:proofErr w:type="gramStart"/>
      <w:r w:rsidR="00A42961" w:rsidRPr="00F624BD">
        <w:rPr>
          <w:rFonts w:cs="Times New Roman"/>
          <w:color w:val="000000" w:themeColor="text1"/>
        </w:rPr>
        <w:t>快递全</w:t>
      </w:r>
      <w:proofErr w:type="gramEnd"/>
      <w:r w:rsidR="00A42961" w:rsidRPr="00F624BD">
        <w:rPr>
          <w:rFonts w:cs="Times New Roman"/>
          <w:color w:val="000000" w:themeColor="text1"/>
        </w:rPr>
        <w:t>覆盖</w:t>
      </w:r>
      <w:r w:rsidR="00D758F0">
        <w:rPr>
          <w:rFonts w:cs="Times New Roman" w:hint="eastAsia"/>
          <w:color w:val="000000" w:themeColor="text1"/>
        </w:rPr>
        <w:t>，</w:t>
      </w:r>
      <w:r w:rsidR="00D758F0" w:rsidRPr="00A42961">
        <w:rPr>
          <w:rFonts w:hint="eastAsia"/>
        </w:rPr>
        <w:t>县域范围建制村配送</w:t>
      </w:r>
      <w:r w:rsidR="00D758F0" w:rsidRPr="00A42961">
        <w:rPr>
          <w:rFonts w:hint="eastAsia"/>
        </w:rPr>
        <w:t>24</w:t>
      </w:r>
      <w:r w:rsidR="00D758F0" w:rsidRPr="00A42961">
        <w:rPr>
          <w:rFonts w:hint="eastAsia"/>
        </w:rPr>
        <w:t>小时达。</w:t>
      </w:r>
    </w:p>
    <w:p w14:paraId="01012287" w14:textId="756648B1" w:rsidR="00E16952" w:rsidRDefault="00E16952" w:rsidP="00722CE5">
      <w:pPr>
        <w:ind w:firstLine="643"/>
      </w:pPr>
      <w:r w:rsidRPr="002C393E">
        <w:rPr>
          <w:rFonts w:hint="eastAsia"/>
          <w:b/>
          <w:bCs/>
        </w:rPr>
        <w:t>智慧引领作用更加彰显。</w:t>
      </w:r>
      <w:r w:rsidR="00014920" w:rsidRPr="003A22F7">
        <w:rPr>
          <w:rFonts w:hint="eastAsia"/>
        </w:rPr>
        <w:t>信息化与智能化等先进技术广泛应用，</w:t>
      </w:r>
      <w:r w:rsidR="00014920">
        <w:rPr>
          <w:rFonts w:hint="eastAsia"/>
        </w:rPr>
        <w:t>建成</w:t>
      </w:r>
      <w:r w:rsidR="00014920" w:rsidRPr="00435A4F">
        <w:rPr>
          <w:rFonts w:hint="eastAsia"/>
        </w:rPr>
        <w:t>超限超载治理集中监控平台</w:t>
      </w:r>
      <w:r w:rsidR="00014920">
        <w:rPr>
          <w:rFonts w:hint="eastAsia"/>
        </w:rPr>
        <w:t>及</w:t>
      </w:r>
      <w:r w:rsidR="00014920" w:rsidRPr="00956B27">
        <w:rPr>
          <w:rFonts w:hint="eastAsia"/>
        </w:rPr>
        <w:t>6</w:t>
      </w:r>
      <w:r w:rsidR="00014920" w:rsidRPr="00435A4F">
        <w:rPr>
          <w:rFonts w:hint="eastAsia"/>
        </w:rPr>
        <w:t>处超限超载非现场执法系统</w:t>
      </w:r>
      <w:r w:rsidR="00014920">
        <w:rPr>
          <w:rFonts w:hint="eastAsia"/>
        </w:rPr>
        <w:t>，建成</w:t>
      </w:r>
      <w:r w:rsidR="00014920" w:rsidRPr="0004683D">
        <w:rPr>
          <w:rFonts w:hint="eastAsia"/>
        </w:rPr>
        <w:t>城乡一体化智慧运输服务平台</w:t>
      </w:r>
      <w:r w:rsidR="00014920">
        <w:rPr>
          <w:rFonts w:hint="eastAsia"/>
        </w:rPr>
        <w:t>，城乡客运、农村物流信息终端接入</w:t>
      </w:r>
      <w:proofErr w:type="gramStart"/>
      <w:r w:rsidR="00014920">
        <w:rPr>
          <w:rFonts w:hint="eastAsia"/>
        </w:rPr>
        <w:t>省级交通</w:t>
      </w:r>
      <w:proofErr w:type="gramEnd"/>
      <w:r w:rsidR="00014920">
        <w:rPr>
          <w:rFonts w:hint="eastAsia"/>
        </w:rPr>
        <w:t>运输综合监管平台，公交车辆智能视频监控设备安装率达</w:t>
      </w:r>
      <w:r w:rsidR="00014920">
        <w:rPr>
          <w:rFonts w:hint="eastAsia"/>
        </w:rPr>
        <w:t>100%</w:t>
      </w:r>
      <w:r w:rsidR="00014920">
        <w:rPr>
          <w:rFonts w:hint="eastAsia"/>
        </w:rPr>
        <w:t>。</w:t>
      </w:r>
    </w:p>
    <w:p w14:paraId="2F2ED484" w14:textId="48AABA25" w:rsidR="00E16952" w:rsidRDefault="00E16952" w:rsidP="00722CE5">
      <w:pPr>
        <w:ind w:firstLine="643"/>
      </w:pPr>
      <w:r w:rsidRPr="002C393E">
        <w:rPr>
          <w:rFonts w:hint="eastAsia"/>
          <w:b/>
          <w:bCs/>
        </w:rPr>
        <w:t>绿色生态成效更加显著。</w:t>
      </w:r>
      <w:r w:rsidR="002C393E" w:rsidRPr="003A22F7">
        <w:rPr>
          <w:rFonts w:hint="eastAsia"/>
        </w:rPr>
        <w:t>交通绿色循环低碳水平显著提升，新增和更新</w:t>
      </w:r>
      <w:r w:rsidR="002C393E">
        <w:rPr>
          <w:rFonts w:hint="eastAsia"/>
        </w:rPr>
        <w:t>城乡</w:t>
      </w:r>
      <w:r w:rsidR="002C393E" w:rsidRPr="003A22F7">
        <w:rPr>
          <w:rFonts w:hint="eastAsia"/>
        </w:rPr>
        <w:t>公交新能源</w:t>
      </w:r>
      <w:r w:rsidR="002C393E">
        <w:rPr>
          <w:rFonts w:hint="eastAsia"/>
        </w:rPr>
        <w:t>车辆</w:t>
      </w:r>
      <w:r w:rsidR="002C393E" w:rsidRPr="003A22F7">
        <w:rPr>
          <w:rFonts w:hint="eastAsia"/>
        </w:rPr>
        <w:t>占比达到</w:t>
      </w:r>
      <w:r w:rsidR="002C393E" w:rsidRPr="003A22F7">
        <w:rPr>
          <w:rFonts w:hint="eastAsia"/>
        </w:rPr>
        <w:t>100%</w:t>
      </w:r>
      <w:r w:rsidR="002C393E" w:rsidRPr="003A22F7">
        <w:rPr>
          <w:rFonts w:hint="eastAsia"/>
        </w:rPr>
        <w:t>，</w:t>
      </w:r>
      <w:r w:rsidR="0069004C" w:rsidRPr="008363A3">
        <w:rPr>
          <w:rFonts w:cs="Times New Roman" w:hint="eastAsia"/>
        </w:rPr>
        <w:t>邮件快件包装全面实现绿色化、减量化和循环使用</w:t>
      </w:r>
      <w:r w:rsidR="0069004C">
        <w:rPr>
          <w:rFonts w:cs="Times New Roman" w:hint="eastAsia"/>
        </w:rPr>
        <w:t>，</w:t>
      </w:r>
      <w:r w:rsidR="002C393E" w:rsidRPr="003A22F7">
        <w:rPr>
          <w:rFonts w:hint="eastAsia"/>
        </w:rPr>
        <w:t>交通运输</w:t>
      </w:r>
      <w:r w:rsidR="002C393E" w:rsidRPr="003A22F7">
        <w:rPr>
          <w:rFonts w:hint="eastAsia"/>
        </w:rPr>
        <w:t>CO</w:t>
      </w:r>
      <w:r w:rsidR="002C393E" w:rsidRPr="00435A4F">
        <w:rPr>
          <w:rFonts w:hint="eastAsia"/>
          <w:vertAlign w:val="subscript"/>
        </w:rPr>
        <w:t>2</w:t>
      </w:r>
      <w:r w:rsidR="002C393E" w:rsidRPr="003A22F7">
        <w:rPr>
          <w:rFonts w:hint="eastAsia"/>
        </w:rPr>
        <w:t>排放强度、污染物排放强度持续下降</w:t>
      </w:r>
      <w:r w:rsidR="002C393E">
        <w:rPr>
          <w:rFonts w:hint="eastAsia"/>
        </w:rPr>
        <w:t>。</w:t>
      </w:r>
      <w:r w:rsidR="00463786" w:rsidRPr="008363A3">
        <w:rPr>
          <w:rFonts w:cs="Times New Roman" w:hint="eastAsia"/>
        </w:rPr>
        <w:t>绿色出行分担率明显提升，运输结构调整成效明显。</w:t>
      </w:r>
    </w:p>
    <w:p w14:paraId="7C595162" w14:textId="7E7CC16E" w:rsidR="00E16952" w:rsidRDefault="00E16952" w:rsidP="00722CE5">
      <w:pPr>
        <w:ind w:firstLine="643"/>
      </w:pPr>
      <w:r w:rsidRPr="002C393E">
        <w:rPr>
          <w:rFonts w:hint="eastAsia"/>
          <w:b/>
          <w:bCs/>
        </w:rPr>
        <w:t>安全应急保障更加有力。</w:t>
      </w:r>
      <w:r w:rsidR="002C393E" w:rsidRPr="00D945A4">
        <w:rPr>
          <w:rFonts w:hint="eastAsia"/>
        </w:rPr>
        <w:t>交通系统韧性和安全性明显提升</w:t>
      </w:r>
      <w:r w:rsidR="002C393E" w:rsidRPr="003A22F7">
        <w:rPr>
          <w:rFonts w:hint="eastAsia"/>
        </w:rPr>
        <w:t>，</w:t>
      </w:r>
      <w:r w:rsidR="00407F60" w:rsidRPr="00407F60">
        <w:rPr>
          <w:rFonts w:hint="eastAsia"/>
        </w:rPr>
        <w:t>交通基础设施交工验收合格率达到</w:t>
      </w:r>
      <w:r w:rsidR="00407F60" w:rsidRPr="00407F60">
        <w:rPr>
          <w:rFonts w:hint="eastAsia"/>
        </w:rPr>
        <w:t>100%</w:t>
      </w:r>
      <w:r w:rsidR="00407F60" w:rsidRPr="00407F60">
        <w:rPr>
          <w:rFonts w:hint="eastAsia"/>
        </w:rPr>
        <w:t>，</w:t>
      </w:r>
      <w:r w:rsidR="002C393E">
        <w:rPr>
          <w:rFonts w:hint="eastAsia"/>
        </w:rPr>
        <w:t>打造</w:t>
      </w:r>
      <w:r w:rsidR="002C393E" w:rsidRPr="00D945A4">
        <w:rPr>
          <w:rFonts w:hint="eastAsia"/>
        </w:rPr>
        <w:t>交通工程建设质量强县</w:t>
      </w:r>
      <w:r w:rsidR="002C393E">
        <w:rPr>
          <w:rFonts w:hint="eastAsia"/>
        </w:rPr>
        <w:t>，</w:t>
      </w:r>
      <w:r w:rsidR="002C393E" w:rsidRPr="00D945A4">
        <w:rPr>
          <w:rFonts w:hint="eastAsia"/>
        </w:rPr>
        <w:t>县乡道和通客车村道安全隐患治理达标率达</w:t>
      </w:r>
      <w:r w:rsidR="002C393E" w:rsidRPr="00D945A4">
        <w:rPr>
          <w:rFonts w:hint="eastAsia"/>
        </w:rPr>
        <w:t>100</w:t>
      </w:r>
      <w:r w:rsidR="002C393E" w:rsidRPr="00D945A4">
        <w:rPr>
          <w:rFonts w:hint="eastAsia"/>
        </w:rPr>
        <w:t>％</w:t>
      </w:r>
      <w:r w:rsidR="002C393E">
        <w:rPr>
          <w:rFonts w:hint="eastAsia"/>
        </w:rPr>
        <w:t>。</w:t>
      </w:r>
      <w:r w:rsidR="00407F60" w:rsidRPr="00407F60">
        <w:rPr>
          <w:rFonts w:hint="eastAsia"/>
        </w:rPr>
        <w:t>跨方式、跨部门安全风险防控体系、应急救援专业装备、设施和人员队伍基本完善</w:t>
      </w:r>
      <w:r w:rsidR="00407F60">
        <w:rPr>
          <w:rFonts w:hint="eastAsia"/>
        </w:rPr>
        <w:t>。</w:t>
      </w:r>
    </w:p>
    <w:p w14:paraId="7F19DD59" w14:textId="7A4D3F78" w:rsidR="003A4B93" w:rsidRDefault="00E16952" w:rsidP="00722CE5">
      <w:pPr>
        <w:ind w:firstLine="643"/>
      </w:pPr>
      <w:r w:rsidRPr="002C393E">
        <w:rPr>
          <w:rFonts w:hint="eastAsia"/>
          <w:b/>
          <w:bCs/>
        </w:rPr>
        <w:t>行业治理体系更加健全。</w:t>
      </w:r>
      <w:r w:rsidR="00827286" w:rsidRPr="003A22F7">
        <w:rPr>
          <w:rFonts w:hint="eastAsia"/>
        </w:rPr>
        <w:t>交通运输体制机制更加完善，</w:t>
      </w:r>
      <w:r w:rsidR="00827286" w:rsidRPr="00D945A4">
        <w:rPr>
          <w:rFonts w:hint="eastAsia"/>
        </w:rPr>
        <w:t>县、乡、村三级农村公路“路长制”</w:t>
      </w:r>
      <w:r w:rsidR="00827286" w:rsidRPr="003A22F7">
        <w:rPr>
          <w:rFonts w:hint="eastAsia"/>
        </w:rPr>
        <w:t>全面建立，</w:t>
      </w:r>
      <w:r w:rsidR="00827286" w:rsidRPr="00D945A4">
        <w:rPr>
          <w:rFonts w:hint="eastAsia"/>
        </w:rPr>
        <w:t>农村公路</w:t>
      </w:r>
      <w:proofErr w:type="gramStart"/>
      <w:r w:rsidR="00827286" w:rsidRPr="00D945A4">
        <w:rPr>
          <w:rFonts w:hint="eastAsia"/>
        </w:rPr>
        <w:t>列养率</w:t>
      </w:r>
      <w:proofErr w:type="gramEnd"/>
      <w:r w:rsidR="00827286" w:rsidRPr="00D945A4">
        <w:rPr>
          <w:rFonts w:hint="eastAsia"/>
        </w:rPr>
        <w:t>达</w:t>
      </w:r>
      <w:r w:rsidR="00827286" w:rsidRPr="00D945A4">
        <w:rPr>
          <w:rFonts w:hint="eastAsia"/>
        </w:rPr>
        <w:t>100</w:t>
      </w:r>
      <w:r w:rsidR="00827286" w:rsidRPr="00D945A4">
        <w:rPr>
          <w:rFonts w:hint="eastAsia"/>
        </w:rPr>
        <w:t>％</w:t>
      </w:r>
      <w:r w:rsidR="00CA3D01">
        <w:rPr>
          <w:rFonts w:hint="eastAsia"/>
        </w:rPr>
        <w:t>。</w:t>
      </w:r>
      <w:r w:rsidR="009F44A0" w:rsidRPr="0080351E">
        <w:rPr>
          <w:rFonts w:cs="Times New Roman"/>
          <w:color w:val="000000" w:themeColor="text1"/>
        </w:rPr>
        <w:t>简政放权深入推进，事中事后监管能力持续增强</w:t>
      </w:r>
      <w:r w:rsidR="009F44A0">
        <w:rPr>
          <w:rFonts w:hint="eastAsia"/>
        </w:rPr>
        <w:t>。</w:t>
      </w:r>
      <w:r w:rsidR="009F44A0" w:rsidRPr="00D945A4">
        <w:rPr>
          <w:rFonts w:hint="eastAsia"/>
        </w:rPr>
        <w:t>综合执法、行业监管体系更加完备</w:t>
      </w:r>
      <w:r w:rsidR="009F44A0">
        <w:rPr>
          <w:rFonts w:hint="eastAsia"/>
        </w:rPr>
        <w:t>，</w:t>
      </w:r>
      <w:r w:rsidR="00CA3D01">
        <w:rPr>
          <w:rFonts w:hint="eastAsia"/>
        </w:rPr>
        <w:t>完成</w:t>
      </w:r>
      <w:r w:rsidR="00CA3D01" w:rsidRPr="00D945A4">
        <w:rPr>
          <w:rFonts w:hint="eastAsia"/>
        </w:rPr>
        <w:t>李集</w:t>
      </w:r>
      <w:r w:rsidR="00CA3D01">
        <w:rPr>
          <w:rFonts w:hint="eastAsia"/>
        </w:rPr>
        <w:t>、</w:t>
      </w:r>
      <w:r w:rsidR="00CA3D01" w:rsidRPr="00D945A4">
        <w:rPr>
          <w:rFonts w:hint="eastAsia"/>
        </w:rPr>
        <w:lastRenderedPageBreak/>
        <w:t>济阳超限运输检查站</w:t>
      </w:r>
      <w:r w:rsidR="00CA3D01">
        <w:rPr>
          <w:rFonts w:hint="eastAsia"/>
        </w:rPr>
        <w:t>迁建</w:t>
      </w:r>
      <w:r w:rsidR="00827286">
        <w:rPr>
          <w:rFonts w:hint="eastAsia"/>
        </w:rPr>
        <w:t>。</w:t>
      </w:r>
    </w:p>
    <w:p w14:paraId="21216170" w14:textId="559A787E" w:rsidR="00DA7F9C" w:rsidRDefault="00DA7F9C" w:rsidP="00DA7F9C">
      <w:pPr>
        <w:ind w:firstLine="640"/>
      </w:pPr>
      <w:r w:rsidRPr="00656C85">
        <w:rPr>
          <w:rFonts w:hint="eastAsia"/>
        </w:rPr>
        <w:t>展望</w:t>
      </w:r>
      <w:r w:rsidRPr="00656C85">
        <w:rPr>
          <w:rFonts w:hint="eastAsia"/>
        </w:rPr>
        <w:t>2035</w:t>
      </w:r>
      <w:r w:rsidRPr="00656C85">
        <w:rPr>
          <w:rFonts w:hint="eastAsia"/>
        </w:rPr>
        <w:t>年，基本建成安全、便捷、高效、绿色、经济的现代化综合交通运输体系，发展规模、服务水平、智慧绿色、行业治理走在全市前列，“四好农村路”</w:t>
      </w:r>
      <w:r>
        <w:rPr>
          <w:rFonts w:hint="eastAsia"/>
        </w:rPr>
        <w:t>、</w:t>
      </w:r>
      <w:r w:rsidRPr="00B14AA4">
        <w:rPr>
          <w:rFonts w:hint="eastAsia"/>
        </w:rPr>
        <w:t>城乡交通运输一体化</w:t>
      </w:r>
      <w:r w:rsidRPr="00656C85">
        <w:rPr>
          <w:rFonts w:hint="eastAsia"/>
        </w:rPr>
        <w:t>建设国内领先，实现“人享其行、物优其流”，在建设“三区五个夏邑”中当好先行。</w:t>
      </w:r>
    </w:p>
    <w:tbl>
      <w:tblPr>
        <w:tblW w:w="5000" w:type="pct"/>
        <w:jc w:val="center"/>
        <w:tblLayout w:type="fixed"/>
        <w:tblCellMar>
          <w:left w:w="0" w:type="dxa"/>
          <w:right w:w="0" w:type="dxa"/>
        </w:tblCellMar>
        <w:tblLook w:val="04A0" w:firstRow="1" w:lastRow="0" w:firstColumn="1" w:lastColumn="0" w:noHBand="0" w:noVBand="1"/>
      </w:tblPr>
      <w:tblGrid>
        <w:gridCol w:w="557"/>
        <w:gridCol w:w="4825"/>
        <w:gridCol w:w="971"/>
        <w:gridCol w:w="971"/>
        <w:gridCol w:w="972"/>
      </w:tblGrid>
      <w:tr w:rsidR="00DA7F9C" w:rsidRPr="00B1493A" w14:paraId="614A5525" w14:textId="77777777" w:rsidTr="001C1F1C">
        <w:trPr>
          <w:trHeight w:val="567"/>
          <w:tblHeade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8A3DC62"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overflowPunct w:val="0"/>
              <w:snapToGrid w:val="0"/>
              <w:spacing w:before="120" w:after="120" w:line="240" w:lineRule="auto"/>
              <w:ind w:firstLineChars="0" w:firstLine="0"/>
              <w:jc w:val="center"/>
              <w:rPr>
                <w:rFonts w:ascii="Calibri" w:eastAsia="宋体" w:hAnsi="宋体" w:cs="黑体"/>
                <w:color w:val="000000"/>
                <w:kern w:val="0"/>
                <w:sz w:val="22"/>
                <w:szCs w:val="22"/>
                <w:highlight w:val="yellow"/>
              </w:rPr>
            </w:pPr>
            <w:r w:rsidRPr="00B1493A">
              <w:rPr>
                <w:rFonts w:eastAsia="黑体" w:cs="Times New Roman" w:hint="eastAsia"/>
                <w:color w:val="000000"/>
                <w:kern w:val="0"/>
                <w:sz w:val="28"/>
                <w:szCs w:val="24"/>
              </w:rPr>
              <w:t>专栏</w:t>
            </w:r>
            <w:r w:rsidRPr="00B1493A">
              <w:rPr>
                <w:rFonts w:eastAsia="黑体" w:cs="Times New Roman" w:hint="eastAsia"/>
                <w:color w:val="000000"/>
                <w:kern w:val="0"/>
                <w:sz w:val="28"/>
                <w:szCs w:val="24"/>
              </w:rPr>
              <w:t>1</w:t>
            </w:r>
            <w:r w:rsidRPr="00B1493A">
              <w:rPr>
                <w:rFonts w:eastAsia="黑体" w:cs="Times New Roman"/>
                <w:color w:val="000000"/>
                <w:kern w:val="0"/>
                <w:sz w:val="28"/>
                <w:szCs w:val="24"/>
              </w:rPr>
              <w:t xml:space="preserve">  </w:t>
            </w:r>
            <w:r w:rsidRPr="00B1493A">
              <w:rPr>
                <w:rFonts w:eastAsia="黑体" w:cs="Times New Roman" w:hint="eastAsia"/>
                <w:color w:val="000000"/>
                <w:kern w:val="0"/>
                <w:sz w:val="28"/>
                <w:szCs w:val="24"/>
              </w:rPr>
              <w:t>“十四五”综合交通运输发展主要指标</w:t>
            </w:r>
          </w:p>
        </w:tc>
      </w:tr>
      <w:tr w:rsidR="00DA7F9C" w:rsidRPr="00B1493A" w14:paraId="09E82DDC" w14:textId="77777777" w:rsidTr="001C1F1C">
        <w:trPr>
          <w:trHeight w:val="454"/>
          <w:tblHeader/>
          <w:jc w:val="center"/>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BB15975"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r w:rsidRPr="00B1493A">
              <w:rPr>
                <w:rFonts w:cs="Times New Roman"/>
                <w:b/>
                <w:kern w:val="0"/>
                <w:sz w:val="22"/>
                <w:szCs w:val="22"/>
              </w:rPr>
              <w:t>类别</w:t>
            </w:r>
          </w:p>
        </w:tc>
        <w:tc>
          <w:tcPr>
            <w:tcW w:w="290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DC1E8B8"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r w:rsidRPr="00B1493A">
              <w:rPr>
                <w:rFonts w:cs="Times New Roman"/>
                <w:b/>
                <w:kern w:val="0"/>
                <w:sz w:val="22"/>
                <w:szCs w:val="22"/>
              </w:rPr>
              <w:t>指标</w:t>
            </w:r>
          </w:p>
        </w:tc>
        <w:tc>
          <w:tcPr>
            <w:tcW w:w="585" w:type="pct"/>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7309C790"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r w:rsidRPr="00B1493A">
              <w:rPr>
                <w:rFonts w:cs="Times New Roman"/>
                <w:b/>
                <w:kern w:val="0"/>
                <w:sz w:val="22"/>
                <w:szCs w:val="22"/>
              </w:rPr>
              <w:t>2020</w:t>
            </w:r>
            <w:r w:rsidRPr="00B1493A">
              <w:rPr>
                <w:rFonts w:eastAsia="宋体" w:cs="Times New Roman"/>
                <w:b/>
                <w:kern w:val="0"/>
                <w:sz w:val="22"/>
                <w:szCs w:val="22"/>
              </w:rPr>
              <w:t>年</w:t>
            </w:r>
          </w:p>
        </w:tc>
        <w:tc>
          <w:tcPr>
            <w:tcW w:w="585" w:type="pct"/>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5939CEA8"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r w:rsidRPr="00B1493A">
              <w:rPr>
                <w:rFonts w:cs="Times New Roman"/>
                <w:b/>
                <w:kern w:val="0"/>
                <w:sz w:val="22"/>
                <w:szCs w:val="22"/>
              </w:rPr>
              <w:t>2025</w:t>
            </w:r>
            <w:r w:rsidRPr="00B1493A">
              <w:rPr>
                <w:rFonts w:eastAsia="宋体" w:cs="Times New Roman"/>
                <w:b/>
                <w:kern w:val="0"/>
                <w:sz w:val="22"/>
                <w:szCs w:val="22"/>
              </w:rPr>
              <w:t>年</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9B9D9E0"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r w:rsidRPr="00B1493A">
              <w:rPr>
                <w:rFonts w:cs="Times New Roman"/>
                <w:b/>
                <w:kern w:val="0"/>
                <w:sz w:val="22"/>
                <w:szCs w:val="22"/>
              </w:rPr>
              <w:t>属性</w:t>
            </w:r>
          </w:p>
        </w:tc>
      </w:tr>
      <w:tr w:rsidR="00DA7F9C" w:rsidRPr="00B1493A" w14:paraId="3D6517C6" w14:textId="77777777" w:rsidTr="001C1F1C">
        <w:trPr>
          <w:trHeight w:val="454"/>
          <w:jc w:val="center"/>
        </w:trPr>
        <w:tc>
          <w:tcPr>
            <w:tcW w:w="336" w:type="pct"/>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14:paraId="2B340F57"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r w:rsidRPr="00B1493A">
              <w:rPr>
                <w:rFonts w:cs="Times New Roman"/>
                <w:b/>
                <w:kern w:val="0"/>
                <w:sz w:val="22"/>
                <w:szCs w:val="22"/>
              </w:rPr>
              <w:t>网络设施</w:t>
            </w:r>
          </w:p>
        </w:tc>
        <w:tc>
          <w:tcPr>
            <w:tcW w:w="2908" w:type="pct"/>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073D3BD9"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rPr>
                <w:rFonts w:cs="Times New Roman"/>
                <w:kern w:val="0"/>
                <w:sz w:val="22"/>
                <w:szCs w:val="22"/>
              </w:rPr>
            </w:pPr>
            <w:r w:rsidRPr="00B1493A">
              <w:rPr>
                <w:rFonts w:cs="Times New Roman" w:hint="eastAsia"/>
                <w:kern w:val="0"/>
                <w:sz w:val="22"/>
                <w:szCs w:val="22"/>
              </w:rPr>
              <w:t>高速公路通车里程（公里）</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532DB2FF"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kern w:val="0"/>
                <w:sz w:val="22"/>
                <w:szCs w:val="22"/>
              </w:rPr>
            </w:pPr>
            <w:r>
              <w:rPr>
                <w:rFonts w:cs="Times New Roman" w:hint="eastAsia"/>
                <w:kern w:val="0"/>
                <w:sz w:val="22"/>
                <w:szCs w:val="22"/>
              </w:rPr>
              <w:t>4</w:t>
            </w:r>
            <w:r>
              <w:rPr>
                <w:rFonts w:cs="Times New Roman"/>
                <w:kern w:val="0"/>
                <w:sz w:val="22"/>
                <w:szCs w:val="22"/>
              </w:rPr>
              <w:t>2.4</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1B38BF33" w14:textId="7A3808AC" w:rsidR="00DA7F9C" w:rsidRPr="00B1493A" w:rsidRDefault="006204BE"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kern w:val="0"/>
                <w:sz w:val="22"/>
                <w:szCs w:val="22"/>
              </w:rPr>
            </w:pPr>
            <w:r>
              <w:rPr>
                <w:rFonts w:cs="Times New Roman"/>
                <w:kern w:val="0"/>
                <w:sz w:val="22"/>
                <w:szCs w:val="22"/>
              </w:rPr>
              <w:t>76.4</w:t>
            </w:r>
          </w:p>
        </w:tc>
        <w:tc>
          <w:tcPr>
            <w:tcW w:w="586" w:type="pct"/>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6B0BC3D8"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kern w:val="0"/>
                <w:sz w:val="22"/>
                <w:szCs w:val="22"/>
              </w:rPr>
            </w:pPr>
            <w:r w:rsidRPr="00B1493A">
              <w:rPr>
                <w:rFonts w:cs="Times New Roman"/>
                <w:kern w:val="0"/>
                <w:sz w:val="22"/>
                <w:szCs w:val="22"/>
              </w:rPr>
              <w:t>预期性</w:t>
            </w:r>
          </w:p>
        </w:tc>
      </w:tr>
      <w:tr w:rsidR="00DA7F9C" w:rsidRPr="00B1493A" w14:paraId="0355886B" w14:textId="77777777" w:rsidTr="001C1F1C">
        <w:trPr>
          <w:trHeight w:val="454"/>
          <w:jc w:val="center"/>
        </w:trPr>
        <w:tc>
          <w:tcPr>
            <w:tcW w:w="336" w:type="pct"/>
            <w:vMerge/>
            <w:tcBorders>
              <w:left w:val="single" w:sz="4" w:space="0" w:color="000000"/>
              <w:right w:val="single" w:sz="4" w:space="0" w:color="000000"/>
            </w:tcBorders>
            <w:shd w:val="clear" w:color="auto" w:fill="auto"/>
            <w:tcMar>
              <w:top w:w="10" w:type="dxa"/>
              <w:left w:w="10" w:type="dxa"/>
              <w:right w:w="10" w:type="dxa"/>
            </w:tcMar>
            <w:vAlign w:val="center"/>
          </w:tcPr>
          <w:p w14:paraId="6A4DECC1"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4A80A28C"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textAlignment w:val="center"/>
              <w:rPr>
                <w:rFonts w:cs="Times New Roman"/>
                <w:kern w:val="0"/>
                <w:sz w:val="22"/>
                <w:szCs w:val="22"/>
              </w:rPr>
            </w:pPr>
            <w:r w:rsidRPr="00B1493A">
              <w:rPr>
                <w:rFonts w:cs="Times New Roman" w:hint="eastAsia"/>
                <w:kern w:val="0"/>
                <w:sz w:val="22"/>
                <w:szCs w:val="22"/>
              </w:rPr>
              <w:t>高速公路出入口数量（</w:t>
            </w:r>
            <w:proofErr w:type="gramStart"/>
            <w:r w:rsidRPr="00B1493A">
              <w:rPr>
                <w:rFonts w:cs="Times New Roman" w:hint="eastAsia"/>
                <w:kern w:val="0"/>
                <w:sz w:val="22"/>
                <w:szCs w:val="22"/>
              </w:rPr>
              <w:t>个</w:t>
            </w:r>
            <w:proofErr w:type="gramEnd"/>
            <w:r w:rsidRPr="00B1493A">
              <w:rPr>
                <w:rFonts w:cs="Times New Roman" w:hint="eastAsia"/>
                <w:kern w:val="0"/>
                <w:sz w:val="22"/>
                <w:szCs w:val="22"/>
              </w:rPr>
              <w:t>）</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43E8A70E"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1</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4F5DA7E4" w14:textId="4B78A0DF" w:rsidR="00DA7F9C" w:rsidRPr="00AF6BE1" w:rsidRDefault="00375067"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kern w:val="0"/>
                <w:sz w:val="22"/>
                <w:szCs w:val="22"/>
              </w:rPr>
              <w:t>7</w:t>
            </w:r>
          </w:p>
        </w:tc>
        <w:tc>
          <w:tcPr>
            <w:tcW w:w="586" w:type="pct"/>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56FEAD91"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B1493A">
              <w:rPr>
                <w:rFonts w:cs="Times New Roman"/>
                <w:kern w:val="0"/>
                <w:sz w:val="22"/>
                <w:szCs w:val="22"/>
              </w:rPr>
              <w:t>预期性</w:t>
            </w:r>
          </w:p>
        </w:tc>
      </w:tr>
      <w:tr w:rsidR="002A6587" w:rsidRPr="00B1493A" w14:paraId="353BCFB2" w14:textId="77777777" w:rsidTr="001C1F1C">
        <w:trPr>
          <w:trHeight w:val="454"/>
          <w:jc w:val="center"/>
        </w:trPr>
        <w:tc>
          <w:tcPr>
            <w:tcW w:w="336" w:type="pct"/>
            <w:vMerge/>
            <w:tcBorders>
              <w:left w:val="single" w:sz="4" w:space="0" w:color="000000"/>
              <w:right w:val="single" w:sz="4" w:space="0" w:color="000000"/>
            </w:tcBorders>
            <w:shd w:val="clear" w:color="auto" w:fill="auto"/>
            <w:tcMar>
              <w:top w:w="10" w:type="dxa"/>
              <w:left w:w="10" w:type="dxa"/>
              <w:right w:w="10" w:type="dxa"/>
            </w:tcMar>
            <w:vAlign w:val="center"/>
          </w:tcPr>
          <w:p w14:paraId="1649E1A4" w14:textId="77777777" w:rsidR="002A6587" w:rsidRPr="00B1493A" w:rsidRDefault="002A6587"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2B621DC1" w14:textId="3FB0F358" w:rsidR="002A6587" w:rsidRPr="00B1493A" w:rsidRDefault="002A6587"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textAlignment w:val="center"/>
              <w:rPr>
                <w:rFonts w:cs="Times New Roman"/>
                <w:kern w:val="0"/>
                <w:sz w:val="22"/>
                <w:szCs w:val="22"/>
              </w:rPr>
            </w:pPr>
            <w:r w:rsidRPr="002A6587">
              <w:rPr>
                <w:rFonts w:cs="Times New Roman" w:hint="eastAsia"/>
                <w:kern w:val="0"/>
                <w:sz w:val="22"/>
                <w:szCs w:val="22"/>
              </w:rPr>
              <w:t>普通干线公路通车里程（公里）</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6E1C5266" w14:textId="7CA747FF" w:rsidR="002A6587" w:rsidRDefault="002A6587"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2A6587">
              <w:rPr>
                <w:rFonts w:cs="Times New Roman"/>
                <w:kern w:val="0"/>
                <w:sz w:val="22"/>
                <w:szCs w:val="22"/>
              </w:rPr>
              <w:t>287.7</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4F91F25D" w14:textId="11176C30" w:rsidR="002A6587" w:rsidRDefault="00223F76"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3</w:t>
            </w:r>
            <w:r w:rsidR="00375067">
              <w:rPr>
                <w:rFonts w:cs="Times New Roman"/>
                <w:kern w:val="0"/>
                <w:sz w:val="22"/>
                <w:szCs w:val="22"/>
              </w:rPr>
              <w:t>0</w:t>
            </w:r>
            <w:r>
              <w:rPr>
                <w:rFonts w:cs="Times New Roman"/>
                <w:kern w:val="0"/>
                <w:sz w:val="22"/>
                <w:szCs w:val="22"/>
              </w:rPr>
              <w:t>0</w:t>
            </w:r>
          </w:p>
        </w:tc>
        <w:tc>
          <w:tcPr>
            <w:tcW w:w="586" w:type="pct"/>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2D0BB56D" w14:textId="49B55654" w:rsidR="002A6587" w:rsidRPr="00B1493A" w:rsidRDefault="002A6587"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B1493A">
              <w:rPr>
                <w:rFonts w:cs="Times New Roman"/>
                <w:kern w:val="0"/>
                <w:sz w:val="22"/>
                <w:szCs w:val="22"/>
              </w:rPr>
              <w:t>预期性</w:t>
            </w:r>
          </w:p>
        </w:tc>
      </w:tr>
      <w:tr w:rsidR="00DA7F9C" w:rsidRPr="00B1493A" w14:paraId="0619DB7B" w14:textId="77777777" w:rsidTr="001C1F1C">
        <w:trPr>
          <w:trHeight w:val="454"/>
          <w:jc w:val="center"/>
        </w:trPr>
        <w:tc>
          <w:tcPr>
            <w:tcW w:w="336" w:type="pct"/>
            <w:vMerge/>
            <w:tcBorders>
              <w:left w:val="single" w:sz="4" w:space="0" w:color="000000"/>
              <w:right w:val="single" w:sz="4" w:space="0" w:color="000000"/>
            </w:tcBorders>
            <w:shd w:val="clear" w:color="auto" w:fill="auto"/>
            <w:tcMar>
              <w:top w:w="10" w:type="dxa"/>
              <w:left w:w="10" w:type="dxa"/>
              <w:right w:w="10" w:type="dxa"/>
            </w:tcMar>
            <w:vAlign w:val="center"/>
          </w:tcPr>
          <w:p w14:paraId="035F2433"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73FC7C42"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textAlignment w:val="center"/>
              <w:rPr>
                <w:rFonts w:cs="Times New Roman"/>
                <w:kern w:val="0"/>
                <w:sz w:val="22"/>
                <w:szCs w:val="22"/>
              </w:rPr>
            </w:pPr>
            <w:r w:rsidRPr="00B1493A">
              <w:rPr>
                <w:rFonts w:cs="Times New Roman" w:hint="eastAsia"/>
                <w:kern w:val="0"/>
                <w:sz w:val="22"/>
                <w:szCs w:val="22"/>
              </w:rPr>
              <w:t>普通干线公路二级及以上公路占比（</w:t>
            </w:r>
            <w:r w:rsidRPr="00B1493A">
              <w:rPr>
                <w:rFonts w:cs="Times New Roman" w:hint="eastAsia"/>
                <w:kern w:val="0"/>
                <w:sz w:val="22"/>
                <w:szCs w:val="22"/>
              </w:rPr>
              <w:t>%</w:t>
            </w:r>
            <w:r w:rsidRPr="00B1493A">
              <w:rPr>
                <w:rFonts w:cs="Times New Roman" w:hint="eastAsia"/>
                <w:kern w:val="0"/>
                <w:sz w:val="22"/>
                <w:szCs w:val="22"/>
              </w:rPr>
              <w:t>）</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3837F7F9"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7</w:t>
            </w:r>
            <w:r>
              <w:rPr>
                <w:rFonts w:cs="Times New Roman"/>
                <w:kern w:val="0"/>
                <w:sz w:val="22"/>
                <w:szCs w:val="22"/>
              </w:rPr>
              <w:t>1.8</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5630D902" w14:textId="75D494CB" w:rsidR="00DA7F9C" w:rsidRPr="00B1493A" w:rsidRDefault="00375067"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&gt;7</w:t>
            </w:r>
            <w:r>
              <w:rPr>
                <w:rFonts w:cs="Times New Roman"/>
                <w:kern w:val="0"/>
                <w:sz w:val="22"/>
                <w:szCs w:val="22"/>
              </w:rPr>
              <w:t>5</w:t>
            </w:r>
          </w:p>
        </w:tc>
        <w:tc>
          <w:tcPr>
            <w:tcW w:w="586" w:type="pct"/>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2B01FB7E"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B1493A">
              <w:rPr>
                <w:rFonts w:cs="Times New Roman"/>
                <w:kern w:val="0"/>
                <w:sz w:val="22"/>
                <w:szCs w:val="22"/>
              </w:rPr>
              <w:t>预期性</w:t>
            </w:r>
          </w:p>
        </w:tc>
      </w:tr>
      <w:tr w:rsidR="002A6587" w:rsidRPr="00B1493A" w14:paraId="300802F1" w14:textId="77777777" w:rsidTr="001C1F1C">
        <w:trPr>
          <w:trHeight w:val="454"/>
          <w:jc w:val="center"/>
        </w:trPr>
        <w:tc>
          <w:tcPr>
            <w:tcW w:w="336" w:type="pct"/>
            <w:vMerge/>
            <w:tcBorders>
              <w:left w:val="single" w:sz="4" w:space="0" w:color="000000"/>
              <w:right w:val="single" w:sz="4" w:space="0" w:color="000000"/>
            </w:tcBorders>
            <w:shd w:val="clear" w:color="auto" w:fill="auto"/>
            <w:tcMar>
              <w:top w:w="10" w:type="dxa"/>
              <w:left w:w="10" w:type="dxa"/>
              <w:right w:w="10" w:type="dxa"/>
            </w:tcMar>
            <w:vAlign w:val="center"/>
          </w:tcPr>
          <w:p w14:paraId="21D23F6E" w14:textId="77777777" w:rsidR="002A6587" w:rsidRPr="00B1493A" w:rsidRDefault="002A6587"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19D81B22" w14:textId="7019D2F9" w:rsidR="002A6587" w:rsidRPr="00B1493A" w:rsidRDefault="002A6587"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textAlignment w:val="center"/>
              <w:rPr>
                <w:rFonts w:cs="Times New Roman"/>
                <w:kern w:val="0"/>
                <w:sz w:val="22"/>
                <w:szCs w:val="22"/>
              </w:rPr>
            </w:pPr>
            <w:r w:rsidRPr="002A6587">
              <w:rPr>
                <w:rFonts w:cs="Times New Roman" w:hint="eastAsia"/>
                <w:kern w:val="0"/>
                <w:sz w:val="22"/>
                <w:szCs w:val="22"/>
              </w:rPr>
              <w:t>农村公路通车里程（公里）</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1295955C" w14:textId="696D0253" w:rsidR="002A6587" w:rsidRDefault="002A6587"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2A6587">
              <w:rPr>
                <w:rFonts w:cs="Times New Roman"/>
                <w:kern w:val="0"/>
                <w:sz w:val="22"/>
                <w:szCs w:val="22"/>
              </w:rPr>
              <w:t>2751.8</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0F8FB222" w14:textId="48EEBC31" w:rsidR="002A6587" w:rsidRDefault="002A6587"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2A6587">
              <w:rPr>
                <w:rFonts w:cs="Times New Roman"/>
                <w:kern w:val="0"/>
                <w:sz w:val="22"/>
                <w:szCs w:val="22"/>
              </w:rPr>
              <w:t>2800</w:t>
            </w:r>
          </w:p>
        </w:tc>
        <w:tc>
          <w:tcPr>
            <w:tcW w:w="586" w:type="pct"/>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16B16F50" w14:textId="7A7DDDDD" w:rsidR="002A6587" w:rsidRPr="00B1493A" w:rsidRDefault="002A6587"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B1493A">
              <w:rPr>
                <w:rFonts w:cs="Times New Roman"/>
                <w:kern w:val="0"/>
                <w:sz w:val="22"/>
                <w:szCs w:val="22"/>
              </w:rPr>
              <w:t>预期性</w:t>
            </w:r>
          </w:p>
        </w:tc>
      </w:tr>
      <w:tr w:rsidR="002A6587" w:rsidRPr="00B1493A" w14:paraId="13C2DB3C" w14:textId="77777777" w:rsidTr="001C1F1C">
        <w:trPr>
          <w:trHeight w:val="454"/>
          <w:jc w:val="center"/>
        </w:trPr>
        <w:tc>
          <w:tcPr>
            <w:tcW w:w="336" w:type="pct"/>
            <w:vMerge/>
            <w:tcBorders>
              <w:left w:val="single" w:sz="4" w:space="0" w:color="000000"/>
              <w:right w:val="single" w:sz="4" w:space="0" w:color="000000"/>
            </w:tcBorders>
            <w:shd w:val="clear" w:color="auto" w:fill="auto"/>
            <w:tcMar>
              <w:top w:w="10" w:type="dxa"/>
              <w:left w:w="10" w:type="dxa"/>
              <w:right w:w="10" w:type="dxa"/>
            </w:tcMar>
            <w:vAlign w:val="center"/>
          </w:tcPr>
          <w:p w14:paraId="75650E93" w14:textId="77777777" w:rsidR="002A6587" w:rsidRPr="00B1493A" w:rsidRDefault="002A6587"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40ED1C2E" w14:textId="45376200" w:rsidR="002A6587" w:rsidRPr="002A6587" w:rsidRDefault="002A6587"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textAlignment w:val="center"/>
              <w:rPr>
                <w:rFonts w:cs="Times New Roman"/>
                <w:kern w:val="0"/>
                <w:sz w:val="22"/>
                <w:szCs w:val="22"/>
              </w:rPr>
            </w:pPr>
            <w:r>
              <w:rPr>
                <w:rFonts w:cs="Times New Roman" w:hint="eastAsia"/>
                <w:kern w:val="0"/>
                <w:sz w:val="22"/>
                <w:szCs w:val="22"/>
              </w:rPr>
              <w:t>建制村通双车道公路比例（</w:t>
            </w:r>
            <w:r>
              <w:rPr>
                <w:rFonts w:cs="Times New Roman" w:hint="eastAsia"/>
                <w:kern w:val="0"/>
                <w:sz w:val="22"/>
                <w:szCs w:val="22"/>
              </w:rPr>
              <w:t>%</w:t>
            </w:r>
            <w:r>
              <w:rPr>
                <w:rFonts w:cs="Times New Roman" w:hint="eastAsia"/>
                <w:kern w:val="0"/>
                <w:sz w:val="22"/>
                <w:szCs w:val="22"/>
              </w:rPr>
              <w:t>）</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635EF770" w14:textId="78E3459E" w:rsidR="002A6587" w:rsidRPr="002A6587" w:rsidRDefault="002A6587"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4</w:t>
            </w:r>
            <w:r>
              <w:rPr>
                <w:rFonts w:cs="Times New Roman"/>
                <w:kern w:val="0"/>
                <w:sz w:val="22"/>
                <w:szCs w:val="22"/>
              </w:rPr>
              <w:t>7.8</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4D475EA6" w14:textId="7A6374AF" w:rsidR="002A6587" w:rsidRPr="002A6587" w:rsidRDefault="002A6587"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&gt;7</w:t>
            </w:r>
            <w:r>
              <w:rPr>
                <w:rFonts w:cs="Times New Roman"/>
                <w:kern w:val="0"/>
                <w:sz w:val="22"/>
                <w:szCs w:val="22"/>
              </w:rPr>
              <w:t>0</w:t>
            </w:r>
          </w:p>
        </w:tc>
        <w:tc>
          <w:tcPr>
            <w:tcW w:w="586" w:type="pct"/>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4606F3C6" w14:textId="511F6608" w:rsidR="002A6587" w:rsidRPr="00B1493A" w:rsidRDefault="002A6587"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B1493A">
              <w:rPr>
                <w:rFonts w:cs="Times New Roman"/>
                <w:kern w:val="0"/>
                <w:sz w:val="22"/>
                <w:szCs w:val="22"/>
              </w:rPr>
              <w:t>预期性</w:t>
            </w:r>
          </w:p>
        </w:tc>
      </w:tr>
      <w:tr w:rsidR="00DA7F9C" w:rsidRPr="00B1493A" w14:paraId="342BE261" w14:textId="77777777" w:rsidTr="001C1F1C">
        <w:trPr>
          <w:trHeight w:val="454"/>
          <w:jc w:val="center"/>
        </w:trPr>
        <w:tc>
          <w:tcPr>
            <w:tcW w:w="336" w:type="pct"/>
            <w:vMerge/>
            <w:tcBorders>
              <w:left w:val="single" w:sz="4" w:space="0" w:color="000000"/>
              <w:right w:val="single" w:sz="4" w:space="0" w:color="000000"/>
            </w:tcBorders>
            <w:shd w:val="clear" w:color="auto" w:fill="auto"/>
            <w:tcMar>
              <w:top w:w="10" w:type="dxa"/>
              <w:left w:w="10" w:type="dxa"/>
              <w:right w:w="10" w:type="dxa"/>
            </w:tcMar>
            <w:vAlign w:val="center"/>
          </w:tcPr>
          <w:p w14:paraId="2905B4D5"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5AF71D3A"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textAlignment w:val="center"/>
              <w:rPr>
                <w:rFonts w:cs="Times New Roman"/>
                <w:kern w:val="0"/>
                <w:sz w:val="22"/>
                <w:szCs w:val="22"/>
              </w:rPr>
            </w:pPr>
            <w:r>
              <w:rPr>
                <w:rFonts w:cs="Times New Roman" w:hint="eastAsia"/>
                <w:kern w:val="0"/>
                <w:sz w:val="22"/>
                <w:szCs w:val="22"/>
              </w:rPr>
              <w:t>农村</w:t>
            </w:r>
            <w:r w:rsidRPr="00B1493A">
              <w:rPr>
                <w:rFonts w:cs="Times New Roman" w:hint="eastAsia"/>
                <w:kern w:val="0"/>
                <w:sz w:val="22"/>
                <w:szCs w:val="22"/>
              </w:rPr>
              <w:t>公路</w:t>
            </w:r>
            <w:r>
              <w:rPr>
                <w:rFonts w:cs="Times New Roman" w:hint="eastAsia"/>
                <w:kern w:val="0"/>
                <w:sz w:val="22"/>
                <w:szCs w:val="22"/>
              </w:rPr>
              <w:t>等级</w:t>
            </w:r>
            <w:r w:rsidRPr="00B1493A">
              <w:rPr>
                <w:rFonts w:cs="Times New Roman" w:hint="eastAsia"/>
                <w:kern w:val="0"/>
                <w:sz w:val="22"/>
                <w:szCs w:val="22"/>
              </w:rPr>
              <w:t>公路占比（</w:t>
            </w:r>
            <w:r w:rsidRPr="00B1493A">
              <w:rPr>
                <w:rFonts w:cs="Times New Roman" w:hint="eastAsia"/>
                <w:kern w:val="0"/>
                <w:sz w:val="22"/>
                <w:szCs w:val="22"/>
              </w:rPr>
              <w:t>%</w:t>
            </w:r>
            <w:r w:rsidRPr="00B1493A">
              <w:rPr>
                <w:rFonts w:cs="Times New Roman" w:hint="eastAsia"/>
                <w:kern w:val="0"/>
                <w:sz w:val="22"/>
                <w:szCs w:val="22"/>
              </w:rPr>
              <w:t>）</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55292FB5"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8</w:t>
            </w:r>
            <w:r>
              <w:rPr>
                <w:rFonts w:cs="Times New Roman"/>
                <w:kern w:val="0"/>
                <w:sz w:val="22"/>
                <w:szCs w:val="22"/>
              </w:rPr>
              <w:t>2.8</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28181357"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&gt;</w:t>
            </w:r>
            <w:r>
              <w:rPr>
                <w:rFonts w:cs="Times New Roman"/>
                <w:kern w:val="0"/>
                <w:sz w:val="22"/>
                <w:szCs w:val="22"/>
              </w:rPr>
              <w:t>85</w:t>
            </w:r>
          </w:p>
        </w:tc>
        <w:tc>
          <w:tcPr>
            <w:tcW w:w="586" w:type="pct"/>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3EAAA940"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B1493A">
              <w:rPr>
                <w:rFonts w:cs="Times New Roman"/>
                <w:kern w:val="0"/>
                <w:sz w:val="22"/>
                <w:szCs w:val="22"/>
              </w:rPr>
              <w:t>预期性</w:t>
            </w:r>
          </w:p>
        </w:tc>
      </w:tr>
      <w:tr w:rsidR="00DA7F9C" w:rsidRPr="00B1493A" w14:paraId="494BB9D3" w14:textId="77777777" w:rsidTr="001C1F1C">
        <w:trPr>
          <w:trHeight w:val="454"/>
          <w:jc w:val="center"/>
        </w:trPr>
        <w:tc>
          <w:tcPr>
            <w:tcW w:w="336" w:type="pct"/>
            <w:vMerge/>
            <w:tcBorders>
              <w:left w:val="single" w:sz="4" w:space="0" w:color="000000"/>
              <w:right w:val="single" w:sz="4" w:space="0" w:color="000000"/>
            </w:tcBorders>
            <w:shd w:val="clear" w:color="auto" w:fill="auto"/>
            <w:tcMar>
              <w:top w:w="10" w:type="dxa"/>
              <w:left w:w="10" w:type="dxa"/>
              <w:right w:w="10" w:type="dxa"/>
            </w:tcMar>
            <w:vAlign w:val="center"/>
          </w:tcPr>
          <w:p w14:paraId="12986CD2"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7C9375FF"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textAlignment w:val="center"/>
              <w:rPr>
                <w:rFonts w:cs="Times New Roman"/>
                <w:kern w:val="0"/>
                <w:sz w:val="22"/>
                <w:szCs w:val="22"/>
              </w:rPr>
            </w:pPr>
            <w:r w:rsidRPr="00B1493A">
              <w:rPr>
                <w:rFonts w:cs="Times New Roman" w:hint="eastAsia"/>
                <w:kern w:val="0"/>
                <w:sz w:val="22"/>
                <w:szCs w:val="22"/>
              </w:rPr>
              <w:t>内河水运通航里程（公里）</w:t>
            </w:r>
          </w:p>
        </w:tc>
        <w:tc>
          <w:tcPr>
            <w:tcW w:w="585" w:type="pct"/>
            <w:tcBorders>
              <w:top w:val="single" w:sz="4" w:space="0" w:color="auto"/>
              <w:left w:val="nil"/>
              <w:bottom w:val="single" w:sz="4" w:space="0" w:color="auto"/>
              <w:right w:val="single" w:sz="4" w:space="0" w:color="auto"/>
            </w:tcBorders>
            <w:shd w:val="clear" w:color="auto" w:fill="auto"/>
            <w:noWrap/>
            <w:tcMar>
              <w:top w:w="10" w:type="dxa"/>
              <w:left w:w="10" w:type="dxa"/>
              <w:right w:w="10" w:type="dxa"/>
            </w:tcMar>
            <w:vAlign w:val="center"/>
          </w:tcPr>
          <w:p w14:paraId="4022C34E"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eastAsia="等线" w:cs="Times New Roman"/>
                <w:color w:val="000000"/>
                <w:kern w:val="0"/>
                <w:sz w:val="22"/>
                <w:szCs w:val="22"/>
              </w:rPr>
            </w:pPr>
            <w:r>
              <w:rPr>
                <w:rFonts w:eastAsia="等线" w:cs="Times New Roman" w:hint="eastAsia"/>
                <w:color w:val="000000"/>
                <w:kern w:val="0"/>
                <w:sz w:val="22"/>
                <w:szCs w:val="22"/>
              </w:rPr>
              <w:t>0</w:t>
            </w:r>
          </w:p>
        </w:tc>
        <w:tc>
          <w:tcPr>
            <w:tcW w:w="585" w:type="pct"/>
            <w:tcBorders>
              <w:top w:val="single" w:sz="4" w:space="0" w:color="auto"/>
              <w:left w:val="single" w:sz="4" w:space="0" w:color="auto"/>
              <w:bottom w:val="single" w:sz="4" w:space="0" w:color="auto"/>
              <w:right w:val="nil"/>
            </w:tcBorders>
            <w:shd w:val="clear" w:color="auto" w:fill="auto"/>
            <w:noWrap/>
            <w:tcMar>
              <w:top w:w="10" w:type="dxa"/>
              <w:left w:w="10" w:type="dxa"/>
              <w:right w:w="10" w:type="dxa"/>
            </w:tcMar>
            <w:vAlign w:val="center"/>
          </w:tcPr>
          <w:p w14:paraId="10AB50FE"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eastAsia="等线" w:cs="Times New Roman"/>
                <w:color w:val="000000"/>
                <w:kern w:val="0"/>
                <w:sz w:val="22"/>
                <w:szCs w:val="22"/>
              </w:rPr>
            </w:pPr>
            <w:r>
              <w:rPr>
                <w:rFonts w:eastAsia="等线" w:cs="Times New Roman" w:hint="eastAsia"/>
                <w:color w:val="000000"/>
                <w:kern w:val="0"/>
                <w:sz w:val="22"/>
                <w:szCs w:val="22"/>
              </w:rPr>
              <w:t>3</w:t>
            </w:r>
            <w:r>
              <w:rPr>
                <w:rFonts w:eastAsia="等线" w:cs="Times New Roman"/>
                <w:color w:val="000000"/>
                <w:kern w:val="0"/>
                <w:sz w:val="22"/>
                <w:szCs w:val="22"/>
              </w:rPr>
              <w:t>4.6</w:t>
            </w:r>
          </w:p>
        </w:tc>
        <w:tc>
          <w:tcPr>
            <w:tcW w:w="586" w:type="pct"/>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174EE8F5"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B1493A">
              <w:rPr>
                <w:rFonts w:cs="Times New Roman"/>
                <w:kern w:val="0"/>
                <w:sz w:val="22"/>
                <w:szCs w:val="22"/>
              </w:rPr>
              <w:t>预期性</w:t>
            </w:r>
          </w:p>
        </w:tc>
      </w:tr>
      <w:tr w:rsidR="00DA7F9C" w:rsidRPr="00B1493A" w14:paraId="34604599" w14:textId="77777777" w:rsidTr="001C1F1C">
        <w:trPr>
          <w:trHeight w:val="454"/>
          <w:jc w:val="center"/>
        </w:trPr>
        <w:tc>
          <w:tcPr>
            <w:tcW w:w="336" w:type="pct"/>
            <w:vMerge/>
            <w:tcBorders>
              <w:left w:val="single" w:sz="4" w:space="0" w:color="000000"/>
              <w:right w:val="single" w:sz="4" w:space="0" w:color="000000"/>
            </w:tcBorders>
            <w:shd w:val="clear" w:color="auto" w:fill="auto"/>
            <w:tcMar>
              <w:top w:w="10" w:type="dxa"/>
              <w:left w:w="10" w:type="dxa"/>
              <w:right w:w="10" w:type="dxa"/>
            </w:tcMar>
            <w:vAlign w:val="center"/>
          </w:tcPr>
          <w:p w14:paraId="79249DAE"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0CC207BD"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textAlignment w:val="center"/>
              <w:rPr>
                <w:rFonts w:cs="Times New Roman"/>
                <w:kern w:val="0"/>
                <w:sz w:val="22"/>
                <w:szCs w:val="22"/>
              </w:rPr>
            </w:pPr>
            <w:r>
              <w:rPr>
                <w:rFonts w:cs="Times New Roman" w:hint="eastAsia"/>
                <w:kern w:val="0"/>
                <w:sz w:val="22"/>
                <w:szCs w:val="22"/>
              </w:rPr>
              <w:t>县级</w:t>
            </w:r>
            <w:r w:rsidRPr="00B1493A">
              <w:rPr>
                <w:rFonts w:cs="Times New Roman" w:hint="eastAsia"/>
                <w:kern w:val="0"/>
                <w:sz w:val="22"/>
                <w:szCs w:val="22"/>
              </w:rPr>
              <w:t>客运站数量（</w:t>
            </w:r>
            <w:proofErr w:type="gramStart"/>
            <w:r w:rsidRPr="00B1493A">
              <w:rPr>
                <w:rFonts w:cs="Times New Roman" w:hint="eastAsia"/>
                <w:kern w:val="0"/>
                <w:sz w:val="22"/>
                <w:szCs w:val="22"/>
              </w:rPr>
              <w:t>个</w:t>
            </w:r>
            <w:proofErr w:type="gramEnd"/>
            <w:r w:rsidRPr="00B1493A">
              <w:rPr>
                <w:rFonts w:cs="Times New Roman" w:hint="eastAsia"/>
                <w:kern w:val="0"/>
                <w:sz w:val="22"/>
                <w:szCs w:val="22"/>
              </w:rPr>
              <w:t>）</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0AAF83F4"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kern w:val="0"/>
                <w:sz w:val="22"/>
                <w:szCs w:val="22"/>
              </w:rPr>
              <w:t>2</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0A65D427"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3</w:t>
            </w:r>
          </w:p>
        </w:tc>
        <w:tc>
          <w:tcPr>
            <w:tcW w:w="586" w:type="pct"/>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7F888B98"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B1493A">
              <w:rPr>
                <w:rFonts w:cs="Times New Roman"/>
                <w:kern w:val="0"/>
                <w:sz w:val="22"/>
                <w:szCs w:val="22"/>
              </w:rPr>
              <w:t>预期性</w:t>
            </w:r>
          </w:p>
        </w:tc>
      </w:tr>
      <w:tr w:rsidR="00DA7F9C" w:rsidRPr="00B1493A" w14:paraId="5388718A" w14:textId="77777777" w:rsidTr="001C1F1C">
        <w:trPr>
          <w:trHeight w:val="454"/>
          <w:jc w:val="center"/>
        </w:trPr>
        <w:tc>
          <w:tcPr>
            <w:tcW w:w="336" w:type="pct"/>
            <w:vMerge/>
            <w:tcBorders>
              <w:left w:val="single" w:sz="4" w:space="0" w:color="000000"/>
              <w:right w:val="single" w:sz="4" w:space="0" w:color="000000"/>
            </w:tcBorders>
            <w:shd w:val="clear" w:color="auto" w:fill="auto"/>
            <w:tcMar>
              <w:top w:w="10" w:type="dxa"/>
              <w:left w:w="10" w:type="dxa"/>
              <w:right w:w="10" w:type="dxa"/>
            </w:tcMar>
            <w:vAlign w:val="center"/>
          </w:tcPr>
          <w:p w14:paraId="6C5AD054"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72F706DF"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textAlignment w:val="center"/>
              <w:rPr>
                <w:rFonts w:cs="Times New Roman"/>
                <w:kern w:val="0"/>
                <w:sz w:val="22"/>
                <w:szCs w:val="22"/>
              </w:rPr>
            </w:pPr>
            <w:r>
              <w:rPr>
                <w:rFonts w:cs="Times New Roman" w:hint="eastAsia"/>
                <w:kern w:val="0"/>
                <w:sz w:val="22"/>
                <w:szCs w:val="22"/>
              </w:rPr>
              <w:t>县级</w:t>
            </w:r>
            <w:r w:rsidRPr="00B1493A">
              <w:rPr>
                <w:rFonts w:cs="Times New Roman" w:hint="eastAsia"/>
                <w:kern w:val="0"/>
                <w:sz w:val="22"/>
                <w:szCs w:val="22"/>
              </w:rPr>
              <w:t>物流园区数量（</w:t>
            </w:r>
            <w:proofErr w:type="gramStart"/>
            <w:r w:rsidRPr="00B1493A">
              <w:rPr>
                <w:rFonts w:cs="Times New Roman" w:hint="eastAsia"/>
                <w:kern w:val="0"/>
                <w:sz w:val="22"/>
                <w:szCs w:val="22"/>
              </w:rPr>
              <w:t>个</w:t>
            </w:r>
            <w:proofErr w:type="gramEnd"/>
            <w:r w:rsidRPr="00B1493A">
              <w:rPr>
                <w:rFonts w:cs="Times New Roman" w:hint="eastAsia"/>
                <w:kern w:val="0"/>
                <w:sz w:val="22"/>
                <w:szCs w:val="22"/>
              </w:rPr>
              <w:t>）</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09CF89A2"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2</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79DFBFA0"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3</w:t>
            </w:r>
          </w:p>
        </w:tc>
        <w:tc>
          <w:tcPr>
            <w:tcW w:w="586" w:type="pct"/>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17C74AAC"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B1493A">
              <w:rPr>
                <w:rFonts w:cs="Times New Roman"/>
                <w:kern w:val="0"/>
                <w:sz w:val="22"/>
                <w:szCs w:val="22"/>
              </w:rPr>
              <w:t>预期性</w:t>
            </w:r>
          </w:p>
        </w:tc>
      </w:tr>
      <w:tr w:rsidR="00DA7F9C" w:rsidRPr="00B1493A" w14:paraId="65020FC0" w14:textId="77777777" w:rsidTr="001C1F1C">
        <w:trPr>
          <w:trHeight w:val="454"/>
          <w:jc w:val="center"/>
        </w:trPr>
        <w:tc>
          <w:tcPr>
            <w:tcW w:w="336" w:type="pct"/>
            <w:vMerge/>
            <w:tcBorders>
              <w:left w:val="single" w:sz="4" w:space="0" w:color="000000"/>
              <w:right w:val="single" w:sz="4" w:space="0" w:color="000000"/>
            </w:tcBorders>
            <w:shd w:val="clear" w:color="auto" w:fill="auto"/>
            <w:tcMar>
              <w:top w:w="10" w:type="dxa"/>
              <w:left w:w="10" w:type="dxa"/>
              <w:right w:w="10" w:type="dxa"/>
            </w:tcMar>
            <w:vAlign w:val="center"/>
          </w:tcPr>
          <w:p w14:paraId="347898CB"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14:paraId="118A7F89"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textAlignment w:val="center"/>
              <w:rPr>
                <w:rFonts w:cs="Times New Roman"/>
                <w:kern w:val="0"/>
                <w:sz w:val="22"/>
                <w:szCs w:val="22"/>
              </w:rPr>
            </w:pPr>
            <w:r w:rsidRPr="00B1493A">
              <w:rPr>
                <w:rFonts w:cs="Times New Roman" w:hint="eastAsia"/>
                <w:kern w:val="0"/>
                <w:sz w:val="22"/>
                <w:szCs w:val="22"/>
              </w:rPr>
              <w:t>乡镇综合服务平台数量（</w:t>
            </w:r>
            <w:proofErr w:type="gramStart"/>
            <w:r w:rsidRPr="00B1493A">
              <w:rPr>
                <w:rFonts w:cs="Times New Roman" w:hint="eastAsia"/>
                <w:kern w:val="0"/>
                <w:sz w:val="22"/>
                <w:szCs w:val="22"/>
              </w:rPr>
              <w:t>个</w:t>
            </w:r>
            <w:proofErr w:type="gramEnd"/>
            <w:r w:rsidRPr="00B1493A">
              <w:rPr>
                <w:rFonts w:cs="Times New Roman" w:hint="eastAsia"/>
                <w:kern w:val="0"/>
                <w:sz w:val="22"/>
                <w:szCs w:val="22"/>
              </w:rPr>
              <w:t>）</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094B71CE"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1</w:t>
            </w:r>
            <w:r>
              <w:rPr>
                <w:rFonts w:cs="Times New Roman"/>
                <w:kern w:val="0"/>
                <w:sz w:val="22"/>
                <w:szCs w:val="22"/>
              </w:rPr>
              <w:t>2</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2E59A6CE"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2</w:t>
            </w:r>
            <w:r>
              <w:rPr>
                <w:rFonts w:cs="Times New Roman"/>
                <w:kern w:val="0"/>
                <w:sz w:val="22"/>
                <w:szCs w:val="22"/>
              </w:rPr>
              <w:t>2</w:t>
            </w:r>
          </w:p>
        </w:tc>
        <w:tc>
          <w:tcPr>
            <w:tcW w:w="586" w:type="pct"/>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14:paraId="406104CD"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B1493A">
              <w:rPr>
                <w:rFonts w:cs="Times New Roman" w:hint="eastAsia"/>
                <w:kern w:val="0"/>
                <w:sz w:val="22"/>
                <w:szCs w:val="22"/>
              </w:rPr>
              <w:t>预期性</w:t>
            </w:r>
          </w:p>
        </w:tc>
      </w:tr>
      <w:tr w:rsidR="005A04E4" w:rsidRPr="00B1493A" w14:paraId="49F01964" w14:textId="77777777" w:rsidTr="001C1F1C">
        <w:trPr>
          <w:trHeight w:val="454"/>
          <w:jc w:val="center"/>
        </w:trPr>
        <w:tc>
          <w:tcPr>
            <w:tcW w:w="336" w:type="pct"/>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14:paraId="1B232C71" w14:textId="77777777" w:rsidR="005A04E4" w:rsidRPr="00B1493A" w:rsidRDefault="005A04E4"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r w:rsidRPr="00B1493A">
              <w:rPr>
                <w:rFonts w:cs="Times New Roman" w:hint="eastAsia"/>
                <w:b/>
                <w:kern w:val="0"/>
                <w:sz w:val="22"/>
                <w:szCs w:val="22"/>
              </w:rPr>
              <w:t>运输</w:t>
            </w:r>
            <w:r w:rsidRPr="00B1493A">
              <w:rPr>
                <w:rFonts w:cs="Times New Roman"/>
                <w:b/>
                <w:kern w:val="0"/>
                <w:sz w:val="22"/>
                <w:szCs w:val="22"/>
              </w:rPr>
              <w:t>服务</w:t>
            </w:r>
          </w:p>
        </w:tc>
        <w:tc>
          <w:tcPr>
            <w:tcW w:w="290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6CAFE9" w14:textId="77777777" w:rsidR="005A04E4" w:rsidRPr="00B1493A" w:rsidRDefault="005A04E4"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rPr>
                <w:rFonts w:cs="Times New Roman"/>
                <w:kern w:val="0"/>
                <w:sz w:val="22"/>
                <w:szCs w:val="22"/>
              </w:rPr>
            </w:pPr>
            <w:bookmarkStart w:id="35" w:name="_Hlk84412945"/>
            <w:r w:rsidRPr="009A43DB">
              <w:rPr>
                <w:rFonts w:cs="Times New Roman" w:hint="eastAsia"/>
                <w:kern w:val="0"/>
                <w:sz w:val="22"/>
                <w:szCs w:val="22"/>
              </w:rPr>
              <w:t>公交出行分担率</w:t>
            </w:r>
            <w:bookmarkEnd w:id="35"/>
            <w:r>
              <w:rPr>
                <w:rFonts w:cs="Times New Roman" w:hint="eastAsia"/>
                <w:kern w:val="0"/>
                <w:sz w:val="22"/>
                <w:szCs w:val="22"/>
              </w:rPr>
              <w:t>（</w:t>
            </w:r>
            <w:r>
              <w:rPr>
                <w:rFonts w:cs="Times New Roman" w:hint="eastAsia"/>
                <w:kern w:val="0"/>
                <w:sz w:val="22"/>
                <w:szCs w:val="22"/>
              </w:rPr>
              <w:t>%</w:t>
            </w:r>
            <w:r>
              <w:rPr>
                <w:rFonts w:cs="Times New Roman" w:hint="eastAsia"/>
                <w:kern w:val="0"/>
                <w:sz w:val="22"/>
                <w:szCs w:val="22"/>
              </w:rPr>
              <w:t>）</w:t>
            </w:r>
          </w:p>
        </w:tc>
        <w:tc>
          <w:tcPr>
            <w:tcW w:w="585" w:type="pct"/>
            <w:tcBorders>
              <w:top w:val="single" w:sz="4" w:space="0" w:color="auto"/>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7A554B5" w14:textId="77777777" w:rsidR="005A04E4" w:rsidRPr="00B1493A" w:rsidRDefault="005A04E4"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kern w:val="0"/>
                <w:sz w:val="22"/>
                <w:szCs w:val="22"/>
              </w:rPr>
            </w:pPr>
            <w:r>
              <w:rPr>
                <w:rFonts w:cs="Times New Roman" w:hint="eastAsia"/>
                <w:kern w:val="0"/>
                <w:sz w:val="22"/>
                <w:szCs w:val="22"/>
              </w:rPr>
              <w:t>2</w:t>
            </w:r>
            <w:r>
              <w:rPr>
                <w:rFonts w:cs="Times New Roman"/>
                <w:kern w:val="0"/>
                <w:sz w:val="22"/>
                <w:szCs w:val="22"/>
              </w:rPr>
              <w:t>5.3</w:t>
            </w:r>
          </w:p>
        </w:tc>
        <w:tc>
          <w:tcPr>
            <w:tcW w:w="585" w:type="pct"/>
            <w:tcBorders>
              <w:top w:val="single" w:sz="4" w:space="0" w:color="auto"/>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CAFA682" w14:textId="77777777" w:rsidR="005A04E4" w:rsidRPr="00B1493A" w:rsidRDefault="005A04E4"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kern w:val="0"/>
                <w:sz w:val="22"/>
                <w:szCs w:val="22"/>
              </w:rPr>
            </w:pPr>
            <w:r w:rsidRPr="00BF4108">
              <w:rPr>
                <w:rFonts w:cs="Times New Roman"/>
                <w:kern w:val="0"/>
                <w:sz w:val="22"/>
                <w:szCs w:val="22"/>
              </w:rPr>
              <w:t>&gt;</w:t>
            </w:r>
            <w:r w:rsidRPr="00837E40">
              <w:rPr>
                <w:rFonts w:cs="Times New Roman"/>
                <w:kern w:val="0"/>
                <w:sz w:val="22"/>
                <w:szCs w:val="22"/>
              </w:rPr>
              <w:t>30</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937B5B" w14:textId="77777777" w:rsidR="005A04E4" w:rsidRPr="00B1493A" w:rsidRDefault="005A04E4"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kern w:val="0"/>
                <w:sz w:val="22"/>
                <w:szCs w:val="22"/>
              </w:rPr>
            </w:pPr>
            <w:r w:rsidRPr="00B1493A">
              <w:rPr>
                <w:rFonts w:cs="Times New Roman" w:hint="eastAsia"/>
                <w:kern w:val="0"/>
                <w:sz w:val="22"/>
                <w:szCs w:val="22"/>
              </w:rPr>
              <w:t>预期性</w:t>
            </w:r>
          </w:p>
        </w:tc>
      </w:tr>
      <w:tr w:rsidR="009260C1" w:rsidRPr="00B1493A" w14:paraId="4DE58BB0" w14:textId="77777777" w:rsidTr="001C1F1C">
        <w:trPr>
          <w:trHeight w:val="454"/>
          <w:jc w:val="center"/>
        </w:trPr>
        <w:tc>
          <w:tcPr>
            <w:tcW w:w="336" w:type="pct"/>
            <w:vMerge/>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14:paraId="4546D275" w14:textId="77777777" w:rsidR="009260C1" w:rsidRPr="00B1493A" w:rsidRDefault="009260C1"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904B88E" w14:textId="5190EB6B" w:rsidR="009260C1" w:rsidRPr="009A43DB" w:rsidRDefault="009260C1"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rPr>
                <w:rFonts w:cs="Times New Roman"/>
                <w:kern w:val="0"/>
                <w:sz w:val="22"/>
                <w:szCs w:val="22"/>
              </w:rPr>
            </w:pPr>
            <w:r>
              <w:rPr>
                <w:rFonts w:hAnsi="等线" w:cs="宋体" w:hint="eastAsia"/>
                <w:color w:val="000000"/>
                <w:kern w:val="0"/>
                <w:sz w:val="22"/>
              </w:rPr>
              <w:t>公交专用道设置比例</w:t>
            </w:r>
            <w:r w:rsidRPr="00895F51">
              <w:rPr>
                <w:rFonts w:hAnsi="等线" w:cs="宋体" w:hint="eastAsia"/>
                <w:color w:val="000000"/>
                <w:kern w:val="0"/>
                <w:sz w:val="22"/>
              </w:rPr>
              <w:t>（</w:t>
            </w:r>
            <w:r w:rsidRPr="00895F51">
              <w:rPr>
                <w:rFonts w:hAnsi="等线" w:cs="宋体" w:hint="eastAsia"/>
                <w:color w:val="000000"/>
                <w:kern w:val="0"/>
                <w:sz w:val="22"/>
              </w:rPr>
              <w:t>%</w:t>
            </w:r>
            <w:r w:rsidRPr="00895F51">
              <w:rPr>
                <w:rFonts w:hAnsi="等线" w:cs="宋体" w:hint="eastAsia"/>
                <w:color w:val="000000"/>
                <w:kern w:val="0"/>
                <w:sz w:val="22"/>
              </w:rPr>
              <w:t>）</w:t>
            </w:r>
          </w:p>
        </w:tc>
        <w:tc>
          <w:tcPr>
            <w:tcW w:w="585" w:type="pct"/>
            <w:tcBorders>
              <w:top w:val="single" w:sz="4" w:space="0" w:color="auto"/>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529088F" w14:textId="67CEBA97" w:rsidR="009260C1" w:rsidRDefault="009260C1"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kern w:val="0"/>
                <w:sz w:val="22"/>
                <w:szCs w:val="22"/>
              </w:rPr>
            </w:pPr>
            <w:r>
              <w:rPr>
                <w:rFonts w:cs="Times New Roman" w:hint="eastAsia"/>
                <w:kern w:val="0"/>
                <w:sz w:val="22"/>
                <w:szCs w:val="22"/>
              </w:rPr>
              <w:t>0</w:t>
            </w:r>
          </w:p>
        </w:tc>
        <w:tc>
          <w:tcPr>
            <w:tcW w:w="585" w:type="pct"/>
            <w:tcBorders>
              <w:top w:val="single" w:sz="4" w:space="0" w:color="auto"/>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23A4226" w14:textId="229AB0E6" w:rsidR="009260C1" w:rsidRPr="00BF4108" w:rsidRDefault="009260C1"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kern w:val="0"/>
                <w:sz w:val="22"/>
                <w:szCs w:val="22"/>
              </w:rPr>
            </w:pPr>
            <w:r>
              <w:rPr>
                <w:rFonts w:cs="Times New Roman" w:hint="eastAsia"/>
                <w:kern w:val="0"/>
                <w:sz w:val="22"/>
                <w:szCs w:val="22"/>
              </w:rPr>
              <w:t>1</w:t>
            </w:r>
            <w:r>
              <w:rPr>
                <w:rFonts w:cs="Times New Roman"/>
                <w:kern w:val="0"/>
                <w:sz w:val="22"/>
                <w:szCs w:val="22"/>
              </w:rPr>
              <w:t>0</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0086A5F" w14:textId="2A79F01B" w:rsidR="009260C1" w:rsidRPr="00B1493A" w:rsidRDefault="009260C1"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kern w:val="0"/>
                <w:sz w:val="22"/>
                <w:szCs w:val="22"/>
              </w:rPr>
            </w:pPr>
            <w:r w:rsidRPr="00B1493A">
              <w:rPr>
                <w:rFonts w:cs="Times New Roman" w:hint="eastAsia"/>
                <w:kern w:val="0"/>
                <w:sz w:val="22"/>
                <w:szCs w:val="22"/>
              </w:rPr>
              <w:t>预期性</w:t>
            </w:r>
          </w:p>
        </w:tc>
      </w:tr>
      <w:tr w:rsidR="005A04E4" w:rsidRPr="00B1493A" w14:paraId="5D6ACB8E" w14:textId="77777777" w:rsidTr="001C1F1C">
        <w:trPr>
          <w:trHeight w:val="454"/>
          <w:jc w:val="center"/>
        </w:trPr>
        <w:tc>
          <w:tcPr>
            <w:tcW w:w="336" w:type="pct"/>
            <w:vMerge/>
            <w:tcBorders>
              <w:left w:val="single" w:sz="4" w:space="0" w:color="000000"/>
              <w:right w:val="single" w:sz="4" w:space="0" w:color="000000"/>
            </w:tcBorders>
            <w:shd w:val="clear" w:color="auto" w:fill="auto"/>
            <w:tcMar>
              <w:top w:w="10" w:type="dxa"/>
              <w:left w:w="10" w:type="dxa"/>
              <w:right w:w="10" w:type="dxa"/>
            </w:tcMar>
            <w:vAlign w:val="center"/>
          </w:tcPr>
          <w:p w14:paraId="1B0AE82C" w14:textId="77777777" w:rsidR="005A04E4" w:rsidRPr="00B1493A" w:rsidRDefault="005A04E4"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C79A778" w14:textId="77777777" w:rsidR="005A04E4" w:rsidRPr="00B1493A" w:rsidRDefault="005A04E4"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textAlignment w:val="center"/>
              <w:rPr>
                <w:rFonts w:cs="Times New Roman"/>
                <w:kern w:val="0"/>
                <w:sz w:val="22"/>
                <w:szCs w:val="22"/>
              </w:rPr>
            </w:pPr>
            <w:r w:rsidRPr="00B1493A">
              <w:rPr>
                <w:rFonts w:cs="Times New Roman" w:hint="eastAsia"/>
                <w:kern w:val="0"/>
                <w:sz w:val="22"/>
                <w:szCs w:val="22"/>
              </w:rPr>
              <w:t>公交化运营班线建制村覆盖</w:t>
            </w:r>
            <w:r>
              <w:rPr>
                <w:rFonts w:cs="Times New Roman" w:hint="eastAsia"/>
                <w:kern w:val="0"/>
                <w:sz w:val="22"/>
                <w:szCs w:val="22"/>
              </w:rPr>
              <w:t>率</w:t>
            </w:r>
            <w:r w:rsidRPr="00B1493A">
              <w:rPr>
                <w:rFonts w:cs="Times New Roman" w:hint="eastAsia"/>
                <w:kern w:val="0"/>
                <w:sz w:val="22"/>
                <w:szCs w:val="22"/>
              </w:rPr>
              <w:t>（</w:t>
            </w:r>
            <w:r w:rsidRPr="00B1493A">
              <w:rPr>
                <w:rFonts w:cs="Times New Roman" w:hint="eastAsia"/>
                <w:kern w:val="0"/>
                <w:sz w:val="22"/>
                <w:szCs w:val="22"/>
              </w:rPr>
              <w:t>%</w:t>
            </w:r>
            <w:r w:rsidRPr="00B1493A">
              <w:rPr>
                <w:rFonts w:cs="Times New Roman" w:hint="eastAsia"/>
                <w:kern w:val="0"/>
                <w:sz w:val="22"/>
                <w:szCs w:val="22"/>
              </w:rPr>
              <w:t>）</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21A6503" w14:textId="77777777" w:rsidR="005A04E4" w:rsidRPr="00B1493A" w:rsidRDefault="005A04E4"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9A1E354" w14:textId="77777777" w:rsidR="005A04E4" w:rsidRPr="00B1493A" w:rsidRDefault="005A04E4"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1</w:t>
            </w:r>
            <w:r>
              <w:rPr>
                <w:rFonts w:cs="Times New Roman"/>
                <w:kern w:val="0"/>
                <w:sz w:val="22"/>
                <w:szCs w:val="22"/>
              </w:rPr>
              <w:t>00</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29AF30C" w14:textId="77777777" w:rsidR="005A04E4" w:rsidRPr="00B1493A" w:rsidRDefault="005A04E4"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B1493A">
              <w:rPr>
                <w:rFonts w:cs="Times New Roman"/>
                <w:kern w:val="0"/>
                <w:sz w:val="22"/>
                <w:szCs w:val="22"/>
              </w:rPr>
              <w:t>预期性</w:t>
            </w:r>
          </w:p>
        </w:tc>
      </w:tr>
      <w:tr w:rsidR="005A04E4" w:rsidRPr="00B1493A" w14:paraId="1252858C" w14:textId="77777777" w:rsidTr="001C1F1C">
        <w:trPr>
          <w:trHeight w:val="454"/>
          <w:jc w:val="center"/>
        </w:trPr>
        <w:tc>
          <w:tcPr>
            <w:tcW w:w="336" w:type="pct"/>
            <w:vMerge/>
            <w:tcBorders>
              <w:left w:val="single" w:sz="4" w:space="0" w:color="000000"/>
              <w:right w:val="single" w:sz="4" w:space="0" w:color="000000"/>
            </w:tcBorders>
            <w:shd w:val="clear" w:color="auto" w:fill="auto"/>
            <w:tcMar>
              <w:top w:w="10" w:type="dxa"/>
              <w:left w:w="10" w:type="dxa"/>
              <w:right w:w="10" w:type="dxa"/>
            </w:tcMar>
            <w:vAlign w:val="center"/>
          </w:tcPr>
          <w:p w14:paraId="20EA151E" w14:textId="77777777" w:rsidR="005A04E4" w:rsidRPr="00B1493A" w:rsidRDefault="005A04E4"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F38EE46" w14:textId="77777777" w:rsidR="005A04E4" w:rsidRPr="00B1493A" w:rsidRDefault="005A04E4"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textAlignment w:val="center"/>
              <w:rPr>
                <w:rFonts w:cs="Times New Roman"/>
                <w:kern w:val="0"/>
                <w:sz w:val="22"/>
                <w:szCs w:val="22"/>
              </w:rPr>
            </w:pPr>
            <w:r w:rsidRPr="00B1493A">
              <w:rPr>
                <w:rFonts w:cs="Times New Roman"/>
                <w:kern w:val="0"/>
                <w:sz w:val="22"/>
                <w:szCs w:val="22"/>
              </w:rPr>
              <w:t>快递</w:t>
            </w:r>
            <w:r>
              <w:rPr>
                <w:rFonts w:cs="Times New Roman" w:hint="eastAsia"/>
                <w:kern w:val="0"/>
                <w:sz w:val="22"/>
                <w:szCs w:val="22"/>
              </w:rPr>
              <w:t>服务</w:t>
            </w:r>
            <w:r w:rsidRPr="00B1493A">
              <w:rPr>
                <w:rFonts w:cs="Times New Roman" w:hint="eastAsia"/>
                <w:kern w:val="0"/>
                <w:sz w:val="22"/>
                <w:szCs w:val="22"/>
              </w:rPr>
              <w:t>建制村</w:t>
            </w:r>
            <w:r w:rsidRPr="00B1493A">
              <w:rPr>
                <w:rFonts w:cs="Times New Roman"/>
                <w:kern w:val="0"/>
                <w:sz w:val="22"/>
                <w:szCs w:val="22"/>
              </w:rPr>
              <w:t>覆盖率（</w:t>
            </w:r>
            <w:r w:rsidRPr="00B1493A">
              <w:rPr>
                <w:rFonts w:cs="Times New Roman"/>
                <w:kern w:val="0"/>
                <w:sz w:val="22"/>
                <w:szCs w:val="22"/>
              </w:rPr>
              <w:t>%</w:t>
            </w:r>
            <w:r w:rsidRPr="00B1493A">
              <w:rPr>
                <w:rFonts w:cs="Times New Roman"/>
                <w:kern w:val="0"/>
                <w:sz w:val="22"/>
                <w:szCs w:val="22"/>
              </w:rPr>
              <w:t>）</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619CD1E" w14:textId="77777777" w:rsidR="005A04E4" w:rsidRPr="00B1493A" w:rsidRDefault="005A04E4"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kern w:val="0"/>
                <w:sz w:val="22"/>
                <w:szCs w:val="22"/>
              </w:rPr>
            </w:pPr>
            <w:r>
              <w:rPr>
                <w:rFonts w:cs="Times New Roman" w:hint="eastAsia"/>
                <w:kern w:val="0"/>
                <w:sz w:val="22"/>
                <w:szCs w:val="22"/>
              </w:rPr>
              <w:t>--</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6DEE1FF" w14:textId="77777777" w:rsidR="005A04E4" w:rsidRPr="00B1493A" w:rsidRDefault="005A04E4"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100</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F90D545" w14:textId="77777777" w:rsidR="005A04E4" w:rsidRPr="00B1493A" w:rsidRDefault="005A04E4"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kern w:val="0"/>
                <w:sz w:val="22"/>
                <w:szCs w:val="22"/>
              </w:rPr>
            </w:pPr>
            <w:r w:rsidRPr="00B1493A">
              <w:rPr>
                <w:rFonts w:cs="Times New Roman"/>
                <w:kern w:val="0"/>
                <w:sz w:val="22"/>
                <w:szCs w:val="22"/>
              </w:rPr>
              <w:t>预期性</w:t>
            </w:r>
          </w:p>
        </w:tc>
      </w:tr>
      <w:tr w:rsidR="00DA7F9C" w:rsidRPr="00B1493A" w14:paraId="2FBE70F9" w14:textId="77777777" w:rsidTr="001C1F1C">
        <w:trPr>
          <w:trHeight w:val="454"/>
          <w:jc w:val="center"/>
        </w:trPr>
        <w:tc>
          <w:tcPr>
            <w:tcW w:w="336" w:type="pct"/>
            <w:vMerge w:val="restart"/>
            <w:tcBorders>
              <w:top w:val="single" w:sz="4" w:space="0" w:color="auto"/>
              <w:left w:val="single" w:sz="4" w:space="0" w:color="auto"/>
              <w:right w:val="single" w:sz="4" w:space="0" w:color="auto"/>
            </w:tcBorders>
            <w:shd w:val="clear" w:color="auto" w:fill="auto"/>
            <w:tcMar>
              <w:top w:w="10" w:type="dxa"/>
              <w:left w:w="10" w:type="dxa"/>
              <w:right w:w="10" w:type="dxa"/>
            </w:tcMar>
            <w:vAlign w:val="center"/>
          </w:tcPr>
          <w:p w14:paraId="02D9F84C"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r w:rsidRPr="00B1493A">
              <w:rPr>
                <w:rFonts w:cs="Times New Roman" w:hint="eastAsia"/>
                <w:b/>
                <w:kern w:val="0"/>
                <w:sz w:val="22"/>
                <w:szCs w:val="22"/>
              </w:rPr>
              <w:t>智慧</w:t>
            </w:r>
          </w:p>
          <w:p w14:paraId="7F172411"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r w:rsidRPr="00B1493A">
              <w:rPr>
                <w:rFonts w:cs="Times New Roman"/>
                <w:b/>
                <w:kern w:val="0"/>
                <w:sz w:val="22"/>
                <w:szCs w:val="22"/>
              </w:rPr>
              <w:t>绿色</w:t>
            </w:r>
          </w:p>
          <w:p w14:paraId="35CFA3AE"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r w:rsidRPr="00B1493A">
              <w:rPr>
                <w:rFonts w:cs="Times New Roman" w:hint="eastAsia"/>
                <w:b/>
                <w:kern w:val="0"/>
                <w:sz w:val="22"/>
                <w:szCs w:val="22"/>
              </w:rPr>
              <w:t>安全</w:t>
            </w:r>
            <w:r>
              <w:rPr>
                <w:rFonts w:cs="Times New Roman" w:hint="eastAsia"/>
                <w:b/>
                <w:kern w:val="0"/>
                <w:sz w:val="22"/>
                <w:szCs w:val="22"/>
              </w:rPr>
              <w:t>治理</w:t>
            </w:r>
          </w:p>
        </w:tc>
        <w:tc>
          <w:tcPr>
            <w:tcW w:w="2908" w:type="pct"/>
            <w:tcBorders>
              <w:top w:val="single" w:sz="4" w:space="0" w:color="000000"/>
              <w:left w:val="single" w:sz="4" w:space="0" w:color="auto"/>
              <w:bottom w:val="single" w:sz="4" w:space="0" w:color="000000"/>
              <w:right w:val="single" w:sz="4" w:space="0" w:color="000000"/>
            </w:tcBorders>
            <w:shd w:val="clear" w:color="auto" w:fill="auto"/>
            <w:tcMar>
              <w:top w:w="10" w:type="dxa"/>
              <w:left w:w="10" w:type="dxa"/>
              <w:right w:w="10" w:type="dxa"/>
            </w:tcMar>
            <w:vAlign w:val="center"/>
          </w:tcPr>
          <w:p w14:paraId="79C70C38"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rPr>
                <w:rFonts w:cs="Times New Roman"/>
                <w:kern w:val="0"/>
                <w:sz w:val="22"/>
                <w:szCs w:val="22"/>
              </w:rPr>
            </w:pPr>
            <w:r w:rsidRPr="006B6E4A">
              <w:rPr>
                <w:rFonts w:cs="Times New Roman" w:hint="eastAsia"/>
                <w:kern w:val="0"/>
                <w:sz w:val="22"/>
                <w:szCs w:val="22"/>
              </w:rPr>
              <w:t>公交车辆智能视频监控设备安装率</w:t>
            </w:r>
            <w:r w:rsidRPr="00B1493A">
              <w:rPr>
                <w:rFonts w:cs="Times New Roman" w:hint="eastAsia"/>
                <w:kern w:val="0"/>
                <w:sz w:val="22"/>
                <w:szCs w:val="22"/>
              </w:rPr>
              <w:t>（</w:t>
            </w:r>
            <w:r w:rsidRPr="00B1493A">
              <w:rPr>
                <w:rFonts w:cs="Times New Roman" w:hint="eastAsia"/>
                <w:kern w:val="0"/>
                <w:sz w:val="22"/>
                <w:szCs w:val="22"/>
              </w:rPr>
              <w:t>%</w:t>
            </w:r>
            <w:r w:rsidRPr="00B1493A">
              <w:rPr>
                <w:rFonts w:cs="Times New Roman" w:hint="eastAsia"/>
                <w:kern w:val="0"/>
                <w:sz w:val="22"/>
                <w:szCs w:val="22"/>
              </w:rPr>
              <w:t>）</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42CC185"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kern w:val="0"/>
                <w:sz w:val="22"/>
                <w:szCs w:val="22"/>
              </w:rPr>
            </w:pPr>
            <w:r>
              <w:rPr>
                <w:rFonts w:cs="Times New Roman" w:hint="eastAsia"/>
                <w:kern w:val="0"/>
                <w:sz w:val="22"/>
                <w:szCs w:val="22"/>
              </w:rPr>
              <w:t>7</w:t>
            </w:r>
            <w:r>
              <w:rPr>
                <w:rFonts w:cs="Times New Roman"/>
                <w:kern w:val="0"/>
                <w:sz w:val="22"/>
                <w:szCs w:val="22"/>
              </w:rPr>
              <w:t>0.5</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408EADA"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kern w:val="0"/>
                <w:sz w:val="22"/>
                <w:szCs w:val="22"/>
              </w:rPr>
            </w:pPr>
            <w:r>
              <w:rPr>
                <w:rFonts w:cs="Times New Roman" w:hint="eastAsia"/>
                <w:kern w:val="0"/>
                <w:sz w:val="22"/>
                <w:szCs w:val="22"/>
              </w:rPr>
              <w:t>100</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5267761"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kern w:val="0"/>
                <w:sz w:val="22"/>
                <w:szCs w:val="22"/>
              </w:rPr>
            </w:pPr>
            <w:r w:rsidRPr="00B1493A">
              <w:rPr>
                <w:rFonts w:cs="Times New Roman"/>
                <w:kern w:val="0"/>
                <w:sz w:val="22"/>
                <w:szCs w:val="22"/>
              </w:rPr>
              <w:t>预期性</w:t>
            </w:r>
          </w:p>
        </w:tc>
      </w:tr>
      <w:tr w:rsidR="00DA7F9C" w:rsidRPr="00B1493A" w14:paraId="5778DB37" w14:textId="77777777" w:rsidTr="001C1F1C">
        <w:trPr>
          <w:trHeight w:val="454"/>
          <w:jc w:val="center"/>
        </w:trPr>
        <w:tc>
          <w:tcPr>
            <w:tcW w:w="336" w:type="pct"/>
            <w:vMerge/>
            <w:tcBorders>
              <w:left w:val="single" w:sz="4" w:space="0" w:color="auto"/>
              <w:right w:val="single" w:sz="4" w:space="0" w:color="auto"/>
            </w:tcBorders>
            <w:shd w:val="clear" w:color="auto" w:fill="auto"/>
            <w:tcMar>
              <w:top w:w="10" w:type="dxa"/>
              <w:left w:w="10" w:type="dxa"/>
              <w:right w:w="10" w:type="dxa"/>
            </w:tcMar>
            <w:vAlign w:val="center"/>
          </w:tcPr>
          <w:p w14:paraId="3800C4CB"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auto"/>
              <w:bottom w:val="single" w:sz="4" w:space="0" w:color="000000"/>
              <w:right w:val="single" w:sz="4" w:space="0" w:color="000000"/>
            </w:tcBorders>
            <w:shd w:val="clear" w:color="auto" w:fill="auto"/>
            <w:tcMar>
              <w:top w:w="10" w:type="dxa"/>
              <w:left w:w="10" w:type="dxa"/>
              <w:right w:w="10" w:type="dxa"/>
            </w:tcMar>
            <w:vAlign w:val="center"/>
          </w:tcPr>
          <w:p w14:paraId="108A6C67"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textAlignment w:val="center"/>
              <w:rPr>
                <w:rFonts w:cs="Times New Roman"/>
                <w:kern w:val="0"/>
                <w:sz w:val="22"/>
                <w:szCs w:val="22"/>
              </w:rPr>
            </w:pPr>
            <w:r w:rsidRPr="006B6E4A">
              <w:rPr>
                <w:rFonts w:cs="Times New Roman" w:hint="eastAsia"/>
                <w:kern w:val="0"/>
                <w:sz w:val="22"/>
                <w:szCs w:val="22"/>
              </w:rPr>
              <w:t>超限超载非现场执法系统</w:t>
            </w:r>
            <w:r>
              <w:rPr>
                <w:rFonts w:cs="Times New Roman" w:hint="eastAsia"/>
                <w:kern w:val="0"/>
                <w:sz w:val="22"/>
                <w:szCs w:val="22"/>
              </w:rPr>
              <w:t>安装量（</w:t>
            </w:r>
            <w:proofErr w:type="gramStart"/>
            <w:r>
              <w:rPr>
                <w:rFonts w:cs="Times New Roman" w:hint="eastAsia"/>
                <w:kern w:val="0"/>
                <w:sz w:val="22"/>
                <w:szCs w:val="22"/>
              </w:rPr>
              <w:t>个</w:t>
            </w:r>
            <w:proofErr w:type="gramEnd"/>
            <w:r>
              <w:rPr>
                <w:rFonts w:cs="Times New Roman" w:hint="eastAsia"/>
                <w:kern w:val="0"/>
                <w:sz w:val="22"/>
                <w:szCs w:val="22"/>
              </w:rPr>
              <w:t>）</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96D57ED"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0</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2D2F4E4"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6</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209A7D8"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B1493A">
              <w:rPr>
                <w:rFonts w:cs="Times New Roman" w:hint="eastAsia"/>
                <w:kern w:val="0"/>
                <w:sz w:val="22"/>
                <w:szCs w:val="22"/>
              </w:rPr>
              <w:t>预期性</w:t>
            </w:r>
          </w:p>
        </w:tc>
      </w:tr>
      <w:tr w:rsidR="00DA7F9C" w:rsidRPr="00B1493A" w14:paraId="0E9B5A48" w14:textId="77777777" w:rsidTr="001C1F1C">
        <w:trPr>
          <w:trHeight w:val="454"/>
          <w:jc w:val="center"/>
        </w:trPr>
        <w:tc>
          <w:tcPr>
            <w:tcW w:w="336" w:type="pct"/>
            <w:vMerge/>
            <w:tcBorders>
              <w:left w:val="single" w:sz="4" w:space="0" w:color="auto"/>
              <w:right w:val="single" w:sz="4" w:space="0" w:color="auto"/>
            </w:tcBorders>
            <w:shd w:val="clear" w:color="auto" w:fill="auto"/>
            <w:tcMar>
              <w:top w:w="10" w:type="dxa"/>
              <w:left w:w="10" w:type="dxa"/>
              <w:right w:w="10" w:type="dxa"/>
            </w:tcMar>
            <w:vAlign w:val="center"/>
          </w:tcPr>
          <w:p w14:paraId="527EAD56"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auto"/>
              <w:bottom w:val="single" w:sz="4" w:space="0" w:color="000000"/>
              <w:right w:val="single" w:sz="4" w:space="0" w:color="000000"/>
            </w:tcBorders>
            <w:shd w:val="clear" w:color="auto" w:fill="auto"/>
            <w:tcMar>
              <w:top w:w="10" w:type="dxa"/>
              <w:left w:w="10" w:type="dxa"/>
              <w:right w:w="10" w:type="dxa"/>
            </w:tcMar>
            <w:vAlign w:val="center"/>
          </w:tcPr>
          <w:p w14:paraId="60CCACB5"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textAlignment w:val="center"/>
              <w:rPr>
                <w:rFonts w:cs="Times New Roman"/>
                <w:kern w:val="0"/>
                <w:sz w:val="22"/>
                <w:szCs w:val="22"/>
              </w:rPr>
            </w:pPr>
            <w:r w:rsidRPr="006B6E4A">
              <w:rPr>
                <w:rFonts w:cs="Times New Roman" w:hint="eastAsia"/>
                <w:kern w:val="0"/>
                <w:sz w:val="22"/>
                <w:szCs w:val="22"/>
              </w:rPr>
              <w:t>新增和更新城乡公交新能源车辆占比</w:t>
            </w:r>
            <w:r w:rsidRPr="00B1493A">
              <w:rPr>
                <w:rFonts w:cs="Times New Roman" w:hint="eastAsia"/>
                <w:kern w:val="0"/>
                <w:sz w:val="22"/>
                <w:szCs w:val="22"/>
              </w:rPr>
              <w:t>（</w:t>
            </w:r>
            <w:r w:rsidRPr="00B1493A">
              <w:rPr>
                <w:rFonts w:cs="Times New Roman" w:hint="eastAsia"/>
                <w:kern w:val="0"/>
                <w:sz w:val="22"/>
                <w:szCs w:val="22"/>
              </w:rPr>
              <w:t>%</w:t>
            </w:r>
            <w:r w:rsidRPr="00B1493A">
              <w:rPr>
                <w:rFonts w:cs="Times New Roman" w:hint="eastAsia"/>
                <w:kern w:val="0"/>
                <w:sz w:val="22"/>
                <w:szCs w:val="22"/>
              </w:rPr>
              <w:t>）</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70A8E3F"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AFFCF57"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100</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2C22F3F"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B1493A">
              <w:rPr>
                <w:rFonts w:cs="Times New Roman"/>
                <w:kern w:val="0"/>
                <w:sz w:val="22"/>
                <w:szCs w:val="22"/>
              </w:rPr>
              <w:t>预期性</w:t>
            </w:r>
          </w:p>
        </w:tc>
      </w:tr>
      <w:tr w:rsidR="00DA7F9C" w:rsidRPr="00B1493A" w14:paraId="245A1882" w14:textId="77777777" w:rsidTr="001C1F1C">
        <w:trPr>
          <w:trHeight w:val="454"/>
          <w:jc w:val="center"/>
        </w:trPr>
        <w:tc>
          <w:tcPr>
            <w:tcW w:w="336" w:type="pct"/>
            <w:vMerge/>
            <w:tcBorders>
              <w:left w:val="single" w:sz="4" w:space="0" w:color="auto"/>
              <w:right w:val="single" w:sz="4" w:space="0" w:color="auto"/>
            </w:tcBorders>
            <w:shd w:val="clear" w:color="auto" w:fill="auto"/>
            <w:tcMar>
              <w:top w:w="10" w:type="dxa"/>
              <w:left w:w="10" w:type="dxa"/>
              <w:right w:w="10" w:type="dxa"/>
            </w:tcMar>
            <w:vAlign w:val="center"/>
          </w:tcPr>
          <w:p w14:paraId="78E34030"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auto"/>
              <w:bottom w:val="single" w:sz="4" w:space="0" w:color="000000"/>
              <w:right w:val="single" w:sz="4" w:space="0" w:color="000000"/>
            </w:tcBorders>
            <w:shd w:val="clear" w:color="auto" w:fill="auto"/>
            <w:tcMar>
              <w:top w:w="10" w:type="dxa"/>
              <w:left w:w="10" w:type="dxa"/>
              <w:right w:w="10" w:type="dxa"/>
            </w:tcMar>
            <w:vAlign w:val="center"/>
          </w:tcPr>
          <w:p w14:paraId="41226EF1"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textAlignment w:val="center"/>
              <w:rPr>
                <w:rFonts w:cs="Times New Roman"/>
                <w:kern w:val="0"/>
                <w:sz w:val="22"/>
                <w:szCs w:val="22"/>
              </w:rPr>
            </w:pPr>
            <w:r w:rsidRPr="006B6E4A">
              <w:rPr>
                <w:rFonts w:cs="Times New Roman" w:hint="eastAsia"/>
                <w:kern w:val="0"/>
                <w:sz w:val="22"/>
                <w:szCs w:val="22"/>
              </w:rPr>
              <w:t>县乡道和通客车村道安全隐患治理达标率</w:t>
            </w:r>
            <w:r>
              <w:rPr>
                <w:rFonts w:cs="Times New Roman" w:hint="eastAsia"/>
                <w:kern w:val="0"/>
                <w:sz w:val="22"/>
                <w:szCs w:val="22"/>
              </w:rPr>
              <w:t>（</w:t>
            </w:r>
            <w:r>
              <w:rPr>
                <w:rFonts w:cs="Times New Roman" w:hint="eastAsia"/>
                <w:kern w:val="0"/>
                <w:sz w:val="22"/>
                <w:szCs w:val="22"/>
              </w:rPr>
              <w:t>%</w:t>
            </w:r>
            <w:r>
              <w:rPr>
                <w:rFonts w:cs="Times New Roman" w:hint="eastAsia"/>
                <w:kern w:val="0"/>
                <w:sz w:val="22"/>
                <w:szCs w:val="22"/>
              </w:rPr>
              <w:t>）</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106F6FB"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kern w:val="0"/>
                <w:sz w:val="22"/>
                <w:szCs w:val="22"/>
              </w:rPr>
            </w:pPr>
            <w:r>
              <w:rPr>
                <w:rFonts w:cs="Times New Roman" w:hint="eastAsia"/>
                <w:kern w:val="0"/>
                <w:sz w:val="22"/>
                <w:szCs w:val="22"/>
              </w:rPr>
              <w:t>--</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33DD672"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100</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658B665"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B1493A">
              <w:rPr>
                <w:rFonts w:cs="Times New Roman" w:hint="eastAsia"/>
                <w:kern w:val="0"/>
                <w:sz w:val="22"/>
                <w:szCs w:val="22"/>
              </w:rPr>
              <w:t>预期性</w:t>
            </w:r>
          </w:p>
        </w:tc>
      </w:tr>
      <w:tr w:rsidR="00407F60" w:rsidRPr="00B1493A" w14:paraId="36A99D10" w14:textId="77777777" w:rsidTr="001C1F1C">
        <w:trPr>
          <w:trHeight w:val="454"/>
          <w:jc w:val="center"/>
        </w:trPr>
        <w:tc>
          <w:tcPr>
            <w:tcW w:w="336" w:type="pct"/>
            <w:vMerge/>
            <w:tcBorders>
              <w:left w:val="single" w:sz="4" w:space="0" w:color="auto"/>
              <w:right w:val="single" w:sz="4" w:space="0" w:color="auto"/>
            </w:tcBorders>
            <w:shd w:val="clear" w:color="auto" w:fill="auto"/>
            <w:tcMar>
              <w:top w:w="10" w:type="dxa"/>
              <w:left w:w="10" w:type="dxa"/>
              <w:right w:w="10" w:type="dxa"/>
            </w:tcMar>
            <w:vAlign w:val="center"/>
          </w:tcPr>
          <w:p w14:paraId="038FECB9" w14:textId="77777777" w:rsidR="00407F60" w:rsidRPr="00B1493A" w:rsidRDefault="00407F60"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auto"/>
              <w:bottom w:val="single" w:sz="4" w:space="0" w:color="000000"/>
              <w:right w:val="single" w:sz="4" w:space="0" w:color="000000"/>
            </w:tcBorders>
            <w:shd w:val="clear" w:color="auto" w:fill="auto"/>
            <w:tcMar>
              <w:top w:w="10" w:type="dxa"/>
              <w:left w:w="10" w:type="dxa"/>
              <w:right w:w="10" w:type="dxa"/>
            </w:tcMar>
            <w:vAlign w:val="center"/>
          </w:tcPr>
          <w:p w14:paraId="4379241D" w14:textId="1615FEED" w:rsidR="00407F60" w:rsidRPr="006B6E4A" w:rsidRDefault="00407F60"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textAlignment w:val="center"/>
              <w:rPr>
                <w:rFonts w:cs="Times New Roman"/>
                <w:kern w:val="0"/>
                <w:sz w:val="22"/>
                <w:szCs w:val="22"/>
              </w:rPr>
            </w:pPr>
            <w:r w:rsidRPr="00407F60">
              <w:rPr>
                <w:rFonts w:cs="Times New Roman" w:hint="eastAsia"/>
                <w:kern w:val="0"/>
                <w:sz w:val="22"/>
                <w:szCs w:val="22"/>
              </w:rPr>
              <w:t>农村</w:t>
            </w:r>
            <w:proofErr w:type="gramStart"/>
            <w:r w:rsidRPr="00407F60">
              <w:rPr>
                <w:rFonts w:cs="Times New Roman" w:hint="eastAsia"/>
                <w:kern w:val="0"/>
                <w:sz w:val="22"/>
                <w:szCs w:val="22"/>
              </w:rPr>
              <w:t>公路县</w:t>
            </w:r>
            <w:proofErr w:type="gramEnd"/>
            <w:r w:rsidR="009F44A0">
              <w:rPr>
                <w:rFonts w:cs="Times New Roman" w:hint="eastAsia"/>
                <w:kern w:val="0"/>
                <w:sz w:val="22"/>
                <w:szCs w:val="22"/>
              </w:rPr>
              <w:t>乡村三</w:t>
            </w:r>
            <w:r w:rsidRPr="00407F60">
              <w:rPr>
                <w:rFonts w:cs="Times New Roman" w:hint="eastAsia"/>
                <w:kern w:val="0"/>
                <w:sz w:val="22"/>
                <w:szCs w:val="22"/>
              </w:rPr>
              <w:t>级路长制覆盖率（</w:t>
            </w:r>
            <w:r w:rsidRPr="00407F60">
              <w:rPr>
                <w:rFonts w:cs="Times New Roman" w:hint="eastAsia"/>
                <w:kern w:val="0"/>
                <w:sz w:val="22"/>
                <w:szCs w:val="22"/>
              </w:rPr>
              <w:t>%</w:t>
            </w:r>
            <w:r w:rsidRPr="00407F60">
              <w:rPr>
                <w:rFonts w:cs="Times New Roman" w:hint="eastAsia"/>
                <w:kern w:val="0"/>
                <w:sz w:val="22"/>
                <w:szCs w:val="22"/>
              </w:rPr>
              <w:t>）</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6B3B23" w14:textId="00083FE1" w:rsidR="00407F60" w:rsidRDefault="00407F60"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kern w:val="0"/>
                <w:sz w:val="22"/>
                <w:szCs w:val="22"/>
              </w:rPr>
            </w:pPr>
            <w:r>
              <w:rPr>
                <w:rFonts w:cs="Times New Roman" w:hint="eastAsia"/>
                <w:kern w:val="0"/>
                <w:sz w:val="22"/>
                <w:szCs w:val="22"/>
              </w:rPr>
              <w:t>--</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1C875F2" w14:textId="34E2FE28" w:rsidR="00407F60" w:rsidRDefault="00407F60"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1</w:t>
            </w:r>
            <w:r>
              <w:rPr>
                <w:rFonts w:cs="Times New Roman"/>
                <w:kern w:val="0"/>
                <w:sz w:val="22"/>
                <w:szCs w:val="22"/>
              </w:rPr>
              <w:t>00</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261A2A6" w14:textId="52DEAB5F" w:rsidR="00407F60" w:rsidRPr="00B1493A" w:rsidRDefault="00407F60"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B1493A">
              <w:rPr>
                <w:rFonts w:cs="Times New Roman" w:hint="eastAsia"/>
                <w:kern w:val="0"/>
                <w:sz w:val="22"/>
                <w:szCs w:val="22"/>
              </w:rPr>
              <w:t>预期性</w:t>
            </w:r>
          </w:p>
        </w:tc>
      </w:tr>
      <w:tr w:rsidR="00DA7F9C" w:rsidRPr="00B1493A" w14:paraId="1BA5DB5C" w14:textId="77777777" w:rsidTr="001C1F1C">
        <w:trPr>
          <w:trHeight w:val="454"/>
          <w:jc w:val="center"/>
        </w:trPr>
        <w:tc>
          <w:tcPr>
            <w:tcW w:w="336" w:type="pct"/>
            <w:vMerge/>
            <w:tcBorders>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2F6B0892"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b/>
                <w:kern w:val="0"/>
                <w:sz w:val="22"/>
                <w:szCs w:val="22"/>
              </w:rPr>
            </w:pPr>
          </w:p>
        </w:tc>
        <w:tc>
          <w:tcPr>
            <w:tcW w:w="2908" w:type="pct"/>
            <w:tcBorders>
              <w:top w:val="single" w:sz="4" w:space="0" w:color="000000"/>
              <w:left w:val="single" w:sz="4" w:space="0" w:color="auto"/>
              <w:bottom w:val="single" w:sz="4" w:space="0" w:color="000000"/>
              <w:right w:val="single" w:sz="4" w:space="0" w:color="000000"/>
            </w:tcBorders>
            <w:shd w:val="clear" w:color="auto" w:fill="auto"/>
            <w:tcMar>
              <w:top w:w="10" w:type="dxa"/>
              <w:left w:w="10" w:type="dxa"/>
              <w:right w:w="10" w:type="dxa"/>
            </w:tcMar>
            <w:vAlign w:val="center"/>
          </w:tcPr>
          <w:p w14:paraId="38349E9C"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100" w:firstLine="220"/>
              <w:textAlignment w:val="center"/>
              <w:rPr>
                <w:rFonts w:cs="Times New Roman"/>
                <w:kern w:val="0"/>
                <w:sz w:val="22"/>
                <w:szCs w:val="22"/>
              </w:rPr>
            </w:pPr>
            <w:r w:rsidRPr="00B1493A">
              <w:rPr>
                <w:rFonts w:cs="Times New Roman" w:hint="eastAsia"/>
                <w:kern w:val="0"/>
                <w:sz w:val="22"/>
                <w:szCs w:val="22"/>
              </w:rPr>
              <w:t>农村公路</w:t>
            </w:r>
            <w:proofErr w:type="gramStart"/>
            <w:r w:rsidRPr="00B1493A">
              <w:rPr>
                <w:rFonts w:cs="Times New Roman" w:hint="eastAsia"/>
                <w:kern w:val="0"/>
                <w:sz w:val="22"/>
                <w:szCs w:val="22"/>
              </w:rPr>
              <w:t>列养率</w:t>
            </w:r>
            <w:proofErr w:type="gramEnd"/>
            <w:r w:rsidRPr="00B1493A">
              <w:rPr>
                <w:rFonts w:cs="Times New Roman" w:hint="eastAsia"/>
                <w:kern w:val="0"/>
                <w:sz w:val="22"/>
                <w:szCs w:val="22"/>
              </w:rPr>
              <w:t>（</w:t>
            </w:r>
            <w:r w:rsidRPr="00B1493A">
              <w:rPr>
                <w:rFonts w:cs="Times New Roman" w:hint="eastAsia"/>
                <w:kern w:val="0"/>
                <w:sz w:val="22"/>
                <w:szCs w:val="22"/>
              </w:rPr>
              <w:t>%</w:t>
            </w:r>
            <w:r w:rsidRPr="00B1493A">
              <w:rPr>
                <w:rFonts w:cs="Times New Roman" w:hint="eastAsia"/>
                <w:kern w:val="0"/>
                <w:sz w:val="22"/>
                <w:szCs w:val="22"/>
              </w:rPr>
              <w:t>）</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5B58AC8" w14:textId="77777777" w:rsidR="00DA7F9C" w:rsidRPr="00B1493A" w:rsidRDefault="00DA7F9C" w:rsidP="001C1F1C">
            <w:pPr>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rPr>
                <w:rFonts w:cs="Times New Roman"/>
                <w:kern w:val="0"/>
                <w:sz w:val="22"/>
                <w:szCs w:val="22"/>
              </w:rPr>
            </w:pPr>
            <w:r>
              <w:rPr>
                <w:rFonts w:cs="Times New Roman" w:hint="eastAsia"/>
                <w:kern w:val="0"/>
                <w:sz w:val="22"/>
                <w:szCs w:val="22"/>
              </w:rPr>
              <w:t>--</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099F8C4"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Pr>
                <w:rFonts w:cs="Times New Roman" w:hint="eastAsia"/>
                <w:kern w:val="0"/>
                <w:sz w:val="22"/>
                <w:szCs w:val="22"/>
              </w:rPr>
              <w:t>100</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DE95670" w14:textId="77777777" w:rsidR="00DA7F9C" w:rsidRPr="00B1493A" w:rsidRDefault="00DA7F9C" w:rsidP="001C1F1C">
            <w:pPr>
              <w:widowControl/>
              <w:pBdr>
                <w:top w:val="none" w:sz="0" w:space="0" w:color="000000"/>
                <w:left w:val="none" w:sz="0" w:space="0" w:color="000000"/>
                <w:bottom w:val="none" w:sz="0" w:space="0" w:color="000000"/>
                <w:right w:val="none" w:sz="0" w:space="0" w:color="000000"/>
                <w:between w:val="none" w:sz="0" w:space="0" w:color="000000"/>
              </w:pBdr>
              <w:tabs>
                <w:tab w:val="left" w:pos="2828"/>
              </w:tabs>
              <w:overflowPunct w:val="0"/>
              <w:snapToGrid w:val="0"/>
              <w:spacing w:line="240" w:lineRule="auto"/>
              <w:ind w:firstLineChars="0" w:firstLine="0"/>
              <w:jc w:val="center"/>
              <w:textAlignment w:val="center"/>
              <w:rPr>
                <w:rFonts w:cs="Times New Roman"/>
                <w:kern w:val="0"/>
                <w:sz w:val="22"/>
                <w:szCs w:val="22"/>
              </w:rPr>
            </w:pPr>
            <w:r w:rsidRPr="00B1493A">
              <w:rPr>
                <w:rFonts w:cs="Times New Roman"/>
                <w:kern w:val="0"/>
                <w:sz w:val="22"/>
                <w:szCs w:val="22"/>
              </w:rPr>
              <w:t>预期性</w:t>
            </w:r>
          </w:p>
        </w:tc>
      </w:tr>
    </w:tbl>
    <w:p w14:paraId="32093D63" w14:textId="79476C15" w:rsidR="00473D1D" w:rsidRDefault="00473D1D" w:rsidP="00473D1D">
      <w:pPr>
        <w:pStyle w:val="2"/>
      </w:pPr>
      <w:bookmarkStart w:id="36" w:name="_Toc85976537"/>
      <w:r>
        <w:rPr>
          <w:rFonts w:hint="eastAsia"/>
        </w:rPr>
        <w:t>（</w:t>
      </w:r>
      <w:r w:rsidR="00DA7F9C">
        <w:rPr>
          <w:rFonts w:hint="eastAsia"/>
        </w:rPr>
        <w:t>四</w:t>
      </w:r>
      <w:r>
        <w:rPr>
          <w:rFonts w:hint="eastAsia"/>
        </w:rPr>
        <w:t>）规划效果</w:t>
      </w:r>
      <w:bookmarkEnd w:id="36"/>
    </w:p>
    <w:p w14:paraId="28F9D060" w14:textId="77777777" w:rsidR="001A2605" w:rsidRDefault="00473D1D" w:rsidP="00722CE5">
      <w:pPr>
        <w:ind w:firstLine="640"/>
      </w:pPr>
      <w:r w:rsidRPr="00656C85">
        <w:rPr>
          <w:rFonts w:hint="eastAsia"/>
        </w:rPr>
        <w:t>到</w:t>
      </w:r>
      <w:r w:rsidRPr="00656C85">
        <w:rPr>
          <w:rFonts w:hint="eastAsia"/>
        </w:rPr>
        <w:t>2025</w:t>
      </w:r>
      <w:r w:rsidRPr="00656C85">
        <w:rPr>
          <w:rFonts w:hint="eastAsia"/>
        </w:rPr>
        <w:t>年，基本建成</w:t>
      </w:r>
      <w:bookmarkStart w:id="37" w:name="_Hlk85698720"/>
      <w:r w:rsidRPr="00656C85">
        <w:rPr>
          <w:rFonts w:hint="eastAsia"/>
          <w:b/>
          <w:bCs/>
        </w:rPr>
        <w:t>“</w:t>
      </w:r>
      <w:proofErr w:type="gramStart"/>
      <w:r w:rsidRPr="00656C85">
        <w:rPr>
          <w:rFonts w:hint="eastAsia"/>
          <w:b/>
          <w:bCs/>
        </w:rPr>
        <w:t>一</w:t>
      </w:r>
      <w:proofErr w:type="gramEnd"/>
      <w:r w:rsidRPr="00656C85">
        <w:rPr>
          <w:rFonts w:hint="eastAsia"/>
          <w:b/>
          <w:bCs/>
        </w:rPr>
        <w:t>枢纽、</w:t>
      </w:r>
      <w:r>
        <w:rPr>
          <w:rFonts w:hint="eastAsia"/>
          <w:b/>
          <w:bCs/>
        </w:rPr>
        <w:t>两畅通、三示范、四提升”</w:t>
      </w:r>
      <w:r w:rsidRPr="00656C85">
        <w:rPr>
          <w:rFonts w:hint="eastAsia"/>
        </w:rPr>
        <w:t>的现代综合交通运输体系</w:t>
      </w:r>
      <w:r w:rsidR="001A2605">
        <w:rPr>
          <w:rFonts w:hint="eastAsia"/>
        </w:rPr>
        <w:t>。</w:t>
      </w:r>
      <w:bookmarkEnd w:id="37"/>
    </w:p>
    <w:p w14:paraId="12685A7D" w14:textId="556F46BE" w:rsidR="00722CE5" w:rsidRDefault="00722CE5" w:rsidP="00722CE5">
      <w:pPr>
        <w:ind w:firstLine="643"/>
      </w:pPr>
      <w:bookmarkStart w:id="38" w:name="_Hlk85698729"/>
      <w:r w:rsidRPr="00656C85">
        <w:rPr>
          <w:rFonts w:hint="eastAsia"/>
          <w:b/>
          <w:bCs/>
        </w:rPr>
        <w:t>“一枢纽”：</w:t>
      </w:r>
      <w:r w:rsidRPr="00185E64">
        <w:rPr>
          <w:rFonts w:hint="eastAsia"/>
        </w:rPr>
        <w:t>打造</w:t>
      </w:r>
      <w:r w:rsidRPr="00A37C3D">
        <w:rPr>
          <w:rFonts w:hint="eastAsia"/>
        </w:rPr>
        <w:t>中原城市群重要的交通物流枢纽</w:t>
      </w:r>
      <w:r w:rsidRPr="00656C85">
        <w:rPr>
          <w:rFonts w:hint="eastAsia"/>
        </w:rPr>
        <w:t>，</w:t>
      </w:r>
      <w:r>
        <w:rPr>
          <w:rFonts w:hint="eastAsia"/>
        </w:rPr>
        <w:t>夏邑</w:t>
      </w:r>
      <w:r w:rsidRPr="00BF6A2C">
        <w:rPr>
          <w:rFonts w:hint="eastAsia"/>
        </w:rPr>
        <w:t>背靠</w:t>
      </w:r>
      <w:r>
        <w:rPr>
          <w:rFonts w:hint="eastAsia"/>
        </w:rPr>
        <w:t>商丘</w:t>
      </w:r>
      <w:r w:rsidRPr="00BF6A2C">
        <w:rPr>
          <w:rFonts w:hint="eastAsia"/>
        </w:rPr>
        <w:t>、辐射</w:t>
      </w:r>
      <w:r>
        <w:rPr>
          <w:rFonts w:hint="eastAsia"/>
        </w:rPr>
        <w:t>豫东</w:t>
      </w:r>
      <w:r w:rsidRPr="00BF6A2C">
        <w:rPr>
          <w:rFonts w:hint="eastAsia"/>
        </w:rPr>
        <w:t>、联通豫鲁苏皖</w:t>
      </w:r>
      <w:r>
        <w:rPr>
          <w:rFonts w:hint="eastAsia"/>
        </w:rPr>
        <w:t>的交通区位优势显著提升，</w:t>
      </w:r>
      <w:r w:rsidRPr="00656C85">
        <w:rPr>
          <w:rFonts w:hint="eastAsia"/>
        </w:rPr>
        <w:t>交通区位优势向枢纽经济优势</w:t>
      </w:r>
      <w:r>
        <w:rPr>
          <w:rFonts w:hint="eastAsia"/>
        </w:rPr>
        <w:t>加速</w:t>
      </w:r>
      <w:r w:rsidRPr="00656C85">
        <w:rPr>
          <w:rFonts w:hint="eastAsia"/>
        </w:rPr>
        <w:t>转变，</w:t>
      </w:r>
      <w:r>
        <w:rPr>
          <w:rFonts w:hint="eastAsia"/>
        </w:rPr>
        <w:t>交通物流枢纽与区域、城市、产业高度互动融合，变“流量”为“留量”，</w:t>
      </w:r>
      <w:r w:rsidRPr="00656C85">
        <w:rPr>
          <w:rFonts w:hint="eastAsia"/>
        </w:rPr>
        <w:t>助力商丘全国性综合交通枢纽建设，服务优势再造战略实施。</w:t>
      </w:r>
    </w:p>
    <w:p w14:paraId="48641F03" w14:textId="5800D926" w:rsidR="00722CE5" w:rsidRPr="00543BB1" w:rsidRDefault="00722CE5" w:rsidP="00722CE5">
      <w:pPr>
        <w:ind w:firstLine="643"/>
        <w:rPr>
          <w:b/>
          <w:bCs/>
        </w:rPr>
      </w:pPr>
      <w:r w:rsidRPr="00656C85">
        <w:rPr>
          <w:rFonts w:hint="eastAsia"/>
          <w:b/>
          <w:bCs/>
        </w:rPr>
        <w:t>“</w:t>
      </w:r>
      <w:r w:rsidRPr="00BF6A2C">
        <w:rPr>
          <w:rFonts w:hint="eastAsia"/>
          <w:b/>
          <w:bCs/>
        </w:rPr>
        <w:t>两畅通</w:t>
      </w:r>
      <w:r w:rsidRPr="00656C85">
        <w:rPr>
          <w:rFonts w:hint="eastAsia"/>
          <w:b/>
          <w:bCs/>
        </w:rPr>
        <w:t>”：</w:t>
      </w:r>
      <w:r w:rsidRPr="00A37C3D">
        <w:rPr>
          <w:rFonts w:hint="eastAsia"/>
        </w:rPr>
        <w:t>高速公路</w:t>
      </w:r>
      <w:r w:rsidR="00827286" w:rsidRPr="00A37C3D">
        <w:rPr>
          <w:rFonts w:hint="eastAsia"/>
        </w:rPr>
        <w:t>十字型对外运输</w:t>
      </w:r>
      <w:r w:rsidRPr="00A37C3D">
        <w:rPr>
          <w:rFonts w:hint="eastAsia"/>
        </w:rPr>
        <w:t>大通道全线贯通，</w:t>
      </w:r>
      <w:proofErr w:type="gramStart"/>
      <w:r w:rsidRPr="00A37C3D">
        <w:rPr>
          <w:rFonts w:hint="eastAsia"/>
        </w:rPr>
        <w:t>沱浍</w:t>
      </w:r>
      <w:proofErr w:type="gramEnd"/>
      <w:r w:rsidRPr="00A37C3D">
        <w:rPr>
          <w:rFonts w:hint="eastAsia"/>
        </w:rPr>
        <w:t>河出海水运主通道</w:t>
      </w:r>
      <w:r w:rsidRPr="00A37C3D">
        <w:rPr>
          <w:rFonts w:hint="eastAsia"/>
        </w:rPr>
        <w:t>III</w:t>
      </w:r>
      <w:r w:rsidRPr="00A37C3D">
        <w:rPr>
          <w:rFonts w:hint="eastAsia"/>
        </w:rPr>
        <w:t>级航道高效打通。</w:t>
      </w:r>
    </w:p>
    <w:p w14:paraId="4406995F" w14:textId="770E9052" w:rsidR="00722CE5" w:rsidRDefault="00722CE5" w:rsidP="00722CE5">
      <w:pPr>
        <w:ind w:firstLine="643"/>
      </w:pPr>
      <w:r w:rsidRPr="00656C85">
        <w:rPr>
          <w:rFonts w:hint="eastAsia"/>
          <w:b/>
          <w:bCs/>
        </w:rPr>
        <w:t>“</w:t>
      </w:r>
      <w:r>
        <w:rPr>
          <w:rFonts w:hint="eastAsia"/>
          <w:b/>
          <w:bCs/>
        </w:rPr>
        <w:t>三</w:t>
      </w:r>
      <w:r w:rsidRPr="00656C85">
        <w:rPr>
          <w:rFonts w:hint="eastAsia"/>
          <w:b/>
          <w:bCs/>
        </w:rPr>
        <w:t>示范”：</w:t>
      </w:r>
      <w:r w:rsidRPr="00A37C3D">
        <w:rPr>
          <w:rFonts w:hint="eastAsia"/>
        </w:rPr>
        <w:t>创建</w:t>
      </w:r>
      <w:r w:rsidR="00BE3C8F" w:rsidRPr="00A37C3D">
        <w:rPr>
          <w:rFonts w:hint="eastAsia"/>
        </w:rPr>
        <w:t>国家</w:t>
      </w:r>
      <w:r w:rsidRPr="00A37C3D">
        <w:rPr>
          <w:rFonts w:hint="eastAsia"/>
        </w:rPr>
        <w:t>级“四好农村路”示范县、“城乡交通运输一体化”示范县、</w:t>
      </w:r>
      <w:r w:rsidR="004C0627">
        <w:rPr>
          <w:rFonts w:hint="eastAsia"/>
        </w:rPr>
        <w:t>省级</w:t>
      </w:r>
      <w:r w:rsidRPr="00A37C3D">
        <w:rPr>
          <w:rFonts w:hint="eastAsia"/>
        </w:rPr>
        <w:t>农村客货</w:t>
      </w:r>
      <w:proofErr w:type="gramStart"/>
      <w:r w:rsidRPr="00A37C3D">
        <w:rPr>
          <w:rFonts w:hint="eastAsia"/>
        </w:rPr>
        <w:t>邮</w:t>
      </w:r>
      <w:proofErr w:type="gramEnd"/>
      <w:r w:rsidRPr="00A37C3D">
        <w:rPr>
          <w:rFonts w:hint="eastAsia"/>
        </w:rPr>
        <w:t>融合发展样板县，为交通强省建设树立标杆、提供经验。</w:t>
      </w:r>
    </w:p>
    <w:p w14:paraId="4C369ED6" w14:textId="6305549A" w:rsidR="00722CE5" w:rsidRDefault="00722CE5">
      <w:pPr>
        <w:ind w:firstLine="643"/>
      </w:pPr>
      <w:r w:rsidRPr="00656C85">
        <w:rPr>
          <w:rFonts w:hint="eastAsia"/>
          <w:b/>
          <w:bCs/>
        </w:rPr>
        <w:t>“</w:t>
      </w:r>
      <w:r w:rsidRPr="00543BB1">
        <w:rPr>
          <w:rFonts w:hint="eastAsia"/>
          <w:b/>
          <w:bCs/>
        </w:rPr>
        <w:t>四</w:t>
      </w:r>
      <w:r w:rsidR="0001062F">
        <w:rPr>
          <w:rFonts w:hint="eastAsia"/>
          <w:b/>
          <w:bCs/>
        </w:rPr>
        <w:t>提升</w:t>
      </w:r>
      <w:r w:rsidRPr="00656C85">
        <w:rPr>
          <w:rFonts w:hint="eastAsia"/>
          <w:b/>
          <w:bCs/>
        </w:rPr>
        <w:t>”：</w:t>
      </w:r>
      <w:r w:rsidRPr="003A22F7">
        <w:rPr>
          <w:rFonts w:hint="eastAsia"/>
        </w:rPr>
        <w:t>实现交通</w:t>
      </w:r>
      <w:r>
        <w:rPr>
          <w:rFonts w:hint="eastAsia"/>
        </w:rPr>
        <w:t>运输</w:t>
      </w:r>
      <w:r w:rsidRPr="00A37C3D">
        <w:rPr>
          <w:rFonts w:hint="eastAsia"/>
        </w:rPr>
        <w:t>智慧化、低碳化、韧性化、法制化</w:t>
      </w:r>
      <w:r w:rsidR="0001062F" w:rsidRPr="00A37C3D">
        <w:rPr>
          <w:rFonts w:hint="eastAsia"/>
        </w:rPr>
        <w:t>提升</w:t>
      </w:r>
      <w:r w:rsidRPr="00A37C3D">
        <w:rPr>
          <w:rFonts w:hint="eastAsia"/>
        </w:rPr>
        <w:t>。</w:t>
      </w:r>
    </w:p>
    <w:p w14:paraId="36483ED8" w14:textId="5A753B70" w:rsidR="00F93289" w:rsidRDefault="001F0507">
      <w:pPr>
        <w:pStyle w:val="2"/>
      </w:pPr>
      <w:bookmarkStart w:id="39" w:name="_Toc85976538"/>
      <w:bookmarkEnd w:id="38"/>
      <w:r>
        <w:rPr>
          <w:rFonts w:hint="eastAsia"/>
        </w:rPr>
        <w:t>（</w:t>
      </w:r>
      <w:r w:rsidR="00DA7F9C">
        <w:rPr>
          <w:rFonts w:hint="eastAsia"/>
        </w:rPr>
        <w:t>五</w:t>
      </w:r>
      <w:r>
        <w:rPr>
          <w:rFonts w:hint="eastAsia"/>
        </w:rPr>
        <w:t>）投资规模</w:t>
      </w:r>
      <w:bookmarkEnd w:id="39"/>
    </w:p>
    <w:p w14:paraId="0C9FA8A8" w14:textId="59846182" w:rsidR="00F93289" w:rsidRDefault="001F0507">
      <w:pPr>
        <w:ind w:firstLine="640"/>
      </w:pPr>
      <w:r w:rsidRPr="00874953">
        <w:rPr>
          <w:rFonts w:hint="eastAsia"/>
        </w:rPr>
        <w:t>经初步匡算，</w:t>
      </w:r>
      <w:bookmarkStart w:id="40" w:name="_Hlk85962709"/>
      <w:r w:rsidRPr="00874953">
        <w:rPr>
          <w:rFonts w:hint="eastAsia"/>
        </w:rPr>
        <w:t>“十四五”期</w:t>
      </w:r>
      <w:r w:rsidR="00311205" w:rsidRPr="00874953">
        <w:rPr>
          <w:rFonts w:hint="eastAsia"/>
        </w:rPr>
        <w:t>间</w:t>
      </w:r>
      <w:r w:rsidRPr="00874953">
        <w:rPr>
          <w:rFonts w:hint="eastAsia"/>
        </w:rPr>
        <w:t>全县重大交通基础设施建设计划投资约</w:t>
      </w:r>
      <w:r w:rsidR="00AB73CC" w:rsidRPr="00874953">
        <w:t>1</w:t>
      </w:r>
      <w:r w:rsidR="00C455A8">
        <w:t>5</w:t>
      </w:r>
      <w:r w:rsidR="00934109">
        <w:t>2.7</w:t>
      </w:r>
      <w:r w:rsidRPr="00874953">
        <w:rPr>
          <w:rFonts w:hint="eastAsia"/>
        </w:rPr>
        <w:t>亿元</w:t>
      </w:r>
      <w:bookmarkEnd w:id="40"/>
      <w:r w:rsidRPr="00874953">
        <w:rPr>
          <w:rFonts w:hint="eastAsia"/>
        </w:rPr>
        <w:t>，其中：高速公路</w:t>
      </w:r>
      <w:r w:rsidR="006204BE" w:rsidRPr="00874953">
        <w:t>73.3</w:t>
      </w:r>
      <w:r w:rsidRPr="00874953">
        <w:rPr>
          <w:rFonts w:hint="eastAsia"/>
        </w:rPr>
        <w:t>亿元、普通</w:t>
      </w:r>
      <w:r w:rsidRPr="00874953">
        <w:rPr>
          <w:rFonts w:hint="eastAsia"/>
        </w:rPr>
        <w:lastRenderedPageBreak/>
        <w:t>干线公路</w:t>
      </w:r>
      <w:r w:rsidR="00C455A8">
        <w:t>5</w:t>
      </w:r>
      <w:r w:rsidR="00934109">
        <w:t>4.5</w:t>
      </w:r>
      <w:r w:rsidRPr="00874953">
        <w:rPr>
          <w:rFonts w:hint="eastAsia"/>
        </w:rPr>
        <w:t>亿元、农村公路</w:t>
      </w:r>
      <w:r w:rsidRPr="00874953">
        <w:rPr>
          <w:rFonts w:hint="eastAsia"/>
        </w:rPr>
        <w:t>1</w:t>
      </w:r>
      <w:r w:rsidR="00CB74F2" w:rsidRPr="00874953">
        <w:t>3.7</w:t>
      </w:r>
      <w:r w:rsidRPr="00874953">
        <w:rPr>
          <w:rFonts w:hint="eastAsia"/>
        </w:rPr>
        <w:t>亿元、内河水运</w:t>
      </w:r>
      <w:r w:rsidR="00CB74F2" w:rsidRPr="00874953">
        <w:t>7.7</w:t>
      </w:r>
      <w:r w:rsidRPr="00874953">
        <w:rPr>
          <w:rFonts w:hint="eastAsia"/>
        </w:rPr>
        <w:t>亿元、枢纽场站</w:t>
      </w:r>
      <w:r w:rsidR="00CB74F2" w:rsidRPr="00874953">
        <w:t>3.1</w:t>
      </w:r>
      <w:r w:rsidRPr="00874953">
        <w:rPr>
          <w:rFonts w:hint="eastAsia"/>
        </w:rPr>
        <w:t>亿元</w:t>
      </w:r>
      <w:r w:rsidR="00CB74F2" w:rsidRPr="00874953">
        <w:rPr>
          <w:rFonts w:hint="eastAsia"/>
        </w:rPr>
        <w:t>、</w:t>
      </w:r>
      <w:r w:rsidR="00BD3FA7" w:rsidRPr="00874953">
        <w:rPr>
          <w:rFonts w:hint="eastAsia"/>
        </w:rPr>
        <w:t>超限站</w:t>
      </w:r>
      <w:r w:rsidR="00BD3FA7" w:rsidRPr="00874953">
        <w:rPr>
          <w:rFonts w:hint="eastAsia"/>
        </w:rPr>
        <w:t>0</w:t>
      </w:r>
      <w:r w:rsidR="00BD3FA7" w:rsidRPr="00874953">
        <w:t>.1</w:t>
      </w:r>
      <w:r w:rsidR="00BD3FA7" w:rsidRPr="00874953">
        <w:rPr>
          <w:rFonts w:hint="eastAsia"/>
        </w:rPr>
        <w:t>亿元、智慧交通</w:t>
      </w:r>
      <w:r w:rsidR="00BD3FA7" w:rsidRPr="00874953">
        <w:rPr>
          <w:rFonts w:hint="eastAsia"/>
        </w:rPr>
        <w:t>0</w:t>
      </w:r>
      <w:r w:rsidR="00BD3FA7" w:rsidRPr="00874953">
        <w:t>.</w:t>
      </w:r>
      <w:r w:rsidR="00956B27" w:rsidRPr="00874953">
        <w:t>4</w:t>
      </w:r>
      <w:r w:rsidR="00BD3FA7" w:rsidRPr="00874953">
        <w:rPr>
          <w:rFonts w:hint="eastAsia"/>
        </w:rPr>
        <w:t>亿元</w:t>
      </w:r>
      <w:r w:rsidRPr="00874953">
        <w:rPr>
          <w:rFonts w:hint="eastAsia"/>
        </w:rPr>
        <w:t>。</w:t>
      </w:r>
    </w:p>
    <w:p w14:paraId="6415F3BF" w14:textId="77777777" w:rsidR="00F93289" w:rsidRDefault="001F0507">
      <w:pPr>
        <w:pStyle w:val="1"/>
      </w:pPr>
      <w:bookmarkStart w:id="41" w:name="_Toc85976539"/>
      <w:r>
        <w:rPr>
          <w:rFonts w:hint="eastAsia"/>
        </w:rPr>
        <w:t>四、重点任务</w:t>
      </w:r>
      <w:bookmarkEnd w:id="41"/>
    </w:p>
    <w:p w14:paraId="3934C180" w14:textId="6687B3D9" w:rsidR="00F93289" w:rsidRDefault="001F0507" w:rsidP="005A1C37">
      <w:pPr>
        <w:ind w:firstLine="640"/>
      </w:pPr>
      <w:r>
        <w:rPr>
          <w:rFonts w:hint="eastAsia"/>
        </w:rPr>
        <w:t>“十四五”</w:t>
      </w:r>
      <w:r w:rsidR="00311205">
        <w:rPr>
          <w:rFonts w:hint="eastAsia"/>
        </w:rPr>
        <w:t>时</w:t>
      </w:r>
      <w:r>
        <w:rPr>
          <w:rFonts w:hint="eastAsia"/>
        </w:rPr>
        <w:t>期，全县综合交通运输将以交通强国建设为统领，以推动县域经济高质量发展为主题，以撤县设市为目标，</w:t>
      </w:r>
      <w:bookmarkStart w:id="42" w:name="_Hlk85698312"/>
      <w:r>
        <w:rPr>
          <w:rFonts w:hint="eastAsia"/>
        </w:rPr>
        <w:t>坚持“高”和“新”的发展定位，</w:t>
      </w:r>
      <w:r w:rsidR="005A1C37">
        <w:rPr>
          <w:rFonts w:hint="eastAsia"/>
        </w:rPr>
        <w:t>聚焦</w:t>
      </w:r>
      <w:r w:rsidR="005A1C37" w:rsidRPr="005A1C37">
        <w:rPr>
          <w:rFonts w:hint="eastAsia"/>
          <w:b/>
          <w:bCs/>
        </w:rPr>
        <w:t>“六新”</w:t>
      </w:r>
      <w:r w:rsidR="005A1C37">
        <w:rPr>
          <w:rFonts w:hint="eastAsia"/>
        </w:rPr>
        <w:t>要求，引领</w:t>
      </w:r>
      <w:r w:rsidR="005A1C37" w:rsidRPr="005A1C37">
        <w:rPr>
          <w:rFonts w:hint="eastAsia"/>
          <w:b/>
          <w:bCs/>
        </w:rPr>
        <w:t>“六高”</w:t>
      </w:r>
      <w:r w:rsidR="005A1C37">
        <w:rPr>
          <w:rFonts w:hint="eastAsia"/>
        </w:rPr>
        <w:t>发展</w:t>
      </w:r>
      <w:r w:rsidR="00E03AB6">
        <w:rPr>
          <w:rFonts w:hint="eastAsia"/>
        </w:rPr>
        <w:t>，</w:t>
      </w:r>
      <w:r w:rsidR="00BD2F44">
        <w:rPr>
          <w:rFonts w:hint="eastAsia"/>
        </w:rPr>
        <w:t>即</w:t>
      </w:r>
      <w:r w:rsidR="005A1C37">
        <w:rPr>
          <w:rFonts w:hint="eastAsia"/>
        </w:rPr>
        <w:t>融入</w:t>
      </w:r>
      <w:r>
        <w:rPr>
          <w:rFonts w:hint="eastAsia"/>
        </w:rPr>
        <w:t>新格局</w:t>
      </w:r>
      <w:r w:rsidR="00BD2F44">
        <w:rPr>
          <w:rFonts w:hint="eastAsia"/>
        </w:rPr>
        <w:t>、构建高层次综合运输通道，</w:t>
      </w:r>
      <w:r>
        <w:rPr>
          <w:rFonts w:hint="eastAsia"/>
        </w:rPr>
        <w:t>优化新供给</w:t>
      </w:r>
      <w:r w:rsidR="00BD2F44">
        <w:rPr>
          <w:rFonts w:hint="eastAsia"/>
        </w:rPr>
        <w:t>、完善高标准综合交通网络，</w:t>
      </w:r>
      <w:r>
        <w:rPr>
          <w:rFonts w:hint="eastAsia"/>
        </w:rPr>
        <w:t>促进新融合</w:t>
      </w:r>
      <w:r w:rsidR="00BD2F44">
        <w:rPr>
          <w:rFonts w:hint="eastAsia"/>
        </w:rPr>
        <w:t>、打造高效率交通枢纽场站，</w:t>
      </w:r>
      <w:r>
        <w:rPr>
          <w:rFonts w:hint="eastAsia"/>
        </w:rPr>
        <w:t>服务新需求</w:t>
      </w:r>
      <w:r w:rsidR="00BD2F44">
        <w:rPr>
          <w:rFonts w:hint="eastAsia"/>
        </w:rPr>
        <w:t>、拓展高品质运输服务功能，</w:t>
      </w:r>
      <w:r>
        <w:rPr>
          <w:rFonts w:hint="eastAsia"/>
        </w:rPr>
        <w:t>厚植新优势</w:t>
      </w:r>
      <w:r w:rsidR="00BD2F44">
        <w:rPr>
          <w:rFonts w:hint="eastAsia"/>
        </w:rPr>
        <w:t>、建设高质量交通支持系统，</w:t>
      </w:r>
      <w:r>
        <w:rPr>
          <w:rFonts w:hint="eastAsia"/>
        </w:rPr>
        <w:t>塑造新动力、</w:t>
      </w:r>
      <w:r w:rsidR="00BD2F44">
        <w:rPr>
          <w:rFonts w:hint="eastAsia"/>
        </w:rPr>
        <w:t>强化</w:t>
      </w:r>
      <w:r>
        <w:rPr>
          <w:rFonts w:hint="eastAsia"/>
        </w:rPr>
        <w:t>高水平现代治理能力。</w:t>
      </w:r>
      <w:bookmarkEnd w:id="42"/>
    </w:p>
    <w:p w14:paraId="37F0208B" w14:textId="75C38C92" w:rsidR="00F93289" w:rsidRDefault="001F0507">
      <w:pPr>
        <w:pStyle w:val="2"/>
      </w:pPr>
      <w:bookmarkStart w:id="43" w:name="_Toc85976540"/>
      <w:r>
        <w:rPr>
          <w:rFonts w:hint="eastAsia"/>
        </w:rPr>
        <w:t>（一）</w:t>
      </w:r>
      <w:r w:rsidR="005A1C37">
        <w:rPr>
          <w:rFonts w:hint="eastAsia"/>
        </w:rPr>
        <w:t>融入</w:t>
      </w:r>
      <w:r>
        <w:rPr>
          <w:rFonts w:hint="eastAsia"/>
        </w:rPr>
        <w:t>新格局，</w:t>
      </w:r>
      <w:bookmarkStart w:id="44" w:name="_Hlk85646568"/>
      <w:r>
        <w:rPr>
          <w:rFonts w:hint="eastAsia"/>
        </w:rPr>
        <w:t>构建高层次综合运输通道</w:t>
      </w:r>
      <w:bookmarkEnd w:id="43"/>
      <w:bookmarkEnd w:id="44"/>
    </w:p>
    <w:p w14:paraId="121D548F" w14:textId="77777777" w:rsidR="00F93289" w:rsidRDefault="001F0507">
      <w:pPr>
        <w:ind w:firstLine="640"/>
      </w:pPr>
      <w:r>
        <w:rPr>
          <w:rFonts w:hint="eastAsia"/>
        </w:rPr>
        <w:t>综合运输通道由综合立体交通网中最为关键的线网构成，是夏邑内外运输的主动脉，也是各种运输方式资源配置效率最高、运输强度最大的骨干网络。立足夏邑地处豫、鲁、苏、皖四省结合部区位优势，服务支撑中原—长三角经济走廊、淮河生态经济带建设，结合中原城市群、黄河流域生态保护和高质量发展需求，打造“十”字形四向联通的综合运输通道，促进南北互动、东西交融，以“流域贯通”引领“区域联动”，加速构筑更加均衡、广泛的开放发展新格局。</w:t>
      </w:r>
    </w:p>
    <w:p w14:paraId="0A41A02F" w14:textId="77777777" w:rsidR="00F93289" w:rsidRDefault="001F0507">
      <w:pPr>
        <w:pStyle w:val="3"/>
        <w:ind w:firstLine="643"/>
      </w:pPr>
      <w:bookmarkStart w:id="45" w:name="_Toc85976541"/>
      <w:r>
        <w:rPr>
          <w:rFonts w:hint="eastAsia"/>
        </w:rPr>
        <w:lastRenderedPageBreak/>
        <w:t>1.</w:t>
      </w:r>
      <w:r>
        <w:rPr>
          <w:rFonts w:hint="eastAsia"/>
        </w:rPr>
        <w:t>东接长三角区</w:t>
      </w:r>
      <w:bookmarkEnd w:id="45"/>
    </w:p>
    <w:p w14:paraId="12AAE153" w14:textId="66CDE99A" w:rsidR="00F93289" w:rsidRDefault="001F0507">
      <w:pPr>
        <w:ind w:firstLine="640"/>
      </w:pPr>
      <w:r>
        <w:rPr>
          <w:rFonts w:hint="eastAsia"/>
        </w:rPr>
        <w:t>以中原—长三角经济走廊为轴线，</w:t>
      </w:r>
      <w:proofErr w:type="gramStart"/>
      <w:r>
        <w:rPr>
          <w:rFonts w:hint="eastAsia"/>
        </w:rPr>
        <w:t>依托郑徐高</w:t>
      </w:r>
      <w:proofErr w:type="gramEnd"/>
      <w:r>
        <w:rPr>
          <w:rFonts w:hint="eastAsia"/>
        </w:rPr>
        <w:t>铁、陇海铁路、</w:t>
      </w:r>
      <w:proofErr w:type="gramStart"/>
      <w:r>
        <w:rPr>
          <w:rFonts w:hint="eastAsia"/>
        </w:rPr>
        <w:t>沱浍</w:t>
      </w:r>
      <w:proofErr w:type="gramEnd"/>
      <w:r>
        <w:rPr>
          <w:rFonts w:hint="eastAsia"/>
        </w:rPr>
        <w:t>河航道、连霍高速等，东向</w:t>
      </w:r>
      <w:proofErr w:type="gramStart"/>
      <w:r>
        <w:rPr>
          <w:rFonts w:hint="eastAsia"/>
        </w:rPr>
        <w:t>畅通栗苏对接</w:t>
      </w:r>
      <w:proofErr w:type="gramEnd"/>
      <w:r>
        <w:rPr>
          <w:rFonts w:hint="eastAsia"/>
        </w:rPr>
        <w:t>通道，促进夏邑与长三角城市群要素资源高效流通，有效承接东部地区产业转移，全面打造接轨长三角先行区。“十四五”期</w:t>
      </w:r>
      <w:r w:rsidR="007E2968">
        <w:rPr>
          <w:rFonts w:hint="eastAsia"/>
        </w:rPr>
        <w:t>间</w:t>
      </w:r>
      <w:r>
        <w:rPr>
          <w:rFonts w:hint="eastAsia"/>
        </w:rPr>
        <w:t>，重点推进</w:t>
      </w:r>
      <w:proofErr w:type="gramStart"/>
      <w:r>
        <w:rPr>
          <w:rFonts w:hint="eastAsia"/>
        </w:rPr>
        <w:t>沱浍</w:t>
      </w:r>
      <w:proofErr w:type="gramEnd"/>
      <w:r>
        <w:rPr>
          <w:rFonts w:hint="eastAsia"/>
        </w:rPr>
        <w:t>河通航、扩容改造连霍高速。</w:t>
      </w:r>
    </w:p>
    <w:p w14:paraId="4092F41C" w14:textId="77777777" w:rsidR="00F93289" w:rsidRDefault="001F0507">
      <w:pPr>
        <w:pStyle w:val="3"/>
        <w:ind w:firstLine="643"/>
      </w:pPr>
      <w:bookmarkStart w:id="46" w:name="_Toc85976542"/>
      <w:r>
        <w:rPr>
          <w:rFonts w:hint="eastAsia"/>
        </w:rPr>
        <w:t>2.</w:t>
      </w:r>
      <w:r>
        <w:rPr>
          <w:rFonts w:hint="eastAsia"/>
        </w:rPr>
        <w:t>西联中原腹地</w:t>
      </w:r>
      <w:bookmarkEnd w:id="46"/>
    </w:p>
    <w:p w14:paraId="60ABB089" w14:textId="15EF961B" w:rsidR="00F93289" w:rsidRDefault="001F0507">
      <w:pPr>
        <w:ind w:firstLine="640"/>
      </w:pPr>
      <w:r>
        <w:rPr>
          <w:rFonts w:hint="eastAsia"/>
        </w:rPr>
        <w:t>以中原城市群建设为抓手，</w:t>
      </w:r>
      <w:proofErr w:type="gramStart"/>
      <w:r>
        <w:rPr>
          <w:rFonts w:hint="eastAsia"/>
        </w:rPr>
        <w:t>依托郑徐高</w:t>
      </w:r>
      <w:proofErr w:type="gramEnd"/>
      <w:r>
        <w:rPr>
          <w:rFonts w:hint="eastAsia"/>
        </w:rPr>
        <w:t>铁、陇海铁路、连霍高速、永城至灵宝高速、</w:t>
      </w:r>
      <w:r>
        <w:rPr>
          <w:rFonts w:hint="eastAsia"/>
        </w:rPr>
        <w:t>G343</w:t>
      </w:r>
      <w:r>
        <w:rPr>
          <w:rFonts w:hint="eastAsia"/>
        </w:rPr>
        <w:t>等，西向提</w:t>
      </w:r>
      <w:proofErr w:type="gramStart"/>
      <w:r>
        <w:rPr>
          <w:rFonts w:hint="eastAsia"/>
        </w:rPr>
        <w:t>质栗豫联动</w:t>
      </w:r>
      <w:proofErr w:type="gramEnd"/>
      <w:r>
        <w:rPr>
          <w:rFonts w:hint="eastAsia"/>
        </w:rPr>
        <w:t>通道，加强夏邑与郑州等中原城市群核心发展区的战略对接，支撑中原城市群重要的先进制造业基地和交通物流枢纽建设。“十四五”期</w:t>
      </w:r>
      <w:r w:rsidR="007E2968">
        <w:rPr>
          <w:rFonts w:hint="eastAsia"/>
        </w:rPr>
        <w:t>间</w:t>
      </w:r>
      <w:r>
        <w:rPr>
          <w:rFonts w:hint="eastAsia"/>
        </w:rPr>
        <w:t>，重点扩容改造连霍高速、</w:t>
      </w:r>
      <w:r w:rsidR="003F18D8">
        <w:rPr>
          <w:rFonts w:hint="eastAsia"/>
        </w:rPr>
        <w:t>提质升级</w:t>
      </w:r>
      <w:r w:rsidR="003F18D8">
        <w:rPr>
          <w:rFonts w:hint="eastAsia"/>
        </w:rPr>
        <w:t>G</w:t>
      </w:r>
      <w:r w:rsidR="003F18D8" w:rsidRPr="003F18D8">
        <w:rPr>
          <w:rFonts w:hint="eastAsia"/>
        </w:rPr>
        <w:t>343</w:t>
      </w:r>
      <w:r w:rsidR="003F18D8">
        <w:rPr>
          <w:rFonts w:hint="eastAsia"/>
        </w:rPr>
        <w:t>、</w:t>
      </w:r>
      <w:r>
        <w:rPr>
          <w:rFonts w:hint="eastAsia"/>
        </w:rPr>
        <w:t>推进永城至灵宝</w:t>
      </w:r>
      <w:proofErr w:type="gramStart"/>
      <w:r>
        <w:rPr>
          <w:rFonts w:hint="eastAsia"/>
        </w:rPr>
        <w:t>高速项目</w:t>
      </w:r>
      <w:proofErr w:type="gramEnd"/>
      <w:r>
        <w:rPr>
          <w:rFonts w:hint="eastAsia"/>
        </w:rPr>
        <w:t>前期工作。</w:t>
      </w:r>
    </w:p>
    <w:p w14:paraId="35A053DB" w14:textId="707CEF35" w:rsidR="00F93289" w:rsidRDefault="001F0507">
      <w:pPr>
        <w:pStyle w:val="3"/>
        <w:ind w:firstLine="643"/>
      </w:pPr>
      <w:bookmarkStart w:id="47" w:name="_Toc85976543"/>
      <w:r>
        <w:rPr>
          <w:rFonts w:hint="eastAsia"/>
        </w:rPr>
        <w:t>3.</w:t>
      </w:r>
      <w:r>
        <w:rPr>
          <w:rFonts w:hint="eastAsia"/>
        </w:rPr>
        <w:t>南通淮河</w:t>
      </w:r>
      <w:r w:rsidR="005B2683">
        <w:rPr>
          <w:rFonts w:hint="eastAsia"/>
        </w:rPr>
        <w:t>流域</w:t>
      </w:r>
      <w:bookmarkEnd w:id="47"/>
    </w:p>
    <w:p w14:paraId="62BDDB76" w14:textId="7AE283D4" w:rsidR="00F93289" w:rsidRDefault="001F0507">
      <w:pPr>
        <w:ind w:firstLine="640"/>
      </w:pPr>
      <w:r>
        <w:rPr>
          <w:rFonts w:hint="eastAsia"/>
        </w:rPr>
        <w:t>以协同推进淮河生态经济带建设为牵引，依托永城至单县高速、</w:t>
      </w:r>
      <w:r>
        <w:rPr>
          <w:rFonts w:hint="eastAsia"/>
        </w:rPr>
        <w:t>G343</w:t>
      </w:r>
      <w:r>
        <w:rPr>
          <w:rFonts w:hint="eastAsia"/>
        </w:rPr>
        <w:t>、</w:t>
      </w:r>
      <w:r>
        <w:rPr>
          <w:rFonts w:hint="eastAsia"/>
        </w:rPr>
        <w:t>S206</w:t>
      </w:r>
      <w:r>
        <w:rPr>
          <w:rFonts w:hint="eastAsia"/>
        </w:rPr>
        <w:t>等，南向</w:t>
      </w:r>
      <w:proofErr w:type="gramStart"/>
      <w:r>
        <w:rPr>
          <w:rFonts w:hint="eastAsia"/>
        </w:rPr>
        <w:t>共建栗皖直通</w:t>
      </w:r>
      <w:proofErr w:type="gramEnd"/>
      <w:r>
        <w:rPr>
          <w:rFonts w:hint="eastAsia"/>
        </w:rPr>
        <w:t>通道，推动夏邑与亳州等淮河生态经济</w:t>
      </w:r>
      <w:proofErr w:type="gramStart"/>
      <w:r>
        <w:rPr>
          <w:rFonts w:hint="eastAsia"/>
        </w:rPr>
        <w:t>带城市</w:t>
      </w:r>
      <w:proofErr w:type="gramEnd"/>
      <w:r>
        <w:rPr>
          <w:rFonts w:hint="eastAsia"/>
        </w:rPr>
        <w:t>的共享合作，形成合力，加速产业、人口和创新要素集聚融合。“十四五”期</w:t>
      </w:r>
      <w:r w:rsidR="007E2968">
        <w:rPr>
          <w:rFonts w:hint="eastAsia"/>
        </w:rPr>
        <w:t>间</w:t>
      </w:r>
      <w:r>
        <w:rPr>
          <w:rFonts w:hint="eastAsia"/>
        </w:rPr>
        <w:t>，重点</w:t>
      </w:r>
      <w:r w:rsidR="003F18D8" w:rsidRPr="003F18D8">
        <w:rPr>
          <w:rFonts w:hint="eastAsia"/>
        </w:rPr>
        <w:t>提质升级</w:t>
      </w:r>
      <w:r w:rsidR="003F18D8">
        <w:t>G</w:t>
      </w:r>
      <w:r w:rsidR="003F18D8" w:rsidRPr="003F18D8">
        <w:rPr>
          <w:rFonts w:hint="eastAsia"/>
        </w:rPr>
        <w:t>343</w:t>
      </w:r>
      <w:r w:rsidR="003F18D8">
        <w:rPr>
          <w:rFonts w:hint="eastAsia"/>
        </w:rPr>
        <w:t>、</w:t>
      </w:r>
      <w:r>
        <w:rPr>
          <w:rFonts w:hint="eastAsia"/>
        </w:rPr>
        <w:t>推进永城至单县</w:t>
      </w:r>
      <w:proofErr w:type="gramStart"/>
      <w:r>
        <w:rPr>
          <w:rFonts w:hint="eastAsia"/>
        </w:rPr>
        <w:t>高速项目</w:t>
      </w:r>
      <w:proofErr w:type="gramEnd"/>
      <w:r>
        <w:rPr>
          <w:rFonts w:hint="eastAsia"/>
        </w:rPr>
        <w:t>前期工作。</w:t>
      </w:r>
    </w:p>
    <w:p w14:paraId="28993514" w14:textId="77777777" w:rsidR="00F93289" w:rsidRDefault="001F0507">
      <w:pPr>
        <w:pStyle w:val="3"/>
        <w:ind w:firstLine="643"/>
      </w:pPr>
      <w:bookmarkStart w:id="48" w:name="_Toc85976544"/>
      <w:r>
        <w:rPr>
          <w:rFonts w:hint="eastAsia"/>
        </w:rPr>
        <w:t>4.</w:t>
      </w:r>
      <w:proofErr w:type="gramStart"/>
      <w:r>
        <w:rPr>
          <w:rFonts w:hint="eastAsia"/>
        </w:rPr>
        <w:t>北融黄河</w:t>
      </w:r>
      <w:proofErr w:type="gramEnd"/>
      <w:r>
        <w:rPr>
          <w:rFonts w:hint="eastAsia"/>
        </w:rPr>
        <w:t>流域</w:t>
      </w:r>
      <w:bookmarkEnd w:id="48"/>
    </w:p>
    <w:p w14:paraId="189619BC" w14:textId="354CA0B2" w:rsidR="00F93289" w:rsidRDefault="001F0507">
      <w:pPr>
        <w:ind w:firstLine="640"/>
      </w:pPr>
      <w:r>
        <w:rPr>
          <w:rFonts w:hint="eastAsia"/>
        </w:rPr>
        <w:t>以黄河干流为纽带，依托永城至单县高速、</w:t>
      </w:r>
      <w:r>
        <w:rPr>
          <w:rFonts w:hint="eastAsia"/>
        </w:rPr>
        <w:t>S206</w:t>
      </w:r>
      <w:r>
        <w:rPr>
          <w:rFonts w:hint="eastAsia"/>
        </w:rPr>
        <w:t>、</w:t>
      </w:r>
      <w:bookmarkStart w:id="49" w:name="_Hlk84172913"/>
      <w:r>
        <w:rPr>
          <w:rFonts w:hint="eastAsia"/>
        </w:rPr>
        <w:t>S319</w:t>
      </w:r>
      <w:bookmarkEnd w:id="49"/>
      <w:r>
        <w:rPr>
          <w:rFonts w:hint="eastAsia"/>
        </w:rPr>
        <w:t>等，北向</w:t>
      </w:r>
      <w:proofErr w:type="gramStart"/>
      <w:r>
        <w:rPr>
          <w:rFonts w:hint="eastAsia"/>
        </w:rPr>
        <w:t>挖潜栗鲁融合</w:t>
      </w:r>
      <w:proofErr w:type="gramEnd"/>
      <w:r>
        <w:rPr>
          <w:rFonts w:hint="eastAsia"/>
        </w:rPr>
        <w:t>通道，带动夏邑融入菏泽等黄</w:t>
      </w:r>
      <w:r>
        <w:rPr>
          <w:rFonts w:hint="eastAsia"/>
        </w:rPr>
        <w:lastRenderedPageBreak/>
        <w:t>河流域，推动交通基础设施建设与生态保护协调发展，高标准打造黄河流域生态保护和高质量发展样板区。“十四五”期</w:t>
      </w:r>
      <w:r w:rsidR="007E2968">
        <w:rPr>
          <w:rFonts w:hint="eastAsia"/>
        </w:rPr>
        <w:t>间</w:t>
      </w:r>
      <w:r>
        <w:rPr>
          <w:rFonts w:hint="eastAsia"/>
        </w:rPr>
        <w:t>，重点</w:t>
      </w:r>
      <w:r w:rsidR="00690749" w:rsidRPr="00690749">
        <w:rPr>
          <w:rFonts w:hint="eastAsia"/>
        </w:rPr>
        <w:t>提质升级</w:t>
      </w:r>
      <w:r w:rsidR="00690749" w:rsidRPr="00690749">
        <w:t>S319</w:t>
      </w:r>
      <w:r w:rsidR="00690749" w:rsidRPr="00690749">
        <w:rPr>
          <w:rFonts w:hint="eastAsia"/>
        </w:rPr>
        <w:t>、</w:t>
      </w:r>
      <w:r>
        <w:rPr>
          <w:rFonts w:hint="eastAsia"/>
        </w:rPr>
        <w:t>推进永城至单县</w:t>
      </w:r>
      <w:proofErr w:type="gramStart"/>
      <w:r>
        <w:rPr>
          <w:rFonts w:hint="eastAsia"/>
        </w:rPr>
        <w:t>高速项目</w:t>
      </w:r>
      <w:proofErr w:type="gramEnd"/>
      <w:r>
        <w:rPr>
          <w:rFonts w:hint="eastAsia"/>
        </w:rPr>
        <w:t>前期工作。</w:t>
      </w:r>
    </w:p>
    <w:p w14:paraId="5165F020" w14:textId="77777777" w:rsidR="00F93289" w:rsidRDefault="001F0507">
      <w:pPr>
        <w:pStyle w:val="2"/>
      </w:pPr>
      <w:bookmarkStart w:id="50" w:name="_Toc85976545"/>
      <w:r>
        <w:rPr>
          <w:rFonts w:hint="eastAsia"/>
        </w:rPr>
        <w:t>（二）优化新供给，</w:t>
      </w:r>
      <w:bookmarkStart w:id="51" w:name="_Hlk85646574"/>
      <w:r>
        <w:rPr>
          <w:rFonts w:hint="eastAsia"/>
        </w:rPr>
        <w:t>完善高标准综合交通网络</w:t>
      </w:r>
      <w:bookmarkEnd w:id="50"/>
      <w:bookmarkEnd w:id="51"/>
    </w:p>
    <w:p w14:paraId="4EB9E99F" w14:textId="74C471A6" w:rsidR="00F93289" w:rsidRDefault="001F0507">
      <w:pPr>
        <w:ind w:firstLine="640"/>
      </w:pPr>
      <w:r>
        <w:rPr>
          <w:rFonts w:hint="eastAsia"/>
        </w:rPr>
        <w:t>以补短板、优结构、提品质为重点，着力升级公路网络、畅通水运通道、打造铁路动脉、</w:t>
      </w:r>
      <w:r w:rsidR="00E97685">
        <w:rPr>
          <w:rFonts w:hint="eastAsia"/>
        </w:rPr>
        <w:t>建设</w:t>
      </w:r>
      <w:r w:rsidR="00C00EB7">
        <w:rPr>
          <w:rFonts w:hint="eastAsia"/>
        </w:rPr>
        <w:t>通用</w:t>
      </w:r>
      <w:r>
        <w:rPr>
          <w:rFonts w:hint="eastAsia"/>
        </w:rPr>
        <w:t>机场，实现各种交通方式统筹一体布局和高效衔接，优化综合立体交通网络供给。</w:t>
      </w:r>
    </w:p>
    <w:p w14:paraId="4D44451D" w14:textId="66CAC8D0" w:rsidR="00F93289" w:rsidRDefault="001F0507">
      <w:pPr>
        <w:pStyle w:val="3"/>
        <w:ind w:firstLine="643"/>
      </w:pPr>
      <w:bookmarkStart w:id="52" w:name="_Toc85976546"/>
      <w:r>
        <w:rPr>
          <w:rFonts w:hint="eastAsia"/>
        </w:rPr>
        <w:t>1.</w:t>
      </w:r>
      <w:r>
        <w:rPr>
          <w:rFonts w:hint="eastAsia"/>
        </w:rPr>
        <w:t>升级公路网络</w:t>
      </w:r>
      <w:bookmarkEnd w:id="52"/>
    </w:p>
    <w:p w14:paraId="4F1C46E5" w14:textId="08E41121" w:rsidR="00F93289" w:rsidRDefault="001F0507">
      <w:pPr>
        <w:ind w:firstLine="643"/>
      </w:pPr>
      <w:r>
        <w:rPr>
          <w:rFonts w:hint="eastAsia"/>
          <w:b/>
          <w:bCs/>
        </w:rPr>
        <w:t>构建区域互联的高速公路网。</w:t>
      </w:r>
      <w:r>
        <w:rPr>
          <w:rFonts w:hint="eastAsia"/>
        </w:rPr>
        <w:t>以国家高速公路扩容改造、</w:t>
      </w:r>
      <w:r w:rsidR="006F6CA4" w:rsidRPr="006F6CA4">
        <w:rPr>
          <w:rFonts w:hint="eastAsia"/>
        </w:rPr>
        <w:t>加密</w:t>
      </w:r>
      <w:r>
        <w:rPr>
          <w:rFonts w:hint="eastAsia"/>
        </w:rPr>
        <w:t>出入口</w:t>
      </w:r>
      <w:r w:rsidR="001546BB">
        <w:rPr>
          <w:rFonts w:hint="eastAsia"/>
        </w:rPr>
        <w:t>、新增高速</w:t>
      </w:r>
      <w:r>
        <w:rPr>
          <w:rFonts w:hint="eastAsia"/>
        </w:rPr>
        <w:t>为重点，加快构建“两横一纵”高速</w:t>
      </w:r>
      <w:r w:rsidR="006F6CA4">
        <w:rPr>
          <w:rFonts w:hint="eastAsia"/>
        </w:rPr>
        <w:t>公</w:t>
      </w:r>
      <w:r>
        <w:rPr>
          <w:rFonts w:hint="eastAsia"/>
        </w:rPr>
        <w:t>路网。全力推进连霍高速夏邑段扩容改造，提升通行能力和服务水平。</w:t>
      </w:r>
      <w:r w:rsidR="001546BB">
        <w:rPr>
          <w:rFonts w:hint="eastAsia"/>
        </w:rPr>
        <w:t>加快实施</w:t>
      </w:r>
      <w:r>
        <w:rPr>
          <w:rFonts w:hint="eastAsia"/>
        </w:rPr>
        <w:t>连霍高速夏邑东、</w:t>
      </w:r>
      <w:r>
        <w:rPr>
          <w:rFonts w:hint="eastAsia"/>
        </w:rPr>
        <w:t>S</w:t>
      </w:r>
      <w:r>
        <w:t>319</w:t>
      </w:r>
      <w:proofErr w:type="gramStart"/>
      <w:r>
        <w:rPr>
          <w:rFonts w:hint="eastAsia"/>
        </w:rPr>
        <w:t>两个</w:t>
      </w:r>
      <w:proofErr w:type="gramEnd"/>
      <w:r>
        <w:rPr>
          <w:rFonts w:hint="eastAsia"/>
        </w:rPr>
        <w:t>高速出入口新建项目，提升高速公路覆盖广度和深度。</w:t>
      </w:r>
      <w:r w:rsidR="001546BB" w:rsidRPr="006F6CA4">
        <w:rPr>
          <w:rFonts w:hint="eastAsia"/>
        </w:rPr>
        <w:t>适时启动</w:t>
      </w:r>
      <w:r w:rsidR="001546BB">
        <w:rPr>
          <w:rFonts w:hint="eastAsia"/>
        </w:rPr>
        <w:t>永城至单县（豫鲁界）高速公路，</w:t>
      </w:r>
      <w:r w:rsidR="001546BB" w:rsidRPr="001546BB">
        <w:rPr>
          <w:rFonts w:hint="eastAsia"/>
        </w:rPr>
        <w:t>形成豫东又一出省通道</w:t>
      </w:r>
      <w:r w:rsidR="001546BB">
        <w:rPr>
          <w:rFonts w:hint="eastAsia"/>
        </w:rPr>
        <w:t>。</w:t>
      </w:r>
      <w:r>
        <w:rPr>
          <w:rFonts w:hint="eastAsia"/>
        </w:rPr>
        <w:t>加快推动永城至灵宝高速公路项目前期工作，争取早日开工建设。</w:t>
      </w:r>
      <w:r w:rsidR="008349F7" w:rsidRPr="008349F7">
        <w:rPr>
          <w:rFonts w:hint="eastAsia"/>
        </w:rPr>
        <w:t>到</w:t>
      </w:r>
      <w:r w:rsidR="008349F7" w:rsidRPr="008349F7">
        <w:rPr>
          <w:rFonts w:hint="eastAsia"/>
        </w:rPr>
        <w:t>2025</w:t>
      </w:r>
      <w:r w:rsidR="008349F7" w:rsidRPr="008349F7">
        <w:rPr>
          <w:rFonts w:hint="eastAsia"/>
        </w:rPr>
        <w:t>年，高速公路通车里程达到</w:t>
      </w:r>
      <w:r w:rsidR="001546BB">
        <w:t>76</w:t>
      </w:r>
      <w:r w:rsidR="008349F7" w:rsidRPr="008349F7">
        <w:t>.4</w:t>
      </w:r>
      <w:r w:rsidR="008349F7" w:rsidRPr="008349F7">
        <w:rPr>
          <w:rFonts w:hint="eastAsia"/>
        </w:rPr>
        <w:t>公里，高速公路出入口达到</w:t>
      </w:r>
      <w:r w:rsidR="00375067">
        <w:t>7</w:t>
      </w:r>
      <w:r w:rsidR="008349F7" w:rsidRPr="008349F7">
        <w:rPr>
          <w:rFonts w:hint="eastAsia"/>
        </w:rPr>
        <w:t>个。</w:t>
      </w:r>
    </w:p>
    <w:p w14:paraId="0AD8A579" w14:textId="423FA5D5" w:rsidR="00F93289" w:rsidRDefault="001F0507" w:rsidP="00375067">
      <w:pPr>
        <w:ind w:firstLine="643"/>
      </w:pPr>
      <w:r>
        <w:rPr>
          <w:rFonts w:hint="eastAsia"/>
          <w:b/>
          <w:bCs/>
        </w:rPr>
        <w:t>打造广泛覆盖的干线公路网。</w:t>
      </w:r>
      <w:r>
        <w:rPr>
          <w:rFonts w:hint="eastAsia"/>
        </w:rPr>
        <w:t>以支撑</w:t>
      </w:r>
      <w:proofErr w:type="gramStart"/>
      <w:r>
        <w:rPr>
          <w:rFonts w:hint="eastAsia"/>
        </w:rPr>
        <w:t>引领新型</w:t>
      </w:r>
      <w:proofErr w:type="gramEnd"/>
      <w:r>
        <w:rPr>
          <w:rFonts w:hint="eastAsia"/>
        </w:rPr>
        <w:t>城镇化发展为导向，着力推进普通干线公路提级改造，重点实施通道提升工程、节点畅通工程、绕城改造工程共</w:t>
      </w:r>
      <w:r>
        <w:rPr>
          <w:rFonts w:hint="eastAsia"/>
        </w:rPr>
        <w:t>3</w:t>
      </w:r>
      <w:r>
        <w:rPr>
          <w:rFonts w:hint="eastAsia"/>
        </w:rPr>
        <w:t>大工程，</w:t>
      </w:r>
      <w:r>
        <w:rPr>
          <w:rFonts w:hint="eastAsia"/>
        </w:rPr>
        <w:lastRenderedPageBreak/>
        <w:t>完善</w:t>
      </w:r>
      <w:r w:rsidRPr="00627E90">
        <w:rPr>
          <w:rFonts w:hint="eastAsia"/>
        </w:rPr>
        <w:t>“五横</w:t>
      </w:r>
      <w:r w:rsidR="00CA374C">
        <w:rPr>
          <w:rFonts w:hint="eastAsia"/>
        </w:rPr>
        <w:t>六</w:t>
      </w:r>
      <w:r w:rsidRPr="00627E90">
        <w:rPr>
          <w:rFonts w:hint="eastAsia"/>
        </w:rPr>
        <w:t>纵</w:t>
      </w:r>
      <w:r w:rsidR="00004FDF">
        <w:rPr>
          <w:rFonts w:hint="eastAsia"/>
        </w:rPr>
        <w:t>一环</w:t>
      </w:r>
      <w:r w:rsidRPr="00627E90">
        <w:rPr>
          <w:rFonts w:hint="eastAsia"/>
        </w:rPr>
        <w:t>”路网体系。</w:t>
      </w:r>
      <w:r w:rsidR="00A443CD">
        <w:rPr>
          <w:rFonts w:hint="eastAsia"/>
        </w:rPr>
        <w:t>持续</w:t>
      </w:r>
      <w:r>
        <w:rPr>
          <w:rFonts w:hint="eastAsia"/>
        </w:rPr>
        <w:t>推进国道</w:t>
      </w:r>
      <w:r>
        <w:rPr>
          <w:rFonts w:hint="eastAsia"/>
        </w:rPr>
        <w:t>343</w:t>
      </w:r>
      <w:r>
        <w:rPr>
          <w:rFonts w:hint="eastAsia"/>
        </w:rPr>
        <w:t>永夏交界</w:t>
      </w:r>
      <w:proofErr w:type="gramStart"/>
      <w:r>
        <w:rPr>
          <w:rFonts w:hint="eastAsia"/>
        </w:rPr>
        <w:t>至夏虞交界</w:t>
      </w:r>
      <w:proofErr w:type="gramEnd"/>
      <w:r>
        <w:rPr>
          <w:rFonts w:hint="eastAsia"/>
        </w:rPr>
        <w:t>段改建工程建设，尽快打通夏邑至商丘</w:t>
      </w:r>
      <w:r w:rsidR="00A443CD">
        <w:rPr>
          <w:rFonts w:hint="eastAsia"/>
        </w:rPr>
        <w:t>、</w:t>
      </w:r>
      <w:r>
        <w:rPr>
          <w:rFonts w:hint="eastAsia"/>
        </w:rPr>
        <w:t>永城的快速通道</w:t>
      </w:r>
      <w:r w:rsidR="00CA374C">
        <w:rPr>
          <w:rFonts w:hint="eastAsia"/>
        </w:rPr>
        <w:t>；推动</w:t>
      </w:r>
      <w:r w:rsidR="00934109" w:rsidRPr="00934109">
        <w:rPr>
          <w:rFonts w:hint="eastAsia"/>
        </w:rPr>
        <w:t>省道</w:t>
      </w:r>
      <w:r w:rsidR="00934109" w:rsidRPr="00934109">
        <w:rPr>
          <w:rFonts w:hint="eastAsia"/>
        </w:rPr>
        <w:t>206</w:t>
      </w:r>
      <w:r w:rsidR="00934109" w:rsidRPr="00934109">
        <w:rPr>
          <w:rFonts w:hint="eastAsia"/>
        </w:rPr>
        <w:t>王刘庄至豫皖交界</w:t>
      </w:r>
      <w:r w:rsidR="00934109">
        <w:rPr>
          <w:rFonts w:hint="eastAsia"/>
        </w:rPr>
        <w:t>段</w:t>
      </w:r>
      <w:r w:rsidR="00CA374C">
        <w:rPr>
          <w:rFonts w:hint="eastAsia"/>
        </w:rPr>
        <w:t>开工建设，</w:t>
      </w:r>
      <w:r w:rsidR="00934109">
        <w:rPr>
          <w:rFonts w:hint="eastAsia"/>
        </w:rPr>
        <w:t>加强夏邑与亳州的快速联系</w:t>
      </w:r>
      <w:r>
        <w:rPr>
          <w:rFonts w:hint="eastAsia"/>
        </w:rPr>
        <w:t>。加快开工建设省道</w:t>
      </w:r>
      <w:r>
        <w:rPr>
          <w:rFonts w:hint="eastAsia"/>
        </w:rPr>
        <w:t>319</w:t>
      </w:r>
      <w:r>
        <w:rPr>
          <w:rFonts w:hint="eastAsia"/>
        </w:rPr>
        <w:t>豫皖交界至夏邑县城段、省道</w:t>
      </w:r>
      <w:r>
        <w:rPr>
          <w:rFonts w:hint="eastAsia"/>
        </w:rPr>
        <w:t>5</w:t>
      </w:r>
      <w:r>
        <w:t>13</w:t>
      </w:r>
      <w:r>
        <w:rPr>
          <w:rFonts w:hint="eastAsia"/>
        </w:rPr>
        <w:t>太平镇至济</w:t>
      </w:r>
      <w:proofErr w:type="gramStart"/>
      <w:r>
        <w:rPr>
          <w:rFonts w:hint="eastAsia"/>
        </w:rPr>
        <w:t>祁</w:t>
      </w:r>
      <w:proofErr w:type="gramEnd"/>
      <w:r>
        <w:rPr>
          <w:rFonts w:hint="eastAsia"/>
        </w:rPr>
        <w:t>高速段改建工程，加强</w:t>
      </w:r>
      <w:r w:rsidR="00A443CD">
        <w:rPr>
          <w:rFonts w:hint="eastAsia"/>
        </w:rPr>
        <w:t>夏邑</w:t>
      </w:r>
      <w:r>
        <w:rPr>
          <w:rFonts w:hint="eastAsia"/>
        </w:rPr>
        <w:t>与</w:t>
      </w:r>
      <w:proofErr w:type="gramStart"/>
      <w:r>
        <w:rPr>
          <w:rFonts w:hint="eastAsia"/>
        </w:rPr>
        <w:t>砀山南</w:t>
      </w:r>
      <w:proofErr w:type="gramEnd"/>
      <w:r>
        <w:rPr>
          <w:rFonts w:hint="eastAsia"/>
        </w:rPr>
        <w:t>高铁站、永城北高铁站的快速联系。实施省道</w:t>
      </w:r>
      <w:r>
        <w:rPr>
          <w:rFonts w:hint="eastAsia"/>
        </w:rPr>
        <w:t>316</w:t>
      </w:r>
      <w:r>
        <w:rPr>
          <w:rFonts w:hint="eastAsia"/>
        </w:rPr>
        <w:t>线后关店</w:t>
      </w:r>
      <w:proofErr w:type="gramStart"/>
      <w:r>
        <w:rPr>
          <w:rFonts w:hint="eastAsia"/>
        </w:rPr>
        <w:t>至夏虞交界</w:t>
      </w:r>
      <w:proofErr w:type="gramEnd"/>
      <w:r>
        <w:rPr>
          <w:rFonts w:hint="eastAsia"/>
        </w:rPr>
        <w:t>段、省道</w:t>
      </w:r>
      <w:r>
        <w:rPr>
          <w:rFonts w:hint="eastAsia"/>
        </w:rPr>
        <w:t>206</w:t>
      </w:r>
      <w:r>
        <w:rPr>
          <w:rFonts w:hint="eastAsia"/>
        </w:rPr>
        <w:t>线大闫庄至省道</w:t>
      </w:r>
      <w:r>
        <w:rPr>
          <w:rFonts w:hint="eastAsia"/>
        </w:rPr>
        <w:t>316</w:t>
      </w:r>
      <w:r>
        <w:rPr>
          <w:rFonts w:hint="eastAsia"/>
        </w:rPr>
        <w:t>段、省道</w:t>
      </w:r>
      <w:r>
        <w:rPr>
          <w:rFonts w:hint="eastAsia"/>
        </w:rPr>
        <w:t>513</w:t>
      </w:r>
      <w:r>
        <w:rPr>
          <w:rFonts w:hint="eastAsia"/>
        </w:rPr>
        <w:t>线太平镇至后关店段改建工程，提升普通干线公路在城市周边快速通过能力。五年建设普通干线公路</w:t>
      </w:r>
      <w:r w:rsidR="006D2192">
        <w:t>1</w:t>
      </w:r>
      <w:r w:rsidR="00934109">
        <w:t>48</w:t>
      </w:r>
      <w:r>
        <w:rPr>
          <w:rFonts w:hint="eastAsia"/>
        </w:rPr>
        <w:t>公里，</w:t>
      </w:r>
      <w:r w:rsidR="00A443CD" w:rsidRPr="00A443CD">
        <w:rPr>
          <w:rFonts w:hint="eastAsia"/>
        </w:rPr>
        <w:t>到</w:t>
      </w:r>
      <w:r w:rsidR="00A443CD" w:rsidRPr="00A443CD">
        <w:rPr>
          <w:rFonts w:hint="eastAsia"/>
        </w:rPr>
        <w:t>2025</w:t>
      </w:r>
      <w:r w:rsidR="00A443CD" w:rsidRPr="00A443CD">
        <w:rPr>
          <w:rFonts w:hint="eastAsia"/>
        </w:rPr>
        <w:t>年，</w:t>
      </w:r>
      <w:r>
        <w:rPr>
          <w:rFonts w:hint="eastAsia"/>
        </w:rPr>
        <w:t>实现普通干线公路二级及以上占比由</w:t>
      </w:r>
      <w:r>
        <w:t>7</w:t>
      </w:r>
      <w:r w:rsidR="00AB73CC">
        <w:t>1.8</w:t>
      </w:r>
      <w:r>
        <w:rPr>
          <w:rFonts w:hint="eastAsia"/>
        </w:rPr>
        <w:t>%</w:t>
      </w:r>
      <w:r>
        <w:rPr>
          <w:rFonts w:hint="eastAsia"/>
        </w:rPr>
        <w:t>提升至</w:t>
      </w:r>
      <w:r w:rsidR="00375067">
        <w:t>75</w:t>
      </w:r>
      <w:r>
        <w:rPr>
          <w:rFonts w:hint="eastAsia"/>
        </w:rPr>
        <w:t>%</w:t>
      </w:r>
      <w:r w:rsidR="00375067">
        <w:rPr>
          <w:rFonts w:hint="eastAsia"/>
        </w:rPr>
        <w:t>以上</w:t>
      </w:r>
      <w:r>
        <w:rPr>
          <w:rFonts w:hint="eastAsia"/>
        </w:rPr>
        <w:t>。</w:t>
      </w:r>
    </w:p>
    <w:p w14:paraId="3450C41C" w14:textId="188E2067" w:rsidR="00F93289" w:rsidRDefault="001F0507" w:rsidP="00792809">
      <w:pPr>
        <w:ind w:firstLine="643"/>
      </w:pPr>
      <w:proofErr w:type="gramStart"/>
      <w:r>
        <w:rPr>
          <w:rFonts w:hint="eastAsia"/>
          <w:b/>
          <w:bCs/>
        </w:rPr>
        <w:t>完善普</w:t>
      </w:r>
      <w:proofErr w:type="gramEnd"/>
      <w:r>
        <w:rPr>
          <w:rFonts w:hint="eastAsia"/>
          <w:b/>
          <w:bCs/>
        </w:rPr>
        <w:t>惠公平的农村公路网。</w:t>
      </w:r>
      <w:r>
        <w:rPr>
          <w:rFonts w:hint="eastAsia"/>
        </w:rPr>
        <w:t>巩固拓展脱贫攻坚成果同乡村振兴有效衔接，以创建</w:t>
      </w:r>
      <w:r w:rsidR="00DC1B17">
        <w:rPr>
          <w:rFonts w:hint="eastAsia"/>
        </w:rPr>
        <w:t>国家</w:t>
      </w:r>
      <w:r>
        <w:rPr>
          <w:rFonts w:hint="eastAsia"/>
        </w:rPr>
        <w:t>级“四好农村路”示范县工作为抓手，全力推进“四好农村路”建设，着重实施农村</w:t>
      </w:r>
      <w:proofErr w:type="gramStart"/>
      <w:r>
        <w:rPr>
          <w:rFonts w:hint="eastAsia"/>
        </w:rPr>
        <w:t>公路县</w:t>
      </w:r>
      <w:proofErr w:type="gramEnd"/>
      <w:r>
        <w:rPr>
          <w:rFonts w:hint="eastAsia"/>
        </w:rPr>
        <w:t>乡道升级改造工程、村道改善工程、安全防护工程共</w:t>
      </w:r>
      <w:r w:rsidR="00C37779">
        <w:rPr>
          <w:rFonts w:hint="eastAsia"/>
        </w:rPr>
        <w:t>3</w:t>
      </w:r>
      <w:r>
        <w:rPr>
          <w:rFonts w:hint="eastAsia"/>
        </w:rPr>
        <w:t>大工程</w:t>
      </w:r>
      <w:r w:rsidR="00A443CD" w:rsidRPr="00A443CD">
        <w:rPr>
          <w:rFonts w:hint="eastAsia"/>
        </w:rPr>
        <w:t>，形成广覆盖、深通达、高品质的农村交通网</w:t>
      </w:r>
      <w:r>
        <w:rPr>
          <w:rFonts w:hint="eastAsia"/>
        </w:rPr>
        <w:t>。推进县乡道升级改造，强化</w:t>
      </w:r>
      <w:r w:rsidR="002E78D3">
        <w:rPr>
          <w:rFonts w:hint="eastAsia"/>
        </w:rPr>
        <w:t>中心城区</w:t>
      </w:r>
      <w:r>
        <w:rPr>
          <w:rFonts w:hint="eastAsia"/>
        </w:rPr>
        <w:t>与乡镇、乡镇与乡镇间快速联系，提升路网通畅水平，促进城乡融合和区域协调发展；实施村道改善工程，推进建制村通双车道公路改造、窄路基路面公路拓宽改造或错车道建设，改善农村居民出行条件；</w:t>
      </w:r>
      <w:r w:rsidR="00A443CD">
        <w:rPr>
          <w:rFonts w:hint="eastAsia"/>
        </w:rPr>
        <w:t>加快</w:t>
      </w:r>
      <w:r>
        <w:rPr>
          <w:rFonts w:hint="eastAsia"/>
        </w:rPr>
        <w:t>完善农村公路标志、标线、标牌、护栏等交通安全设施，</w:t>
      </w:r>
      <w:r w:rsidR="00A443CD" w:rsidRPr="00A443CD">
        <w:rPr>
          <w:rFonts w:hint="eastAsia"/>
        </w:rPr>
        <w:t>集中开展农村公路危桥改造行动，</w:t>
      </w:r>
      <w:r w:rsidR="00A443CD" w:rsidRPr="00A443CD">
        <w:rPr>
          <w:rFonts w:hint="eastAsia"/>
        </w:rPr>
        <w:lastRenderedPageBreak/>
        <w:t>配套建设必要桥梁，全面消除县乡道现有危桥和村道上的大中危桥，打造放心路、放心桥，保障农村居民安全畅通出行</w:t>
      </w:r>
      <w:r w:rsidR="00792809" w:rsidRPr="00792809">
        <w:rPr>
          <w:rFonts w:hint="eastAsia"/>
        </w:rPr>
        <w:t>。</w:t>
      </w:r>
      <w:r>
        <w:t>五年新改建农村公路</w:t>
      </w:r>
      <w:r>
        <w:t>1000</w:t>
      </w:r>
      <w:r>
        <w:t>公里</w:t>
      </w:r>
      <w:r>
        <w:rPr>
          <w:rFonts w:hint="eastAsia"/>
        </w:rPr>
        <w:t>，实施生命安全防护工程</w:t>
      </w:r>
      <w:r>
        <w:rPr>
          <w:rFonts w:hint="eastAsia"/>
        </w:rPr>
        <w:t>5</w:t>
      </w:r>
      <w:r>
        <w:t>00</w:t>
      </w:r>
      <w:r>
        <w:rPr>
          <w:rFonts w:hint="eastAsia"/>
        </w:rPr>
        <w:t>公里，桥梁改造</w:t>
      </w:r>
      <w:r>
        <w:rPr>
          <w:rFonts w:hint="eastAsia"/>
        </w:rPr>
        <w:t>2</w:t>
      </w:r>
      <w:r>
        <w:t>000</w:t>
      </w:r>
      <w:r>
        <w:rPr>
          <w:rFonts w:hint="eastAsia"/>
        </w:rPr>
        <w:t>延米。</w:t>
      </w:r>
      <w:r w:rsidR="00792809" w:rsidRPr="00792809">
        <w:rPr>
          <w:rFonts w:hint="eastAsia"/>
        </w:rPr>
        <w:t>到</w:t>
      </w:r>
      <w:r w:rsidR="00792809" w:rsidRPr="00792809">
        <w:rPr>
          <w:rFonts w:hint="eastAsia"/>
        </w:rPr>
        <w:t>2025</w:t>
      </w:r>
      <w:r w:rsidR="00792809" w:rsidRPr="00792809">
        <w:rPr>
          <w:rFonts w:hint="eastAsia"/>
        </w:rPr>
        <w:t>年，成功创建</w:t>
      </w:r>
      <w:r w:rsidR="00DC1B17">
        <w:rPr>
          <w:rFonts w:hint="eastAsia"/>
        </w:rPr>
        <w:t>国家</w:t>
      </w:r>
      <w:r w:rsidR="00792809" w:rsidRPr="00792809">
        <w:rPr>
          <w:rFonts w:hint="eastAsia"/>
        </w:rPr>
        <w:t>级“四好农村路”示范县。</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100"/>
      </w:tblGrid>
      <w:tr w:rsidR="00F93289" w14:paraId="690A7A6A" w14:textId="77777777">
        <w:trPr>
          <w:trHeight w:val="596"/>
          <w:tblHeader/>
          <w:jc w:val="center"/>
        </w:trPr>
        <w:tc>
          <w:tcPr>
            <w:tcW w:w="810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804602" w14:textId="5CDFEADB" w:rsidR="00F93289" w:rsidRDefault="001F0507">
            <w:pPr>
              <w:widowControl/>
              <w:overflowPunct w:val="0"/>
              <w:spacing w:before="60" w:after="60"/>
              <w:ind w:firstLineChars="0" w:firstLine="0"/>
              <w:jc w:val="center"/>
              <w:rPr>
                <w:rFonts w:eastAsia="黑体" w:cs="Times New Roman"/>
                <w:b/>
                <w:sz w:val="28"/>
                <w:szCs w:val="28"/>
              </w:rPr>
            </w:pPr>
            <w:r>
              <w:rPr>
                <w:rFonts w:eastAsia="黑体" w:cs="Times New Roman" w:hint="eastAsia"/>
                <w:color w:val="000000" w:themeColor="text1"/>
                <w:kern w:val="0"/>
                <w:sz w:val="28"/>
                <w:szCs w:val="24"/>
              </w:rPr>
              <w:t>专栏</w:t>
            </w:r>
            <w:r w:rsidR="00A56A8C">
              <w:rPr>
                <w:rFonts w:eastAsia="黑体" w:cs="Times New Roman" w:hint="eastAsia"/>
                <w:color w:val="000000" w:themeColor="text1"/>
                <w:kern w:val="0"/>
                <w:sz w:val="28"/>
                <w:szCs w:val="24"/>
              </w:rPr>
              <w:t>2</w:t>
            </w:r>
            <w:r>
              <w:rPr>
                <w:rFonts w:eastAsia="黑体" w:cs="Times New Roman"/>
                <w:color w:val="000000" w:themeColor="text1"/>
                <w:kern w:val="0"/>
                <w:sz w:val="28"/>
                <w:szCs w:val="24"/>
              </w:rPr>
              <w:t xml:space="preserve">  </w:t>
            </w:r>
            <w:r>
              <w:rPr>
                <w:rFonts w:eastAsia="黑体" w:cs="Times New Roman" w:hint="eastAsia"/>
                <w:color w:val="000000" w:themeColor="text1"/>
                <w:kern w:val="0"/>
                <w:sz w:val="28"/>
                <w:szCs w:val="24"/>
              </w:rPr>
              <w:t>公路建设项目</w:t>
            </w:r>
          </w:p>
        </w:tc>
      </w:tr>
      <w:tr w:rsidR="00F93289" w14:paraId="1F137B79" w14:textId="77777777">
        <w:trPr>
          <w:jc w:val="center"/>
        </w:trPr>
        <w:tc>
          <w:tcPr>
            <w:tcW w:w="81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39989D9" w14:textId="2661121F" w:rsidR="00A14D98" w:rsidRPr="000D0E25" w:rsidRDefault="00A14D98">
            <w:pPr>
              <w:tabs>
                <w:tab w:val="left" w:pos="2828"/>
              </w:tabs>
              <w:overflowPunct w:val="0"/>
              <w:ind w:firstLine="562"/>
              <w:rPr>
                <w:rFonts w:ascii="仿宋" w:hAnsi="仿宋" w:cs="Times New Roman"/>
                <w:b/>
                <w:kern w:val="0"/>
                <w:sz w:val="28"/>
                <w:szCs w:val="28"/>
              </w:rPr>
            </w:pPr>
            <w:r w:rsidRPr="000D0E25">
              <w:rPr>
                <w:rFonts w:ascii="仿宋" w:hAnsi="仿宋" w:cs="Times New Roman" w:hint="eastAsia"/>
                <w:b/>
                <w:kern w:val="0"/>
                <w:sz w:val="28"/>
                <w:szCs w:val="28"/>
              </w:rPr>
              <w:t>通过</w:t>
            </w:r>
            <w:r>
              <w:rPr>
                <w:rFonts w:ascii="仿宋" w:hAnsi="仿宋" w:cs="Times New Roman" w:hint="eastAsia"/>
                <w:b/>
                <w:kern w:val="0"/>
                <w:sz w:val="28"/>
                <w:szCs w:val="28"/>
              </w:rPr>
              <w:t>升级公路网络</w:t>
            </w:r>
            <w:r w:rsidRPr="000D0E25">
              <w:rPr>
                <w:rFonts w:ascii="仿宋" w:hAnsi="仿宋" w:cs="Times New Roman" w:hint="eastAsia"/>
                <w:b/>
                <w:kern w:val="0"/>
                <w:sz w:val="28"/>
                <w:szCs w:val="28"/>
              </w:rPr>
              <w:t>，到</w:t>
            </w:r>
            <w:r w:rsidRPr="000D0E25">
              <w:rPr>
                <w:rFonts w:ascii="仿宋" w:hAnsi="仿宋" w:cs="Times New Roman"/>
                <w:b/>
                <w:kern w:val="0"/>
                <w:sz w:val="28"/>
                <w:szCs w:val="28"/>
              </w:rPr>
              <w:t>2025年，基本实现</w:t>
            </w:r>
            <w:r>
              <w:rPr>
                <w:rFonts w:ascii="仿宋" w:hAnsi="仿宋" w:cs="Times New Roman" w:hint="eastAsia"/>
                <w:b/>
                <w:kern w:val="0"/>
                <w:sz w:val="28"/>
                <w:szCs w:val="28"/>
              </w:rPr>
              <w:t>夏邑</w:t>
            </w:r>
            <w:r w:rsidR="00874953">
              <w:rPr>
                <w:rFonts w:ascii="仿宋" w:hAnsi="仿宋" w:cs="Times New Roman" w:hint="eastAsia"/>
                <w:b/>
                <w:kern w:val="0"/>
                <w:sz w:val="28"/>
                <w:szCs w:val="28"/>
              </w:rPr>
              <w:t>东西向</w:t>
            </w:r>
            <w:r w:rsidRPr="000D0E25">
              <w:rPr>
                <w:rFonts w:ascii="仿宋" w:hAnsi="仿宋" w:cs="Times New Roman" w:hint="eastAsia"/>
                <w:b/>
                <w:kern w:val="0"/>
                <w:sz w:val="28"/>
                <w:szCs w:val="28"/>
              </w:rPr>
              <w:t>至</w:t>
            </w:r>
            <w:r>
              <w:rPr>
                <w:rFonts w:ascii="仿宋" w:hAnsi="仿宋" w:cs="Times New Roman" w:hint="eastAsia"/>
                <w:b/>
                <w:kern w:val="0"/>
                <w:sz w:val="28"/>
                <w:szCs w:val="28"/>
              </w:rPr>
              <w:t>商丘</w:t>
            </w:r>
            <w:r w:rsidR="00874953">
              <w:rPr>
                <w:rFonts w:ascii="仿宋" w:hAnsi="仿宋" w:cs="Times New Roman" w:hint="eastAsia"/>
                <w:b/>
                <w:kern w:val="0"/>
                <w:sz w:val="28"/>
                <w:szCs w:val="28"/>
              </w:rPr>
              <w:t>永城、南北向至砀山亳州均</w:t>
            </w:r>
            <w:r w:rsidRPr="000D0E25">
              <w:rPr>
                <w:rFonts w:ascii="仿宋" w:hAnsi="仿宋" w:cs="Times New Roman" w:hint="eastAsia"/>
                <w:b/>
                <w:kern w:val="0"/>
                <w:sz w:val="28"/>
                <w:szCs w:val="28"/>
              </w:rPr>
              <w:t>有高速公路、一级公路“双通道”连通</w:t>
            </w:r>
            <w:r w:rsidR="00874953">
              <w:rPr>
                <w:rFonts w:ascii="仿宋" w:hAnsi="仿宋" w:cs="Times New Roman" w:hint="eastAsia"/>
                <w:b/>
                <w:kern w:val="0"/>
                <w:sz w:val="28"/>
                <w:szCs w:val="28"/>
              </w:rPr>
              <w:t>，</w:t>
            </w:r>
            <w:r w:rsidR="00724CF4" w:rsidRPr="00724CF4">
              <w:rPr>
                <w:rFonts w:ascii="仿宋" w:hAnsi="仿宋" w:cs="Times New Roman" w:hint="eastAsia"/>
                <w:b/>
                <w:kern w:val="0"/>
                <w:sz w:val="28"/>
                <w:szCs w:val="28"/>
              </w:rPr>
              <w:t>中心城区至乡镇、乡镇与乡镇通二级公路</w:t>
            </w:r>
            <w:r w:rsidRPr="000D0E25">
              <w:rPr>
                <w:rFonts w:ascii="仿宋" w:hAnsi="仿宋" w:cs="Times New Roman" w:hint="eastAsia"/>
                <w:b/>
                <w:kern w:val="0"/>
                <w:sz w:val="28"/>
                <w:szCs w:val="28"/>
              </w:rPr>
              <w:t>，</w:t>
            </w:r>
            <w:r w:rsidR="00CE58D0">
              <w:rPr>
                <w:rFonts w:ascii="仿宋" w:hAnsi="仿宋" w:cs="Times New Roman" w:hint="eastAsia"/>
                <w:b/>
                <w:kern w:val="0"/>
                <w:sz w:val="28"/>
                <w:szCs w:val="28"/>
              </w:rPr>
              <w:t>建制村通双车道</w:t>
            </w:r>
            <w:r w:rsidRPr="000D0E25">
              <w:rPr>
                <w:rFonts w:ascii="仿宋" w:hAnsi="仿宋" w:cs="Times New Roman" w:hint="eastAsia"/>
                <w:b/>
                <w:kern w:val="0"/>
                <w:sz w:val="28"/>
                <w:szCs w:val="28"/>
              </w:rPr>
              <w:t>，自然村通硬化路。</w:t>
            </w:r>
            <w:r w:rsidR="00F62DCB" w:rsidRPr="00F62DCB">
              <w:rPr>
                <w:rFonts w:ascii="仿宋" w:hAnsi="仿宋" w:cs="Times New Roman" w:hint="eastAsia"/>
                <w:b/>
                <w:kern w:val="0"/>
                <w:sz w:val="28"/>
                <w:szCs w:val="28"/>
              </w:rPr>
              <w:t>形成建制村到乡镇</w:t>
            </w:r>
            <w:r w:rsidR="00F62DCB">
              <w:rPr>
                <w:rFonts w:ascii="仿宋" w:hAnsi="仿宋" w:cs="Times New Roman" w:hint="eastAsia"/>
                <w:b/>
                <w:kern w:val="0"/>
                <w:sz w:val="28"/>
                <w:szCs w:val="28"/>
              </w:rPr>
              <w:t>、</w:t>
            </w:r>
            <w:r w:rsidR="00F62DCB" w:rsidRPr="00F62DCB">
              <w:rPr>
                <w:rFonts w:ascii="仿宋" w:hAnsi="仿宋" w:cs="Times New Roman" w:hint="eastAsia"/>
                <w:b/>
                <w:kern w:val="0"/>
                <w:sz w:val="28"/>
                <w:szCs w:val="28"/>
              </w:rPr>
              <w:t>乡镇到县城</w:t>
            </w:r>
            <w:r w:rsidR="00F62DCB">
              <w:rPr>
                <w:rFonts w:ascii="仿宋" w:hAnsi="仿宋" w:cs="Times New Roman" w:hint="eastAsia"/>
                <w:b/>
                <w:kern w:val="0"/>
                <w:sz w:val="28"/>
                <w:szCs w:val="28"/>
              </w:rPr>
              <w:t>半</w:t>
            </w:r>
            <w:r w:rsidR="00F62DCB" w:rsidRPr="00F62DCB">
              <w:rPr>
                <w:rFonts w:ascii="仿宋" w:hAnsi="仿宋" w:cs="Times New Roman" w:hint="eastAsia"/>
                <w:b/>
                <w:kern w:val="0"/>
                <w:sz w:val="28"/>
                <w:szCs w:val="28"/>
              </w:rPr>
              <w:t>小时交通圈</w:t>
            </w:r>
            <w:r w:rsidR="00F62DCB">
              <w:rPr>
                <w:rFonts w:ascii="仿宋" w:hAnsi="仿宋" w:cs="Times New Roman" w:hint="eastAsia"/>
                <w:b/>
                <w:kern w:val="0"/>
                <w:sz w:val="28"/>
                <w:szCs w:val="28"/>
              </w:rPr>
              <w:t>。</w:t>
            </w:r>
          </w:p>
          <w:p w14:paraId="52071D7B" w14:textId="5229D99A" w:rsidR="00F93289" w:rsidRDefault="001F0507">
            <w:pPr>
              <w:tabs>
                <w:tab w:val="left" w:pos="2828"/>
              </w:tabs>
              <w:overflowPunct w:val="0"/>
              <w:ind w:firstLine="562"/>
              <w:rPr>
                <w:rFonts w:ascii="楷体" w:eastAsia="楷体" w:hAnsi="楷体" w:cs="Times New Roman"/>
                <w:b/>
                <w:kern w:val="0"/>
                <w:sz w:val="28"/>
                <w:szCs w:val="28"/>
              </w:rPr>
            </w:pPr>
            <w:r>
              <w:rPr>
                <w:rFonts w:ascii="楷体" w:eastAsia="楷体" w:hAnsi="楷体" w:cs="Times New Roman" w:hint="eastAsia"/>
                <w:b/>
                <w:kern w:val="0"/>
                <w:sz w:val="28"/>
                <w:szCs w:val="28"/>
              </w:rPr>
              <w:t>（</w:t>
            </w:r>
            <w:r w:rsidR="00CA374C">
              <w:rPr>
                <w:rFonts w:ascii="楷体" w:eastAsia="楷体" w:hAnsi="楷体" w:cs="Times New Roman" w:hint="eastAsia"/>
                <w:b/>
                <w:kern w:val="0"/>
                <w:sz w:val="28"/>
                <w:szCs w:val="28"/>
              </w:rPr>
              <w:t>一</w:t>
            </w:r>
            <w:r>
              <w:rPr>
                <w:rFonts w:ascii="楷体" w:eastAsia="楷体" w:hAnsi="楷体" w:cs="Times New Roman" w:hint="eastAsia"/>
                <w:b/>
                <w:kern w:val="0"/>
                <w:sz w:val="28"/>
                <w:szCs w:val="28"/>
              </w:rPr>
              <w:t>）高速公路</w:t>
            </w:r>
          </w:p>
          <w:p w14:paraId="7602E3E1" w14:textId="05461928" w:rsidR="00F93289" w:rsidRDefault="001F0507">
            <w:pPr>
              <w:tabs>
                <w:tab w:val="left" w:pos="2828"/>
              </w:tabs>
              <w:overflowPunct w:val="0"/>
              <w:ind w:firstLine="562"/>
              <w:rPr>
                <w:rFonts w:ascii="仿宋" w:hAnsi="仿宋" w:cs="Times New Roman"/>
                <w:bCs/>
                <w:kern w:val="0"/>
                <w:sz w:val="28"/>
                <w:szCs w:val="28"/>
              </w:rPr>
            </w:pPr>
            <w:r>
              <w:rPr>
                <w:rFonts w:ascii="仿宋" w:hAnsi="仿宋" w:cs="Times New Roman" w:hint="eastAsia"/>
                <w:b/>
                <w:kern w:val="0"/>
                <w:sz w:val="28"/>
                <w:szCs w:val="28"/>
              </w:rPr>
              <w:t>建成</w:t>
            </w:r>
            <w:r w:rsidR="004F7E16">
              <w:rPr>
                <w:rFonts w:ascii="仿宋" w:hAnsi="仿宋" w:cs="Times New Roman" w:hint="eastAsia"/>
                <w:b/>
                <w:kern w:val="0"/>
                <w:sz w:val="28"/>
                <w:szCs w:val="28"/>
              </w:rPr>
              <w:t>通车</w:t>
            </w:r>
            <w:r>
              <w:rPr>
                <w:rFonts w:ascii="仿宋" w:hAnsi="仿宋" w:cs="Times New Roman" w:hint="eastAsia"/>
                <w:b/>
                <w:kern w:val="0"/>
                <w:sz w:val="28"/>
                <w:szCs w:val="28"/>
              </w:rPr>
              <w:t>：</w:t>
            </w:r>
            <w:r w:rsidR="000D0E25" w:rsidRPr="000D0E25">
              <w:rPr>
                <w:rFonts w:ascii="仿宋" w:hAnsi="仿宋" w:cs="Times New Roman" w:hint="eastAsia"/>
                <w:bCs/>
                <w:kern w:val="0"/>
                <w:sz w:val="28"/>
                <w:szCs w:val="28"/>
              </w:rPr>
              <w:t>按照</w:t>
            </w:r>
            <w:r w:rsidR="000D0E25">
              <w:rPr>
                <w:rFonts w:ascii="仿宋" w:hAnsi="仿宋" w:cs="Times New Roman" w:hint="eastAsia"/>
                <w:bCs/>
                <w:kern w:val="0"/>
                <w:sz w:val="28"/>
                <w:szCs w:val="28"/>
              </w:rPr>
              <w:t>四改八的建设标准</w:t>
            </w:r>
            <w:r w:rsidR="000D0E25" w:rsidRPr="000D0E25">
              <w:rPr>
                <w:rFonts w:ascii="仿宋" w:hAnsi="仿宋" w:cs="Times New Roman" w:hint="eastAsia"/>
                <w:bCs/>
                <w:kern w:val="0"/>
                <w:sz w:val="28"/>
                <w:szCs w:val="28"/>
              </w:rPr>
              <w:t>对</w:t>
            </w:r>
            <w:r w:rsidR="004F7E16">
              <w:rPr>
                <w:rFonts w:ascii="仿宋" w:hAnsi="仿宋" w:cs="Times New Roman" w:hint="eastAsia"/>
                <w:bCs/>
                <w:kern w:val="0"/>
                <w:sz w:val="28"/>
                <w:szCs w:val="28"/>
              </w:rPr>
              <w:t>连霍高速夏邑段</w:t>
            </w:r>
            <w:r w:rsidR="000D0E25">
              <w:rPr>
                <w:rFonts w:ascii="仿宋" w:hAnsi="仿宋" w:cs="Times New Roman" w:hint="eastAsia"/>
                <w:bCs/>
                <w:kern w:val="0"/>
                <w:sz w:val="28"/>
                <w:szCs w:val="28"/>
              </w:rPr>
              <w:t>进行</w:t>
            </w:r>
            <w:r w:rsidR="004F7E16">
              <w:rPr>
                <w:rFonts w:ascii="仿宋" w:hAnsi="仿宋" w:cs="Times New Roman" w:hint="eastAsia"/>
                <w:bCs/>
                <w:kern w:val="0"/>
                <w:sz w:val="28"/>
                <w:szCs w:val="28"/>
              </w:rPr>
              <w:t>改扩建</w:t>
            </w:r>
            <w:r w:rsidR="000D0E25">
              <w:rPr>
                <w:rFonts w:ascii="仿宋" w:hAnsi="仿宋" w:cs="Times New Roman" w:hint="eastAsia"/>
                <w:bCs/>
                <w:kern w:val="0"/>
                <w:sz w:val="28"/>
                <w:szCs w:val="28"/>
              </w:rPr>
              <w:t>，建设里程4</w:t>
            </w:r>
            <w:r w:rsidR="000D0E25">
              <w:rPr>
                <w:rFonts w:ascii="仿宋" w:hAnsi="仿宋" w:cs="Times New Roman"/>
                <w:bCs/>
                <w:kern w:val="0"/>
                <w:sz w:val="28"/>
                <w:szCs w:val="28"/>
              </w:rPr>
              <w:t>2</w:t>
            </w:r>
            <w:r w:rsidR="000D0E25">
              <w:rPr>
                <w:rFonts w:ascii="仿宋" w:hAnsi="仿宋" w:cs="Times New Roman" w:hint="eastAsia"/>
                <w:bCs/>
                <w:kern w:val="0"/>
                <w:sz w:val="28"/>
                <w:szCs w:val="28"/>
              </w:rPr>
              <w:t>公里。</w:t>
            </w:r>
            <w:r w:rsidR="006E7869">
              <w:rPr>
                <w:rFonts w:ascii="仿宋" w:hAnsi="仿宋" w:cs="Times New Roman" w:hint="eastAsia"/>
                <w:bCs/>
                <w:kern w:val="0"/>
                <w:sz w:val="28"/>
                <w:szCs w:val="28"/>
              </w:rPr>
              <w:t>新建永城至单县（豫鲁界）高速夏邑段，建设里程</w:t>
            </w:r>
            <w:r w:rsidR="00874953">
              <w:rPr>
                <w:rFonts w:ascii="仿宋" w:hAnsi="仿宋" w:cs="Times New Roman" w:hint="eastAsia"/>
                <w:bCs/>
                <w:kern w:val="0"/>
                <w:sz w:val="28"/>
                <w:szCs w:val="28"/>
              </w:rPr>
              <w:t>3</w:t>
            </w:r>
            <w:r w:rsidR="00874953">
              <w:rPr>
                <w:rFonts w:ascii="仿宋" w:hAnsi="仿宋" w:cs="Times New Roman"/>
                <w:bCs/>
                <w:kern w:val="0"/>
                <w:sz w:val="28"/>
                <w:szCs w:val="28"/>
              </w:rPr>
              <w:t>4</w:t>
            </w:r>
            <w:r w:rsidR="00874953">
              <w:rPr>
                <w:rFonts w:ascii="仿宋" w:hAnsi="仿宋" w:cs="Times New Roman" w:hint="eastAsia"/>
                <w:bCs/>
                <w:kern w:val="0"/>
                <w:sz w:val="28"/>
                <w:szCs w:val="28"/>
              </w:rPr>
              <w:t>公里</w:t>
            </w:r>
            <w:r w:rsidR="006E7869">
              <w:rPr>
                <w:rFonts w:ascii="仿宋" w:hAnsi="仿宋" w:cs="Times New Roman" w:hint="eastAsia"/>
                <w:bCs/>
                <w:kern w:val="0"/>
                <w:sz w:val="28"/>
                <w:szCs w:val="28"/>
              </w:rPr>
              <w:t>。</w:t>
            </w:r>
            <w:r w:rsidR="000D0E25">
              <w:rPr>
                <w:rFonts w:ascii="仿宋" w:hAnsi="仿宋" w:cs="Times New Roman" w:hint="eastAsia"/>
                <w:bCs/>
                <w:kern w:val="0"/>
                <w:sz w:val="28"/>
                <w:szCs w:val="28"/>
              </w:rPr>
              <w:t>新建</w:t>
            </w:r>
            <w:r>
              <w:rPr>
                <w:rFonts w:ascii="仿宋" w:hAnsi="仿宋" w:cs="Times New Roman" w:hint="eastAsia"/>
                <w:bCs/>
                <w:kern w:val="0"/>
                <w:sz w:val="28"/>
                <w:szCs w:val="28"/>
              </w:rPr>
              <w:t>连霍高速夏邑东出入口、连霍高速与S319互通出入口</w:t>
            </w:r>
            <w:r w:rsidR="00521127">
              <w:rPr>
                <w:rFonts w:ascii="仿宋" w:hAnsi="仿宋" w:cs="Times New Roman" w:hint="eastAsia"/>
                <w:bCs/>
                <w:kern w:val="0"/>
                <w:sz w:val="28"/>
                <w:szCs w:val="28"/>
              </w:rPr>
              <w:t>。</w:t>
            </w:r>
          </w:p>
          <w:p w14:paraId="67ED13AA" w14:textId="17B98E7E" w:rsidR="00F93289" w:rsidRDefault="004F7E16">
            <w:pPr>
              <w:tabs>
                <w:tab w:val="left" w:pos="2828"/>
              </w:tabs>
              <w:overflowPunct w:val="0"/>
              <w:ind w:firstLine="562"/>
              <w:rPr>
                <w:rFonts w:ascii="仿宋" w:hAnsi="仿宋" w:cs="Times New Roman"/>
                <w:bCs/>
                <w:kern w:val="0"/>
                <w:sz w:val="28"/>
                <w:szCs w:val="28"/>
              </w:rPr>
            </w:pPr>
            <w:r>
              <w:rPr>
                <w:rFonts w:ascii="仿宋" w:hAnsi="仿宋" w:cs="Times New Roman" w:hint="eastAsia"/>
                <w:b/>
                <w:kern w:val="0"/>
                <w:sz w:val="28"/>
                <w:szCs w:val="28"/>
              </w:rPr>
              <w:t>前期工作</w:t>
            </w:r>
            <w:r w:rsidR="001F0507">
              <w:rPr>
                <w:rFonts w:ascii="仿宋" w:hAnsi="仿宋" w:cs="Times New Roman" w:hint="eastAsia"/>
                <w:b/>
                <w:kern w:val="0"/>
                <w:sz w:val="28"/>
                <w:szCs w:val="28"/>
              </w:rPr>
              <w:t>：</w:t>
            </w:r>
            <w:r w:rsidR="001F0507">
              <w:rPr>
                <w:rFonts w:ascii="仿宋" w:hAnsi="仿宋" w:cs="Times New Roman" w:hint="eastAsia"/>
                <w:bCs/>
                <w:kern w:val="0"/>
                <w:sz w:val="28"/>
                <w:szCs w:val="28"/>
              </w:rPr>
              <w:t>永城至灵宝高速夏邑段。</w:t>
            </w:r>
          </w:p>
          <w:p w14:paraId="7969A4C3" w14:textId="19D2BD93" w:rsidR="00F93289" w:rsidRDefault="001F0507">
            <w:pPr>
              <w:tabs>
                <w:tab w:val="left" w:pos="2828"/>
              </w:tabs>
              <w:overflowPunct w:val="0"/>
              <w:ind w:firstLine="562"/>
              <w:rPr>
                <w:rFonts w:ascii="楷体" w:eastAsia="楷体" w:hAnsi="楷体" w:cs="Times New Roman"/>
                <w:b/>
                <w:kern w:val="0"/>
                <w:sz w:val="28"/>
                <w:szCs w:val="28"/>
              </w:rPr>
            </w:pPr>
            <w:r>
              <w:rPr>
                <w:rFonts w:ascii="楷体" w:eastAsia="楷体" w:hAnsi="楷体" w:cs="Times New Roman" w:hint="eastAsia"/>
                <w:b/>
                <w:kern w:val="0"/>
                <w:sz w:val="28"/>
                <w:szCs w:val="28"/>
              </w:rPr>
              <w:t>（</w:t>
            </w:r>
            <w:r w:rsidR="00CA374C">
              <w:rPr>
                <w:rFonts w:ascii="楷体" w:eastAsia="楷体" w:hAnsi="楷体" w:cs="Times New Roman" w:hint="eastAsia"/>
                <w:b/>
                <w:kern w:val="0"/>
                <w:sz w:val="28"/>
                <w:szCs w:val="28"/>
              </w:rPr>
              <w:t>二</w:t>
            </w:r>
            <w:r>
              <w:rPr>
                <w:rFonts w:ascii="楷体" w:eastAsia="楷体" w:hAnsi="楷体" w:cs="Times New Roman" w:hint="eastAsia"/>
                <w:b/>
                <w:kern w:val="0"/>
                <w:sz w:val="28"/>
                <w:szCs w:val="28"/>
              </w:rPr>
              <w:t>）普通干线公路</w:t>
            </w:r>
          </w:p>
          <w:p w14:paraId="314969A6" w14:textId="7191BE11" w:rsidR="003C1B42" w:rsidRDefault="003C1B42">
            <w:pPr>
              <w:tabs>
                <w:tab w:val="left" w:pos="2828"/>
              </w:tabs>
              <w:overflowPunct w:val="0"/>
              <w:ind w:firstLine="560"/>
              <w:rPr>
                <w:rFonts w:ascii="仿宋" w:hAnsi="仿宋" w:cs="Times New Roman"/>
                <w:bCs/>
                <w:kern w:val="0"/>
                <w:sz w:val="28"/>
                <w:szCs w:val="28"/>
              </w:rPr>
            </w:pPr>
            <w:r w:rsidRPr="000D0E25">
              <w:rPr>
                <w:rFonts w:ascii="仿宋" w:hAnsi="仿宋" w:cs="Times New Roman" w:hint="eastAsia"/>
                <w:bCs/>
                <w:kern w:val="0"/>
                <w:sz w:val="28"/>
                <w:szCs w:val="28"/>
              </w:rPr>
              <w:t>五年建设普通干线公路</w:t>
            </w:r>
            <w:r w:rsidRPr="003C1B42">
              <w:rPr>
                <w:rFonts w:ascii="仿宋" w:hAnsi="仿宋" w:cs="Times New Roman"/>
                <w:bCs/>
                <w:kern w:val="0"/>
                <w:sz w:val="28"/>
                <w:szCs w:val="28"/>
              </w:rPr>
              <w:t>1</w:t>
            </w:r>
            <w:r w:rsidR="00934109">
              <w:rPr>
                <w:rFonts w:ascii="仿宋" w:hAnsi="仿宋" w:cs="Times New Roman"/>
                <w:bCs/>
                <w:kern w:val="0"/>
                <w:sz w:val="28"/>
                <w:szCs w:val="28"/>
              </w:rPr>
              <w:t>48</w:t>
            </w:r>
            <w:r w:rsidRPr="000D0E25">
              <w:rPr>
                <w:rFonts w:ascii="仿宋" w:hAnsi="仿宋" w:cs="Times New Roman" w:hint="eastAsia"/>
                <w:bCs/>
                <w:kern w:val="0"/>
                <w:sz w:val="28"/>
                <w:szCs w:val="28"/>
              </w:rPr>
              <w:t>公里，完善“</w:t>
            </w:r>
            <w:r w:rsidR="00CA374C" w:rsidRPr="00CA374C">
              <w:rPr>
                <w:rFonts w:ascii="仿宋" w:hAnsi="仿宋" w:cs="Times New Roman" w:hint="eastAsia"/>
                <w:bCs/>
                <w:kern w:val="0"/>
                <w:sz w:val="28"/>
                <w:szCs w:val="28"/>
              </w:rPr>
              <w:t>五横</w:t>
            </w:r>
            <w:r w:rsidR="00934109">
              <w:rPr>
                <w:rFonts w:ascii="仿宋" w:hAnsi="仿宋" w:cs="Times New Roman" w:hint="eastAsia"/>
                <w:bCs/>
                <w:kern w:val="0"/>
                <w:sz w:val="28"/>
                <w:szCs w:val="28"/>
              </w:rPr>
              <w:t>五</w:t>
            </w:r>
            <w:r w:rsidR="00CA374C" w:rsidRPr="00CA374C">
              <w:rPr>
                <w:rFonts w:ascii="仿宋" w:hAnsi="仿宋" w:cs="Times New Roman" w:hint="eastAsia"/>
                <w:bCs/>
                <w:kern w:val="0"/>
                <w:sz w:val="28"/>
                <w:szCs w:val="28"/>
              </w:rPr>
              <w:t>纵一环</w:t>
            </w:r>
            <w:r w:rsidRPr="000D0E25">
              <w:rPr>
                <w:rFonts w:ascii="仿宋" w:hAnsi="仿宋" w:cs="Times New Roman" w:hint="eastAsia"/>
                <w:bCs/>
                <w:kern w:val="0"/>
                <w:sz w:val="28"/>
                <w:szCs w:val="28"/>
              </w:rPr>
              <w:t>”</w:t>
            </w:r>
            <w:r w:rsidRPr="003C1B42">
              <w:rPr>
                <w:rFonts w:ascii="仿宋" w:hAnsi="仿宋" w:cs="Times New Roman" w:hint="eastAsia"/>
                <w:bCs/>
                <w:kern w:val="0"/>
                <w:sz w:val="28"/>
                <w:szCs w:val="28"/>
              </w:rPr>
              <w:t>路网体系</w:t>
            </w:r>
            <w:r w:rsidRPr="000D0E25">
              <w:rPr>
                <w:rFonts w:ascii="仿宋" w:hAnsi="仿宋" w:cs="Times New Roman" w:hint="eastAsia"/>
                <w:bCs/>
                <w:kern w:val="0"/>
                <w:sz w:val="28"/>
                <w:szCs w:val="28"/>
              </w:rPr>
              <w:t>。</w:t>
            </w:r>
          </w:p>
          <w:p w14:paraId="2C2199B5" w14:textId="45E13D8A" w:rsidR="003C1B42" w:rsidRPr="0020491F" w:rsidRDefault="003C1B42" w:rsidP="003C1B42">
            <w:pPr>
              <w:tabs>
                <w:tab w:val="left" w:pos="2828"/>
              </w:tabs>
              <w:overflowPunct w:val="0"/>
              <w:ind w:firstLine="562"/>
              <w:rPr>
                <w:rFonts w:ascii="仿宋" w:hAnsi="仿宋" w:cs="Times New Roman"/>
                <w:b/>
                <w:kern w:val="0"/>
                <w:sz w:val="28"/>
                <w:szCs w:val="28"/>
              </w:rPr>
            </w:pPr>
            <w:r w:rsidRPr="0020491F">
              <w:rPr>
                <w:rFonts w:ascii="仿宋" w:hAnsi="仿宋" w:cs="Times New Roman" w:hint="eastAsia"/>
                <w:b/>
                <w:kern w:val="0"/>
                <w:sz w:val="28"/>
                <w:szCs w:val="28"/>
              </w:rPr>
              <w:t>“</w:t>
            </w:r>
            <w:r w:rsidR="00CA374C" w:rsidRPr="00CA374C">
              <w:rPr>
                <w:rFonts w:ascii="仿宋" w:hAnsi="仿宋" w:cs="Times New Roman" w:hint="eastAsia"/>
                <w:b/>
                <w:kern w:val="0"/>
                <w:sz w:val="28"/>
                <w:szCs w:val="28"/>
              </w:rPr>
              <w:t>五横</w:t>
            </w:r>
            <w:r w:rsidR="00934109">
              <w:rPr>
                <w:rFonts w:ascii="仿宋" w:hAnsi="仿宋" w:cs="Times New Roman" w:hint="eastAsia"/>
                <w:b/>
                <w:kern w:val="0"/>
                <w:sz w:val="28"/>
                <w:szCs w:val="28"/>
              </w:rPr>
              <w:t>五</w:t>
            </w:r>
            <w:r w:rsidR="00CA374C" w:rsidRPr="00CA374C">
              <w:rPr>
                <w:rFonts w:ascii="仿宋" w:hAnsi="仿宋" w:cs="Times New Roman" w:hint="eastAsia"/>
                <w:b/>
                <w:kern w:val="0"/>
                <w:sz w:val="28"/>
                <w:szCs w:val="28"/>
              </w:rPr>
              <w:t>纵一环</w:t>
            </w:r>
            <w:r w:rsidRPr="0020491F">
              <w:rPr>
                <w:rFonts w:ascii="仿宋" w:hAnsi="仿宋" w:cs="Times New Roman" w:hint="eastAsia"/>
                <w:b/>
                <w:kern w:val="0"/>
                <w:sz w:val="28"/>
                <w:szCs w:val="28"/>
              </w:rPr>
              <w:t>”路网体系：</w:t>
            </w:r>
          </w:p>
          <w:p w14:paraId="20128F1F" w14:textId="77777777" w:rsidR="003C1B42" w:rsidRPr="0020491F" w:rsidRDefault="003C1B42" w:rsidP="003C1B42">
            <w:pPr>
              <w:tabs>
                <w:tab w:val="left" w:pos="2828"/>
              </w:tabs>
              <w:overflowPunct w:val="0"/>
              <w:ind w:firstLine="560"/>
              <w:rPr>
                <w:rFonts w:ascii="仿宋" w:hAnsi="仿宋" w:cs="Times New Roman"/>
                <w:bCs/>
                <w:kern w:val="0"/>
                <w:sz w:val="28"/>
                <w:szCs w:val="28"/>
              </w:rPr>
            </w:pPr>
            <w:r w:rsidRPr="0020491F">
              <w:rPr>
                <w:rFonts w:ascii="仿宋" w:hAnsi="仿宋" w:cs="Times New Roman" w:hint="eastAsia"/>
                <w:bCs/>
                <w:kern w:val="0"/>
                <w:sz w:val="28"/>
                <w:szCs w:val="28"/>
              </w:rPr>
              <w:t>——“五横”：S</w:t>
            </w:r>
            <w:r w:rsidRPr="0020491F">
              <w:rPr>
                <w:rFonts w:ascii="仿宋" w:hAnsi="仿宋" w:cs="Times New Roman"/>
                <w:bCs/>
                <w:kern w:val="0"/>
                <w:sz w:val="28"/>
                <w:szCs w:val="28"/>
              </w:rPr>
              <w:t>207</w:t>
            </w:r>
            <w:r w:rsidRPr="0020491F">
              <w:rPr>
                <w:rFonts w:ascii="仿宋" w:hAnsi="仿宋" w:cs="Times New Roman" w:hint="eastAsia"/>
                <w:bCs/>
                <w:kern w:val="0"/>
                <w:sz w:val="28"/>
                <w:szCs w:val="28"/>
              </w:rPr>
              <w:t>、</w:t>
            </w:r>
            <w:r w:rsidRPr="0020491F">
              <w:rPr>
                <w:rFonts w:ascii="仿宋" w:hAnsi="仿宋" w:cs="Times New Roman"/>
                <w:bCs/>
                <w:kern w:val="0"/>
                <w:sz w:val="28"/>
                <w:szCs w:val="28"/>
              </w:rPr>
              <w:t>S513</w:t>
            </w:r>
            <w:r w:rsidRPr="0020491F">
              <w:rPr>
                <w:rFonts w:ascii="仿宋" w:hAnsi="仿宋" w:cs="Times New Roman" w:hint="eastAsia"/>
                <w:bCs/>
                <w:kern w:val="0"/>
                <w:sz w:val="28"/>
                <w:szCs w:val="28"/>
              </w:rPr>
              <w:t>、S</w:t>
            </w:r>
            <w:r w:rsidRPr="0020491F">
              <w:rPr>
                <w:rFonts w:ascii="仿宋" w:hAnsi="仿宋" w:cs="Times New Roman"/>
                <w:bCs/>
                <w:kern w:val="0"/>
                <w:sz w:val="28"/>
                <w:szCs w:val="28"/>
              </w:rPr>
              <w:t>316</w:t>
            </w:r>
            <w:r w:rsidRPr="0020491F">
              <w:rPr>
                <w:rFonts w:ascii="仿宋" w:hAnsi="仿宋" w:cs="Times New Roman" w:hint="eastAsia"/>
                <w:bCs/>
                <w:kern w:val="0"/>
                <w:sz w:val="28"/>
                <w:szCs w:val="28"/>
              </w:rPr>
              <w:t>、S</w:t>
            </w:r>
            <w:r w:rsidRPr="0020491F">
              <w:rPr>
                <w:rFonts w:ascii="仿宋" w:hAnsi="仿宋" w:cs="Times New Roman"/>
                <w:bCs/>
                <w:kern w:val="0"/>
                <w:sz w:val="28"/>
                <w:szCs w:val="28"/>
              </w:rPr>
              <w:t>317</w:t>
            </w:r>
            <w:r w:rsidRPr="0020491F">
              <w:rPr>
                <w:rFonts w:ascii="仿宋" w:hAnsi="仿宋" w:cs="Times New Roman" w:hint="eastAsia"/>
                <w:bCs/>
                <w:kern w:val="0"/>
                <w:sz w:val="28"/>
                <w:szCs w:val="28"/>
              </w:rPr>
              <w:t>、S</w:t>
            </w:r>
            <w:r w:rsidRPr="0020491F">
              <w:rPr>
                <w:rFonts w:ascii="仿宋" w:hAnsi="仿宋" w:cs="Times New Roman"/>
                <w:bCs/>
                <w:kern w:val="0"/>
                <w:sz w:val="28"/>
                <w:szCs w:val="28"/>
              </w:rPr>
              <w:t>320</w:t>
            </w:r>
            <w:r w:rsidRPr="0020491F">
              <w:rPr>
                <w:rFonts w:ascii="仿宋" w:hAnsi="仿宋" w:cs="Times New Roman" w:hint="eastAsia"/>
                <w:bCs/>
                <w:kern w:val="0"/>
                <w:sz w:val="28"/>
                <w:szCs w:val="28"/>
              </w:rPr>
              <w:t>。</w:t>
            </w:r>
          </w:p>
          <w:p w14:paraId="03094DFD" w14:textId="1A889AED" w:rsidR="003C1B42" w:rsidRDefault="003C1B42" w:rsidP="003C1B42">
            <w:pPr>
              <w:tabs>
                <w:tab w:val="left" w:pos="2828"/>
              </w:tabs>
              <w:overflowPunct w:val="0"/>
              <w:ind w:firstLine="560"/>
              <w:rPr>
                <w:rFonts w:ascii="仿宋" w:hAnsi="仿宋" w:cs="Times New Roman"/>
                <w:bCs/>
                <w:kern w:val="0"/>
                <w:sz w:val="28"/>
                <w:szCs w:val="28"/>
              </w:rPr>
            </w:pPr>
            <w:r w:rsidRPr="0020491F">
              <w:rPr>
                <w:rFonts w:ascii="仿宋" w:hAnsi="仿宋" w:cs="Times New Roman" w:hint="eastAsia"/>
                <w:bCs/>
                <w:kern w:val="0"/>
                <w:sz w:val="28"/>
                <w:szCs w:val="28"/>
              </w:rPr>
              <w:t>——“</w:t>
            </w:r>
            <w:r w:rsidR="00934109">
              <w:rPr>
                <w:rFonts w:ascii="仿宋" w:hAnsi="仿宋" w:cs="Times New Roman" w:hint="eastAsia"/>
                <w:bCs/>
                <w:kern w:val="0"/>
                <w:sz w:val="28"/>
                <w:szCs w:val="28"/>
              </w:rPr>
              <w:t>五</w:t>
            </w:r>
            <w:r w:rsidRPr="0020491F">
              <w:rPr>
                <w:rFonts w:ascii="仿宋" w:hAnsi="仿宋" w:cs="Times New Roman" w:hint="eastAsia"/>
                <w:bCs/>
                <w:kern w:val="0"/>
                <w:sz w:val="28"/>
                <w:szCs w:val="28"/>
              </w:rPr>
              <w:t>纵”：G</w:t>
            </w:r>
            <w:r w:rsidRPr="0020491F">
              <w:rPr>
                <w:rFonts w:ascii="仿宋" w:hAnsi="仿宋" w:cs="Times New Roman"/>
                <w:bCs/>
                <w:kern w:val="0"/>
                <w:sz w:val="28"/>
                <w:szCs w:val="28"/>
              </w:rPr>
              <w:t>343</w:t>
            </w:r>
            <w:r w:rsidRPr="0020491F">
              <w:rPr>
                <w:rFonts w:ascii="仿宋" w:hAnsi="仿宋" w:cs="Times New Roman" w:hint="eastAsia"/>
                <w:bCs/>
                <w:kern w:val="0"/>
                <w:sz w:val="28"/>
                <w:szCs w:val="28"/>
              </w:rPr>
              <w:t>、S</w:t>
            </w:r>
            <w:r w:rsidRPr="0020491F">
              <w:rPr>
                <w:rFonts w:ascii="仿宋" w:hAnsi="仿宋" w:cs="Times New Roman"/>
                <w:bCs/>
                <w:kern w:val="0"/>
                <w:sz w:val="28"/>
                <w:szCs w:val="28"/>
              </w:rPr>
              <w:t>206</w:t>
            </w:r>
            <w:r w:rsidRPr="0020491F">
              <w:rPr>
                <w:rFonts w:ascii="仿宋" w:hAnsi="仿宋" w:cs="Times New Roman" w:hint="eastAsia"/>
                <w:bCs/>
                <w:kern w:val="0"/>
                <w:sz w:val="28"/>
                <w:szCs w:val="28"/>
              </w:rPr>
              <w:t>、S</w:t>
            </w:r>
            <w:r w:rsidRPr="0020491F">
              <w:rPr>
                <w:rFonts w:ascii="仿宋" w:hAnsi="仿宋" w:cs="Times New Roman"/>
                <w:bCs/>
                <w:kern w:val="0"/>
                <w:sz w:val="28"/>
                <w:szCs w:val="28"/>
              </w:rPr>
              <w:t>319</w:t>
            </w:r>
            <w:r w:rsidRPr="0020491F">
              <w:rPr>
                <w:rFonts w:ascii="仿宋" w:hAnsi="仿宋" w:cs="Times New Roman" w:hint="eastAsia"/>
                <w:bCs/>
                <w:kern w:val="0"/>
                <w:sz w:val="28"/>
                <w:szCs w:val="28"/>
              </w:rPr>
              <w:t>、S</w:t>
            </w:r>
            <w:r w:rsidRPr="0020491F">
              <w:rPr>
                <w:rFonts w:ascii="仿宋" w:hAnsi="仿宋" w:cs="Times New Roman"/>
                <w:bCs/>
                <w:kern w:val="0"/>
                <w:sz w:val="28"/>
                <w:szCs w:val="28"/>
              </w:rPr>
              <w:t>516</w:t>
            </w:r>
            <w:r w:rsidRPr="0020491F">
              <w:rPr>
                <w:rFonts w:ascii="仿宋" w:hAnsi="仿宋" w:cs="Times New Roman" w:hint="eastAsia"/>
                <w:bCs/>
                <w:kern w:val="0"/>
                <w:sz w:val="28"/>
                <w:szCs w:val="28"/>
              </w:rPr>
              <w:t>、S</w:t>
            </w:r>
            <w:r w:rsidRPr="0020491F">
              <w:rPr>
                <w:rFonts w:ascii="仿宋" w:hAnsi="仿宋" w:cs="Times New Roman"/>
                <w:bCs/>
                <w:kern w:val="0"/>
                <w:sz w:val="28"/>
                <w:szCs w:val="28"/>
              </w:rPr>
              <w:t>202</w:t>
            </w:r>
            <w:r w:rsidRPr="0020491F">
              <w:rPr>
                <w:rFonts w:ascii="仿宋" w:hAnsi="仿宋" w:cs="Times New Roman" w:hint="eastAsia"/>
                <w:bCs/>
                <w:kern w:val="0"/>
                <w:sz w:val="28"/>
                <w:szCs w:val="28"/>
              </w:rPr>
              <w:t>。</w:t>
            </w:r>
          </w:p>
          <w:p w14:paraId="2D2664E0" w14:textId="09A25B8D" w:rsidR="00CA374C" w:rsidRDefault="00CA374C" w:rsidP="003C1B42">
            <w:pPr>
              <w:tabs>
                <w:tab w:val="left" w:pos="2828"/>
              </w:tabs>
              <w:overflowPunct w:val="0"/>
              <w:ind w:firstLine="560"/>
              <w:rPr>
                <w:rFonts w:ascii="仿宋" w:hAnsi="仿宋" w:cs="Times New Roman"/>
                <w:bCs/>
                <w:kern w:val="0"/>
                <w:sz w:val="28"/>
                <w:szCs w:val="28"/>
              </w:rPr>
            </w:pPr>
            <w:r>
              <w:rPr>
                <w:rFonts w:ascii="仿宋" w:hAnsi="仿宋" w:cs="Times New Roman" w:hint="eastAsia"/>
                <w:bCs/>
                <w:kern w:val="0"/>
                <w:sz w:val="28"/>
                <w:szCs w:val="28"/>
              </w:rPr>
              <w:t>——“一环”：东环S</w:t>
            </w:r>
            <w:r>
              <w:rPr>
                <w:rFonts w:ascii="仿宋" w:hAnsi="仿宋" w:cs="Times New Roman"/>
                <w:bCs/>
                <w:kern w:val="0"/>
                <w:sz w:val="28"/>
                <w:szCs w:val="28"/>
              </w:rPr>
              <w:t>513</w:t>
            </w:r>
            <w:r>
              <w:rPr>
                <w:rFonts w:ascii="仿宋" w:hAnsi="仿宋" w:cs="Times New Roman" w:hint="eastAsia"/>
                <w:bCs/>
                <w:kern w:val="0"/>
                <w:sz w:val="28"/>
                <w:szCs w:val="28"/>
              </w:rPr>
              <w:t>、西环S</w:t>
            </w:r>
            <w:r>
              <w:rPr>
                <w:rFonts w:ascii="仿宋" w:hAnsi="仿宋" w:cs="Times New Roman"/>
                <w:bCs/>
                <w:kern w:val="0"/>
                <w:sz w:val="28"/>
                <w:szCs w:val="28"/>
              </w:rPr>
              <w:t>206</w:t>
            </w:r>
            <w:r>
              <w:rPr>
                <w:rFonts w:ascii="仿宋" w:hAnsi="仿宋" w:cs="Times New Roman" w:hint="eastAsia"/>
                <w:bCs/>
                <w:kern w:val="0"/>
                <w:sz w:val="28"/>
                <w:szCs w:val="28"/>
              </w:rPr>
              <w:t>、南环S</w:t>
            </w:r>
            <w:r>
              <w:rPr>
                <w:rFonts w:ascii="仿宋" w:hAnsi="仿宋" w:cs="Times New Roman"/>
                <w:bCs/>
                <w:kern w:val="0"/>
                <w:sz w:val="28"/>
                <w:szCs w:val="28"/>
              </w:rPr>
              <w:t>316</w:t>
            </w:r>
            <w:r>
              <w:rPr>
                <w:rFonts w:ascii="仿宋" w:hAnsi="仿宋" w:cs="Times New Roman" w:hint="eastAsia"/>
                <w:bCs/>
                <w:kern w:val="0"/>
                <w:sz w:val="28"/>
                <w:szCs w:val="28"/>
              </w:rPr>
              <w:t>、北环</w:t>
            </w:r>
            <w:r>
              <w:rPr>
                <w:rFonts w:ascii="仿宋" w:hAnsi="仿宋" w:cs="Times New Roman" w:hint="eastAsia"/>
                <w:bCs/>
                <w:kern w:val="0"/>
                <w:sz w:val="28"/>
                <w:szCs w:val="28"/>
              </w:rPr>
              <w:lastRenderedPageBreak/>
              <w:t>G</w:t>
            </w:r>
            <w:r>
              <w:rPr>
                <w:rFonts w:ascii="仿宋" w:hAnsi="仿宋" w:cs="Times New Roman"/>
                <w:bCs/>
                <w:kern w:val="0"/>
                <w:sz w:val="28"/>
                <w:szCs w:val="28"/>
              </w:rPr>
              <w:t>343</w:t>
            </w:r>
            <w:r>
              <w:rPr>
                <w:rFonts w:ascii="仿宋" w:hAnsi="仿宋" w:cs="Times New Roman" w:hint="eastAsia"/>
                <w:bCs/>
                <w:kern w:val="0"/>
                <w:sz w:val="28"/>
                <w:szCs w:val="28"/>
              </w:rPr>
              <w:t>。</w:t>
            </w:r>
          </w:p>
          <w:p w14:paraId="64E2CE64" w14:textId="2FF589BE" w:rsidR="00F93289" w:rsidRDefault="001F0507">
            <w:pPr>
              <w:tabs>
                <w:tab w:val="left" w:pos="2828"/>
              </w:tabs>
              <w:overflowPunct w:val="0"/>
              <w:ind w:firstLine="562"/>
              <w:rPr>
                <w:rFonts w:ascii="仿宋" w:hAnsi="仿宋" w:cs="Times New Roman"/>
                <w:b/>
                <w:kern w:val="0"/>
                <w:sz w:val="28"/>
                <w:szCs w:val="28"/>
              </w:rPr>
            </w:pPr>
            <w:r>
              <w:rPr>
                <w:rFonts w:ascii="仿宋" w:hAnsi="仿宋" w:cs="Times New Roman" w:hint="eastAsia"/>
                <w:b/>
                <w:kern w:val="0"/>
                <w:sz w:val="28"/>
                <w:szCs w:val="28"/>
              </w:rPr>
              <w:t>通道提升工程：</w:t>
            </w:r>
            <w:r w:rsidR="00E90EFE">
              <w:rPr>
                <w:rFonts w:ascii="仿宋" w:hAnsi="仿宋" w:cs="Times New Roman" w:hint="eastAsia"/>
                <w:bCs/>
                <w:kern w:val="0"/>
                <w:sz w:val="28"/>
                <w:szCs w:val="28"/>
              </w:rPr>
              <w:t>G</w:t>
            </w:r>
            <w:r>
              <w:rPr>
                <w:rFonts w:ascii="仿宋" w:hAnsi="仿宋" w:cs="Times New Roman" w:hint="eastAsia"/>
                <w:bCs/>
                <w:kern w:val="0"/>
                <w:sz w:val="28"/>
                <w:szCs w:val="28"/>
              </w:rPr>
              <w:t>343永夏交界</w:t>
            </w:r>
            <w:proofErr w:type="gramStart"/>
            <w:r>
              <w:rPr>
                <w:rFonts w:ascii="仿宋" w:hAnsi="仿宋" w:cs="Times New Roman" w:hint="eastAsia"/>
                <w:bCs/>
                <w:kern w:val="0"/>
                <w:sz w:val="28"/>
                <w:szCs w:val="28"/>
              </w:rPr>
              <w:t>至夏虞交界</w:t>
            </w:r>
            <w:proofErr w:type="gramEnd"/>
            <w:r w:rsidR="00E90EFE">
              <w:rPr>
                <w:rFonts w:ascii="仿宋" w:hAnsi="仿宋" w:cs="Times New Roman" w:hint="eastAsia"/>
                <w:bCs/>
                <w:kern w:val="0"/>
                <w:sz w:val="28"/>
                <w:szCs w:val="28"/>
              </w:rPr>
              <w:t>段二升</w:t>
            </w:r>
            <w:proofErr w:type="gramStart"/>
            <w:r w:rsidR="00E90EFE">
              <w:rPr>
                <w:rFonts w:ascii="仿宋" w:hAnsi="仿宋" w:cs="Times New Roman" w:hint="eastAsia"/>
                <w:bCs/>
                <w:kern w:val="0"/>
                <w:sz w:val="28"/>
                <w:szCs w:val="28"/>
              </w:rPr>
              <w:t>一</w:t>
            </w:r>
            <w:proofErr w:type="gramEnd"/>
            <w:r w:rsidR="00E90EFE">
              <w:rPr>
                <w:rFonts w:ascii="仿宋" w:hAnsi="仿宋" w:cs="Times New Roman" w:hint="eastAsia"/>
                <w:bCs/>
                <w:kern w:val="0"/>
                <w:sz w:val="28"/>
                <w:szCs w:val="28"/>
              </w:rPr>
              <w:t>改建</w:t>
            </w:r>
            <w:r>
              <w:rPr>
                <w:rFonts w:ascii="仿宋" w:hAnsi="仿宋" w:cs="Times New Roman" w:hint="eastAsia"/>
                <w:bCs/>
                <w:kern w:val="0"/>
                <w:sz w:val="28"/>
                <w:szCs w:val="28"/>
              </w:rPr>
              <w:t>工程</w:t>
            </w:r>
            <w:r w:rsidR="006E7869">
              <w:rPr>
                <w:rFonts w:ascii="仿宋" w:hAnsi="仿宋" w:cs="Times New Roman" w:hint="eastAsia"/>
                <w:bCs/>
                <w:kern w:val="0"/>
                <w:sz w:val="28"/>
                <w:szCs w:val="28"/>
              </w:rPr>
              <w:t>、</w:t>
            </w:r>
            <w:r w:rsidR="00934109">
              <w:rPr>
                <w:rFonts w:ascii="仿宋" w:hAnsi="仿宋" w:cs="Times New Roman" w:hint="eastAsia"/>
                <w:bCs/>
                <w:kern w:val="0"/>
                <w:sz w:val="28"/>
                <w:szCs w:val="28"/>
              </w:rPr>
              <w:t>S</w:t>
            </w:r>
            <w:r w:rsidR="00934109" w:rsidRPr="00934109">
              <w:rPr>
                <w:rFonts w:ascii="仿宋" w:hAnsi="仿宋" w:cs="Times New Roman" w:hint="eastAsia"/>
                <w:bCs/>
                <w:kern w:val="0"/>
                <w:sz w:val="28"/>
                <w:szCs w:val="28"/>
              </w:rPr>
              <w:t>206线王刘庄至豫皖</w:t>
            </w:r>
            <w:r w:rsidR="00934109">
              <w:rPr>
                <w:rFonts w:ascii="仿宋" w:hAnsi="仿宋" w:cs="Times New Roman" w:hint="eastAsia"/>
                <w:bCs/>
                <w:kern w:val="0"/>
                <w:sz w:val="28"/>
                <w:szCs w:val="28"/>
              </w:rPr>
              <w:t>段二升</w:t>
            </w:r>
            <w:proofErr w:type="gramStart"/>
            <w:r w:rsidR="00934109">
              <w:rPr>
                <w:rFonts w:ascii="仿宋" w:hAnsi="仿宋" w:cs="Times New Roman" w:hint="eastAsia"/>
                <w:bCs/>
                <w:kern w:val="0"/>
                <w:sz w:val="28"/>
                <w:szCs w:val="28"/>
              </w:rPr>
              <w:t>一</w:t>
            </w:r>
            <w:proofErr w:type="gramEnd"/>
            <w:r w:rsidR="00934109">
              <w:rPr>
                <w:rFonts w:ascii="仿宋" w:hAnsi="仿宋" w:cs="Times New Roman" w:hint="eastAsia"/>
                <w:bCs/>
                <w:kern w:val="0"/>
                <w:sz w:val="28"/>
                <w:szCs w:val="28"/>
              </w:rPr>
              <w:t>改建工程</w:t>
            </w:r>
            <w:r w:rsidR="00E90EFE">
              <w:rPr>
                <w:rFonts w:ascii="仿宋" w:hAnsi="仿宋" w:cs="Times New Roman" w:hint="eastAsia"/>
                <w:bCs/>
                <w:kern w:val="0"/>
                <w:sz w:val="28"/>
                <w:szCs w:val="28"/>
              </w:rPr>
              <w:t>，建设里程</w:t>
            </w:r>
            <w:r w:rsidR="00375067">
              <w:rPr>
                <w:rFonts w:ascii="仿宋" w:hAnsi="仿宋" w:cs="Times New Roman"/>
                <w:bCs/>
                <w:kern w:val="0"/>
                <w:sz w:val="28"/>
                <w:szCs w:val="28"/>
              </w:rPr>
              <w:t>6</w:t>
            </w:r>
            <w:r w:rsidR="00934109">
              <w:rPr>
                <w:rFonts w:ascii="仿宋" w:hAnsi="仿宋" w:cs="Times New Roman"/>
                <w:bCs/>
                <w:kern w:val="0"/>
                <w:sz w:val="28"/>
                <w:szCs w:val="28"/>
              </w:rPr>
              <w:t>5</w:t>
            </w:r>
            <w:r w:rsidR="00E90EFE">
              <w:rPr>
                <w:rFonts w:ascii="仿宋" w:hAnsi="仿宋" w:cs="Times New Roman" w:hint="eastAsia"/>
                <w:bCs/>
                <w:kern w:val="0"/>
                <w:sz w:val="28"/>
                <w:szCs w:val="28"/>
              </w:rPr>
              <w:t>公里</w:t>
            </w:r>
            <w:r>
              <w:rPr>
                <w:rFonts w:ascii="仿宋" w:hAnsi="仿宋" w:cs="Times New Roman" w:hint="eastAsia"/>
                <w:bCs/>
                <w:kern w:val="0"/>
                <w:sz w:val="28"/>
                <w:szCs w:val="28"/>
              </w:rPr>
              <w:t>。</w:t>
            </w:r>
          </w:p>
          <w:p w14:paraId="6C14AE6A" w14:textId="2E15D8A3" w:rsidR="00F93289" w:rsidRDefault="001F0507">
            <w:pPr>
              <w:tabs>
                <w:tab w:val="left" w:pos="2828"/>
              </w:tabs>
              <w:overflowPunct w:val="0"/>
              <w:ind w:firstLine="562"/>
              <w:rPr>
                <w:rFonts w:ascii="仿宋" w:hAnsi="仿宋" w:cs="Times New Roman"/>
                <w:b/>
                <w:kern w:val="0"/>
                <w:sz w:val="28"/>
                <w:szCs w:val="28"/>
              </w:rPr>
            </w:pPr>
            <w:r>
              <w:rPr>
                <w:rFonts w:ascii="仿宋" w:hAnsi="仿宋" w:cs="Times New Roman" w:hint="eastAsia"/>
                <w:b/>
                <w:kern w:val="0"/>
                <w:sz w:val="28"/>
                <w:szCs w:val="28"/>
              </w:rPr>
              <w:t>节点畅通工程：</w:t>
            </w:r>
            <w:r w:rsidR="00E90EFE">
              <w:rPr>
                <w:rFonts w:ascii="仿宋" w:hAnsi="仿宋" w:cs="Times New Roman" w:hint="eastAsia"/>
                <w:bCs/>
                <w:kern w:val="0"/>
                <w:sz w:val="28"/>
                <w:szCs w:val="28"/>
              </w:rPr>
              <w:t>S</w:t>
            </w:r>
            <w:r>
              <w:rPr>
                <w:rFonts w:ascii="仿宋" w:hAnsi="仿宋" w:cs="Times New Roman" w:hint="eastAsia"/>
                <w:bCs/>
                <w:kern w:val="0"/>
                <w:sz w:val="28"/>
                <w:szCs w:val="28"/>
              </w:rPr>
              <w:t>319线豫皖交界至夏邑县城</w:t>
            </w:r>
            <w:r w:rsidR="00E90EFE">
              <w:rPr>
                <w:rFonts w:ascii="仿宋" w:hAnsi="仿宋" w:cs="Times New Roman" w:hint="eastAsia"/>
                <w:bCs/>
                <w:kern w:val="0"/>
                <w:sz w:val="28"/>
                <w:szCs w:val="28"/>
              </w:rPr>
              <w:t>段二升</w:t>
            </w:r>
            <w:proofErr w:type="gramStart"/>
            <w:r w:rsidR="00E90EFE">
              <w:rPr>
                <w:rFonts w:ascii="仿宋" w:hAnsi="仿宋" w:cs="Times New Roman" w:hint="eastAsia"/>
                <w:bCs/>
                <w:kern w:val="0"/>
                <w:sz w:val="28"/>
                <w:szCs w:val="28"/>
              </w:rPr>
              <w:t>一</w:t>
            </w:r>
            <w:proofErr w:type="gramEnd"/>
            <w:r>
              <w:rPr>
                <w:rFonts w:ascii="仿宋" w:hAnsi="仿宋" w:cs="Times New Roman" w:hint="eastAsia"/>
                <w:bCs/>
                <w:kern w:val="0"/>
                <w:sz w:val="28"/>
                <w:szCs w:val="28"/>
              </w:rPr>
              <w:t>改建工程</w:t>
            </w:r>
            <w:r w:rsidR="00874953">
              <w:rPr>
                <w:rFonts w:ascii="仿宋" w:hAnsi="仿宋" w:cs="Times New Roman" w:hint="eastAsia"/>
                <w:bCs/>
                <w:kern w:val="0"/>
                <w:sz w:val="28"/>
                <w:szCs w:val="28"/>
              </w:rPr>
              <w:t>、</w:t>
            </w:r>
            <w:r w:rsidR="00E90EFE">
              <w:rPr>
                <w:rFonts w:ascii="仿宋" w:hAnsi="仿宋" w:cs="Times New Roman" w:hint="eastAsia"/>
                <w:bCs/>
                <w:kern w:val="0"/>
                <w:sz w:val="28"/>
                <w:szCs w:val="28"/>
              </w:rPr>
              <w:t>S</w:t>
            </w:r>
            <w:r>
              <w:rPr>
                <w:rFonts w:ascii="仿宋" w:hAnsi="仿宋" w:cs="Times New Roman" w:hint="eastAsia"/>
                <w:bCs/>
                <w:kern w:val="0"/>
                <w:sz w:val="28"/>
                <w:szCs w:val="28"/>
              </w:rPr>
              <w:t>513线太平镇至德上高速出口</w:t>
            </w:r>
            <w:r w:rsidR="00E90EFE">
              <w:rPr>
                <w:rFonts w:ascii="仿宋" w:hAnsi="仿宋" w:cs="Times New Roman" w:hint="eastAsia"/>
                <w:bCs/>
                <w:kern w:val="0"/>
                <w:sz w:val="28"/>
                <w:szCs w:val="28"/>
              </w:rPr>
              <w:t>段三升二</w:t>
            </w:r>
            <w:r>
              <w:rPr>
                <w:rFonts w:ascii="仿宋" w:hAnsi="仿宋" w:cs="Times New Roman" w:hint="eastAsia"/>
                <w:bCs/>
                <w:kern w:val="0"/>
                <w:sz w:val="28"/>
                <w:szCs w:val="28"/>
              </w:rPr>
              <w:t>改建工程</w:t>
            </w:r>
            <w:r w:rsidR="00E90EFE">
              <w:rPr>
                <w:rFonts w:ascii="仿宋" w:hAnsi="仿宋" w:cs="Times New Roman" w:hint="eastAsia"/>
                <w:bCs/>
                <w:kern w:val="0"/>
                <w:sz w:val="28"/>
                <w:szCs w:val="28"/>
              </w:rPr>
              <w:t>，建设里程</w:t>
            </w:r>
            <w:r w:rsidR="00874953">
              <w:rPr>
                <w:rFonts w:ascii="仿宋" w:hAnsi="仿宋" w:cs="Times New Roman"/>
                <w:bCs/>
                <w:kern w:val="0"/>
                <w:sz w:val="28"/>
                <w:szCs w:val="28"/>
              </w:rPr>
              <w:t>41</w:t>
            </w:r>
            <w:r w:rsidR="00E90EFE">
              <w:rPr>
                <w:rFonts w:ascii="仿宋" w:hAnsi="仿宋" w:cs="Times New Roman" w:hint="eastAsia"/>
                <w:bCs/>
                <w:kern w:val="0"/>
                <w:sz w:val="28"/>
                <w:szCs w:val="28"/>
              </w:rPr>
              <w:t>公里</w:t>
            </w:r>
            <w:r>
              <w:rPr>
                <w:rFonts w:ascii="仿宋" w:hAnsi="仿宋" w:cs="Times New Roman" w:hint="eastAsia"/>
                <w:bCs/>
                <w:kern w:val="0"/>
                <w:sz w:val="28"/>
                <w:szCs w:val="28"/>
              </w:rPr>
              <w:t>。</w:t>
            </w:r>
          </w:p>
          <w:p w14:paraId="7073FB69" w14:textId="4DFAB690" w:rsidR="00F93289" w:rsidRDefault="001F0507">
            <w:pPr>
              <w:tabs>
                <w:tab w:val="left" w:pos="2828"/>
              </w:tabs>
              <w:overflowPunct w:val="0"/>
              <w:ind w:firstLine="562"/>
              <w:rPr>
                <w:rFonts w:ascii="仿宋" w:hAnsi="仿宋" w:cs="Times New Roman"/>
                <w:bCs/>
                <w:kern w:val="0"/>
                <w:sz w:val="28"/>
                <w:szCs w:val="28"/>
              </w:rPr>
            </w:pPr>
            <w:r>
              <w:rPr>
                <w:rFonts w:ascii="仿宋" w:hAnsi="仿宋" w:cs="Times New Roman" w:hint="eastAsia"/>
                <w:b/>
                <w:kern w:val="0"/>
                <w:sz w:val="28"/>
                <w:szCs w:val="28"/>
              </w:rPr>
              <w:t>绕城改造工程：</w:t>
            </w:r>
            <w:r w:rsidR="00E90EFE">
              <w:rPr>
                <w:rFonts w:ascii="仿宋" w:hAnsi="仿宋" w:cs="Times New Roman" w:hint="eastAsia"/>
                <w:bCs/>
                <w:kern w:val="0"/>
                <w:sz w:val="28"/>
                <w:szCs w:val="28"/>
              </w:rPr>
              <w:t>S</w:t>
            </w:r>
            <w:r>
              <w:rPr>
                <w:rFonts w:ascii="仿宋" w:hAnsi="仿宋" w:cs="Times New Roman" w:hint="eastAsia"/>
                <w:bCs/>
                <w:kern w:val="0"/>
                <w:sz w:val="28"/>
                <w:szCs w:val="28"/>
              </w:rPr>
              <w:t>316线后关店</w:t>
            </w:r>
            <w:proofErr w:type="gramStart"/>
            <w:r>
              <w:rPr>
                <w:rFonts w:ascii="仿宋" w:hAnsi="仿宋" w:cs="Times New Roman" w:hint="eastAsia"/>
                <w:bCs/>
                <w:kern w:val="0"/>
                <w:sz w:val="28"/>
                <w:szCs w:val="28"/>
              </w:rPr>
              <w:t>至夏虞交界</w:t>
            </w:r>
            <w:proofErr w:type="gramEnd"/>
            <w:r w:rsidR="00E90EFE">
              <w:rPr>
                <w:rFonts w:ascii="仿宋" w:hAnsi="仿宋" w:cs="Times New Roman" w:hint="eastAsia"/>
                <w:bCs/>
                <w:kern w:val="0"/>
                <w:sz w:val="28"/>
                <w:szCs w:val="28"/>
              </w:rPr>
              <w:t>段三升二</w:t>
            </w:r>
            <w:r>
              <w:rPr>
                <w:rFonts w:ascii="仿宋" w:hAnsi="仿宋" w:cs="Times New Roman" w:hint="eastAsia"/>
                <w:bCs/>
                <w:kern w:val="0"/>
                <w:sz w:val="28"/>
                <w:szCs w:val="28"/>
              </w:rPr>
              <w:t>改建工程</w:t>
            </w:r>
            <w:r w:rsidR="00874953">
              <w:rPr>
                <w:rFonts w:ascii="仿宋" w:hAnsi="仿宋" w:cs="Times New Roman" w:hint="eastAsia"/>
                <w:bCs/>
                <w:kern w:val="0"/>
                <w:sz w:val="28"/>
                <w:szCs w:val="28"/>
              </w:rPr>
              <w:t>、</w:t>
            </w:r>
            <w:r w:rsidR="00E90EFE">
              <w:rPr>
                <w:rFonts w:ascii="仿宋" w:hAnsi="仿宋" w:cs="Times New Roman" w:hint="eastAsia"/>
                <w:bCs/>
                <w:kern w:val="0"/>
                <w:sz w:val="28"/>
                <w:szCs w:val="28"/>
              </w:rPr>
              <w:t>S</w:t>
            </w:r>
            <w:r>
              <w:rPr>
                <w:rFonts w:ascii="仿宋" w:hAnsi="仿宋" w:cs="Times New Roman" w:hint="eastAsia"/>
                <w:bCs/>
                <w:kern w:val="0"/>
                <w:sz w:val="28"/>
                <w:szCs w:val="28"/>
              </w:rPr>
              <w:t>206线大闫庄至S316</w:t>
            </w:r>
            <w:r w:rsidR="00E90EFE">
              <w:rPr>
                <w:rFonts w:ascii="仿宋" w:hAnsi="仿宋" w:cs="Times New Roman" w:hint="eastAsia"/>
                <w:bCs/>
                <w:kern w:val="0"/>
                <w:sz w:val="28"/>
                <w:szCs w:val="28"/>
              </w:rPr>
              <w:t>段一级公里新建</w:t>
            </w:r>
            <w:r>
              <w:rPr>
                <w:rFonts w:ascii="仿宋" w:hAnsi="仿宋" w:cs="Times New Roman" w:hint="eastAsia"/>
                <w:bCs/>
                <w:kern w:val="0"/>
                <w:sz w:val="28"/>
                <w:szCs w:val="28"/>
              </w:rPr>
              <w:t>工程</w:t>
            </w:r>
            <w:r w:rsidR="00874953">
              <w:rPr>
                <w:rFonts w:ascii="仿宋" w:hAnsi="仿宋" w:cs="Times New Roman" w:hint="eastAsia"/>
                <w:bCs/>
                <w:kern w:val="0"/>
                <w:sz w:val="28"/>
                <w:szCs w:val="28"/>
              </w:rPr>
              <w:t>、</w:t>
            </w:r>
            <w:r w:rsidR="00E90EFE">
              <w:rPr>
                <w:rFonts w:ascii="仿宋" w:hAnsi="仿宋" w:cs="Times New Roman" w:hint="eastAsia"/>
                <w:bCs/>
                <w:kern w:val="0"/>
                <w:sz w:val="28"/>
                <w:szCs w:val="28"/>
              </w:rPr>
              <w:t>S</w:t>
            </w:r>
            <w:r>
              <w:rPr>
                <w:rFonts w:ascii="仿宋" w:hAnsi="仿宋" w:cs="Times New Roman" w:hint="eastAsia"/>
                <w:bCs/>
                <w:kern w:val="0"/>
                <w:sz w:val="28"/>
                <w:szCs w:val="28"/>
              </w:rPr>
              <w:t>513线太平镇至后关店</w:t>
            </w:r>
            <w:r w:rsidR="00E90EFE">
              <w:rPr>
                <w:rFonts w:ascii="仿宋" w:hAnsi="仿宋" w:cs="Times New Roman" w:hint="eastAsia"/>
                <w:bCs/>
                <w:kern w:val="0"/>
                <w:sz w:val="28"/>
                <w:szCs w:val="28"/>
              </w:rPr>
              <w:t>段三升二</w:t>
            </w:r>
            <w:r>
              <w:rPr>
                <w:rFonts w:ascii="仿宋" w:hAnsi="仿宋" w:cs="Times New Roman" w:hint="eastAsia"/>
                <w:bCs/>
                <w:kern w:val="0"/>
                <w:sz w:val="28"/>
                <w:szCs w:val="28"/>
              </w:rPr>
              <w:t>改建工程</w:t>
            </w:r>
            <w:r w:rsidR="00E90EFE">
              <w:rPr>
                <w:rFonts w:ascii="仿宋" w:hAnsi="仿宋" w:cs="Times New Roman" w:hint="eastAsia"/>
                <w:bCs/>
                <w:kern w:val="0"/>
                <w:sz w:val="28"/>
                <w:szCs w:val="28"/>
              </w:rPr>
              <w:t>，建设里程</w:t>
            </w:r>
            <w:r w:rsidR="00874953">
              <w:rPr>
                <w:rFonts w:ascii="仿宋" w:hAnsi="仿宋" w:cs="Times New Roman"/>
                <w:bCs/>
                <w:kern w:val="0"/>
                <w:sz w:val="28"/>
                <w:szCs w:val="28"/>
              </w:rPr>
              <w:t>42</w:t>
            </w:r>
            <w:r w:rsidR="00E90EFE">
              <w:rPr>
                <w:rFonts w:ascii="仿宋" w:hAnsi="仿宋" w:cs="Times New Roman" w:hint="eastAsia"/>
                <w:bCs/>
                <w:kern w:val="0"/>
                <w:sz w:val="28"/>
                <w:szCs w:val="28"/>
              </w:rPr>
              <w:t>公里</w:t>
            </w:r>
            <w:r>
              <w:rPr>
                <w:rFonts w:ascii="仿宋" w:hAnsi="仿宋" w:cs="Times New Roman" w:hint="eastAsia"/>
                <w:bCs/>
                <w:kern w:val="0"/>
                <w:sz w:val="28"/>
                <w:szCs w:val="28"/>
              </w:rPr>
              <w:t>。</w:t>
            </w:r>
          </w:p>
          <w:p w14:paraId="2EB623E3" w14:textId="46E1F0EA" w:rsidR="00F93289" w:rsidRDefault="001F0507">
            <w:pPr>
              <w:tabs>
                <w:tab w:val="left" w:pos="2828"/>
              </w:tabs>
              <w:overflowPunct w:val="0"/>
              <w:ind w:firstLine="562"/>
              <w:rPr>
                <w:rFonts w:ascii="楷体" w:eastAsia="楷体" w:hAnsi="楷体" w:cs="Times New Roman"/>
                <w:b/>
                <w:kern w:val="0"/>
                <w:sz w:val="28"/>
                <w:szCs w:val="28"/>
              </w:rPr>
            </w:pPr>
            <w:r>
              <w:rPr>
                <w:rFonts w:ascii="楷体" w:eastAsia="楷体" w:hAnsi="楷体" w:cs="Times New Roman" w:hint="eastAsia"/>
                <w:b/>
                <w:kern w:val="0"/>
                <w:sz w:val="28"/>
                <w:szCs w:val="28"/>
              </w:rPr>
              <w:t>（</w:t>
            </w:r>
            <w:r w:rsidR="009B36CE">
              <w:rPr>
                <w:rFonts w:ascii="楷体" w:eastAsia="楷体" w:hAnsi="楷体" w:cs="Times New Roman" w:hint="eastAsia"/>
                <w:b/>
                <w:kern w:val="0"/>
                <w:sz w:val="28"/>
                <w:szCs w:val="28"/>
              </w:rPr>
              <w:t>四</w:t>
            </w:r>
            <w:r>
              <w:rPr>
                <w:rFonts w:ascii="楷体" w:eastAsia="楷体" w:hAnsi="楷体" w:cs="Times New Roman" w:hint="eastAsia"/>
                <w:b/>
                <w:kern w:val="0"/>
                <w:sz w:val="28"/>
                <w:szCs w:val="28"/>
              </w:rPr>
              <w:t>）农村公路</w:t>
            </w:r>
          </w:p>
          <w:p w14:paraId="2293E70C" w14:textId="5C9FEBF4" w:rsidR="00F93289" w:rsidRPr="00E90EFE" w:rsidRDefault="003C1B42" w:rsidP="00E90EFE">
            <w:pPr>
              <w:tabs>
                <w:tab w:val="left" w:pos="2828"/>
              </w:tabs>
              <w:overflowPunct w:val="0"/>
              <w:ind w:firstLine="560"/>
              <w:rPr>
                <w:rFonts w:ascii="仿宋" w:hAnsi="仿宋" w:cs="Times New Roman"/>
                <w:bCs/>
                <w:kern w:val="0"/>
                <w:sz w:val="28"/>
                <w:szCs w:val="28"/>
              </w:rPr>
            </w:pPr>
            <w:r w:rsidRPr="003C1B42">
              <w:rPr>
                <w:rFonts w:ascii="仿宋" w:hAnsi="仿宋" w:cs="Times New Roman" w:hint="eastAsia"/>
                <w:bCs/>
                <w:kern w:val="0"/>
                <w:sz w:val="28"/>
                <w:szCs w:val="28"/>
              </w:rPr>
              <w:t>五年新改建农村公路1000公里</w:t>
            </w:r>
            <w:r w:rsidR="00E90EFE">
              <w:rPr>
                <w:rFonts w:ascii="仿宋" w:hAnsi="仿宋" w:cs="Times New Roman" w:hint="eastAsia"/>
                <w:bCs/>
                <w:kern w:val="0"/>
                <w:sz w:val="28"/>
                <w:szCs w:val="28"/>
              </w:rPr>
              <w:t>（其中县乡道3</w:t>
            </w:r>
            <w:r w:rsidR="00E90EFE">
              <w:rPr>
                <w:rFonts w:ascii="仿宋" w:hAnsi="仿宋" w:cs="Times New Roman"/>
                <w:bCs/>
                <w:kern w:val="0"/>
                <w:sz w:val="28"/>
                <w:szCs w:val="28"/>
              </w:rPr>
              <w:t>50</w:t>
            </w:r>
            <w:r w:rsidR="00E90EFE">
              <w:rPr>
                <w:rFonts w:ascii="仿宋" w:hAnsi="仿宋" w:cs="Times New Roman" w:hint="eastAsia"/>
                <w:bCs/>
                <w:kern w:val="0"/>
                <w:sz w:val="28"/>
                <w:szCs w:val="28"/>
              </w:rPr>
              <w:t>公里，村道6</w:t>
            </w:r>
            <w:r w:rsidR="00E90EFE">
              <w:rPr>
                <w:rFonts w:ascii="仿宋" w:hAnsi="仿宋" w:cs="Times New Roman"/>
                <w:bCs/>
                <w:kern w:val="0"/>
                <w:sz w:val="28"/>
                <w:szCs w:val="28"/>
              </w:rPr>
              <w:t>50</w:t>
            </w:r>
            <w:r w:rsidR="00E90EFE">
              <w:rPr>
                <w:rFonts w:ascii="仿宋" w:hAnsi="仿宋" w:cs="Times New Roman" w:hint="eastAsia"/>
                <w:bCs/>
                <w:kern w:val="0"/>
                <w:sz w:val="28"/>
                <w:szCs w:val="28"/>
              </w:rPr>
              <w:t>公里）</w:t>
            </w:r>
            <w:r w:rsidRPr="003C1B42">
              <w:rPr>
                <w:rFonts w:ascii="仿宋" w:hAnsi="仿宋" w:cs="Times New Roman" w:hint="eastAsia"/>
                <w:bCs/>
                <w:kern w:val="0"/>
                <w:sz w:val="28"/>
                <w:szCs w:val="28"/>
              </w:rPr>
              <w:t>，实施生命安全防护工程500公里，桥梁改造2000延米。</w:t>
            </w:r>
          </w:p>
        </w:tc>
      </w:tr>
    </w:tbl>
    <w:p w14:paraId="497488B4" w14:textId="77777777" w:rsidR="00F93289" w:rsidRDefault="001F0507">
      <w:pPr>
        <w:pStyle w:val="3"/>
        <w:ind w:firstLine="643"/>
      </w:pPr>
      <w:bookmarkStart w:id="53" w:name="_Toc85976547"/>
      <w:r>
        <w:lastRenderedPageBreak/>
        <w:t>2.</w:t>
      </w:r>
      <w:r>
        <w:rPr>
          <w:rFonts w:hint="eastAsia"/>
        </w:rPr>
        <w:t>畅通水运通道</w:t>
      </w:r>
      <w:bookmarkEnd w:id="53"/>
    </w:p>
    <w:p w14:paraId="16AD40A1" w14:textId="2647FBF6" w:rsidR="00F93289" w:rsidRDefault="001F0507">
      <w:pPr>
        <w:ind w:firstLine="640"/>
      </w:pPr>
      <w:r>
        <w:rPr>
          <w:rFonts w:hint="eastAsia"/>
        </w:rPr>
        <w:t>围绕内河航道疏浚、港口建设等，大力推进航运开发，加快建立通江达海的内河航运体系。积极推动</w:t>
      </w:r>
      <w:proofErr w:type="gramStart"/>
      <w:r w:rsidR="00521127" w:rsidRPr="00521127">
        <w:rPr>
          <w:rFonts w:hint="eastAsia"/>
        </w:rPr>
        <w:t>沱浍</w:t>
      </w:r>
      <w:proofErr w:type="gramEnd"/>
      <w:r w:rsidR="00521127" w:rsidRPr="00521127">
        <w:rPr>
          <w:rFonts w:hint="eastAsia"/>
        </w:rPr>
        <w:t>河航运二期工程夏邑段</w:t>
      </w:r>
      <w:r>
        <w:rPr>
          <w:rFonts w:hint="eastAsia"/>
        </w:rPr>
        <w:t>建设，按照</w:t>
      </w:r>
      <w:r w:rsidR="00056DF2" w:rsidRPr="00056DF2">
        <w:t>III</w:t>
      </w:r>
      <w:r>
        <w:rPr>
          <w:rFonts w:hint="eastAsia"/>
        </w:rPr>
        <w:t>级航道标准完成</w:t>
      </w:r>
      <w:proofErr w:type="gramStart"/>
      <w:r>
        <w:rPr>
          <w:rFonts w:hint="eastAsia"/>
        </w:rPr>
        <w:t>沱浍</w:t>
      </w:r>
      <w:proofErr w:type="gramEnd"/>
      <w:r>
        <w:rPr>
          <w:rFonts w:hint="eastAsia"/>
        </w:rPr>
        <w:t>河夏邑县城至夏邑虞城段航道清淤工作</w:t>
      </w:r>
      <w:r w:rsidR="00056DF2">
        <w:rPr>
          <w:rFonts w:hint="eastAsia"/>
        </w:rPr>
        <w:t>，</w:t>
      </w:r>
      <w:r w:rsidR="009E2379">
        <w:rPr>
          <w:rFonts w:hint="eastAsia"/>
        </w:rPr>
        <w:t>同步建设</w:t>
      </w:r>
      <w:r w:rsidR="00521127">
        <w:rPr>
          <w:rFonts w:hint="eastAsia"/>
        </w:rPr>
        <w:t>金黄</w:t>
      </w:r>
      <w:proofErr w:type="gramStart"/>
      <w:r w:rsidR="00521127">
        <w:rPr>
          <w:rFonts w:hint="eastAsia"/>
        </w:rPr>
        <w:t>邓</w:t>
      </w:r>
      <w:proofErr w:type="gramEnd"/>
      <w:r w:rsidR="00521127">
        <w:rPr>
          <w:rFonts w:hint="eastAsia"/>
        </w:rPr>
        <w:t>闸</w:t>
      </w:r>
      <w:r w:rsidR="00056DF2">
        <w:rPr>
          <w:rFonts w:hint="eastAsia"/>
        </w:rPr>
        <w:t>，</w:t>
      </w:r>
      <w:r w:rsidR="00056DF2" w:rsidRPr="00056DF2">
        <w:rPr>
          <w:rFonts w:hint="eastAsia"/>
        </w:rPr>
        <w:t>开辟</w:t>
      </w:r>
      <w:r w:rsidR="00056DF2">
        <w:rPr>
          <w:rFonts w:hint="eastAsia"/>
        </w:rPr>
        <w:t>夏邑</w:t>
      </w:r>
      <w:r w:rsidR="00056DF2" w:rsidRPr="00056DF2">
        <w:rPr>
          <w:rFonts w:hint="eastAsia"/>
        </w:rPr>
        <w:t>通往长三角的“黄金水道”</w:t>
      </w:r>
      <w:r w:rsidR="00521127">
        <w:rPr>
          <w:rFonts w:hint="eastAsia"/>
        </w:rPr>
        <w:t>。</w:t>
      </w:r>
      <w:r w:rsidR="009E2379">
        <w:rPr>
          <w:rFonts w:hint="eastAsia"/>
        </w:rPr>
        <w:t>大力推进</w:t>
      </w:r>
      <w:r>
        <w:rPr>
          <w:rFonts w:hint="eastAsia"/>
        </w:rPr>
        <w:t>夏邑港区</w:t>
      </w:r>
      <w:r w:rsidR="009E2379">
        <w:rPr>
          <w:rFonts w:hint="eastAsia"/>
        </w:rPr>
        <w:t>建设</w:t>
      </w:r>
      <w:r>
        <w:rPr>
          <w:rFonts w:hint="eastAsia"/>
        </w:rPr>
        <w:t>，完善周边配套设施，根据需要发展港口物流</w:t>
      </w:r>
      <w:r w:rsidR="00056DF2">
        <w:rPr>
          <w:rFonts w:hint="eastAsia"/>
        </w:rPr>
        <w:t>，</w:t>
      </w:r>
      <w:r w:rsidR="00056DF2" w:rsidRPr="00056DF2">
        <w:rPr>
          <w:rFonts w:hint="eastAsia"/>
        </w:rPr>
        <w:t>打造成为与水运主通道相匹配，与其他运输方式相衔接的综合性、现代化内河港口</w:t>
      </w:r>
      <w:r>
        <w:rPr>
          <w:rFonts w:hint="eastAsia"/>
        </w:rPr>
        <w:t>。</w:t>
      </w:r>
      <w:r w:rsidR="000E49E0">
        <w:rPr>
          <w:rFonts w:hint="eastAsia"/>
        </w:rPr>
        <w:t>在天龙湖建设集安全监管和应急搜救为一</w:t>
      </w:r>
      <w:r w:rsidR="000E49E0">
        <w:rPr>
          <w:rFonts w:hint="eastAsia"/>
        </w:rPr>
        <w:lastRenderedPageBreak/>
        <w:t>体的水上</w:t>
      </w:r>
      <w:r w:rsidR="00802049">
        <w:rPr>
          <w:rFonts w:hint="eastAsia"/>
        </w:rPr>
        <w:t>交通</w:t>
      </w:r>
      <w:r w:rsidR="000E49E0">
        <w:rPr>
          <w:rFonts w:hint="eastAsia"/>
        </w:rPr>
        <w:t>安全</w:t>
      </w:r>
      <w:r w:rsidR="00802049">
        <w:rPr>
          <w:rFonts w:hint="eastAsia"/>
        </w:rPr>
        <w:t>监管</w:t>
      </w:r>
      <w:r w:rsidR="000E49E0">
        <w:rPr>
          <w:rFonts w:hint="eastAsia"/>
        </w:rPr>
        <w:t>基础设施</w:t>
      </w:r>
      <w:r w:rsidR="0088138B">
        <w:rPr>
          <w:rFonts w:hint="eastAsia"/>
        </w:rPr>
        <w:t>，</w:t>
      </w:r>
      <w:r w:rsidR="002C77D4" w:rsidRPr="002C77D4">
        <w:rPr>
          <w:rFonts w:hint="eastAsia"/>
        </w:rPr>
        <w:t>落实水上安全监管“八个一”</w:t>
      </w:r>
      <w:r w:rsidR="002C77D4">
        <w:rPr>
          <w:rFonts w:hint="eastAsia"/>
        </w:rPr>
        <w:t>，</w:t>
      </w:r>
      <w:r w:rsidR="0088138B">
        <w:rPr>
          <w:rFonts w:hint="eastAsia"/>
        </w:rPr>
        <w:t>保障水上交通安全</w:t>
      </w:r>
      <w:r w:rsidR="00B0733B">
        <w:rPr>
          <w:rFonts w:hint="eastAsia"/>
        </w:rPr>
        <w:t>。</w:t>
      </w:r>
      <w:r w:rsidR="009E2379">
        <w:rPr>
          <w:rFonts w:hint="eastAsia"/>
        </w:rPr>
        <w:t>谋划建设</w:t>
      </w:r>
      <w:proofErr w:type="gramStart"/>
      <w:r w:rsidR="009E2379">
        <w:rPr>
          <w:rFonts w:hint="eastAsia"/>
        </w:rPr>
        <w:t>沱浍</w:t>
      </w:r>
      <w:proofErr w:type="gramEnd"/>
      <w:r w:rsidR="009E2379">
        <w:rPr>
          <w:rFonts w:hint="eastAsia"/>
        </w:rPr>
        <w:t>河水上服务区，</w:t>
      </w:r>
      <w:r w:rsidR="007F1766">
        <w:rPr>
          <w:rFonts w:hint="eastAsia"/>
        </w:rPr>
        <w:t>打造</w:t>
      </w:r>
      <w:r w:rsidR="005A0A09">
        <w:rPr>
          <w:rFonts w:hint="eastAsia"/>
        </w:rPr>
        <w:t>便民、</w:t>
      </w:r>
      <w:r w:rsidR="007F1766">
        <w:rPr>
          <w:rFonts w:hint="eastAsia"/>
        </w:rPr>
        <w:t>生态、智慧</w:t>
      </w:r>
      <w:r w:rsidR="007F1766" w:rsidRPr="006371B3">
        <w:rPr>
          <w:rFonts w:hint="eastAsia"/>
        </w:rPr>
        <w:t>综合服务示范区</w:t>
      </w:r>
      <w:r w:rsidR="007F1766">
        <w:rPr>
          <w:rFonts w:hint="eastAsia"/>
        </w:rPr>
        <w:t>，</w:t>
      </w:r>
      <w:r w:rsidR="0088138B">
        <w:rPr>
          <w:rFonts w:hint="eastAsia"/>
        </w:rPr>
        <w:t>提升内河航运</w:t>
      </w:r>
      <w:r w:rsidR="000E49E0">
        <w:rPr>
          <w:rFonts w:hint="eastAsia"/>
        </w:rPr>
        <w:t>服务</w:t>
      </w:r>
      <w:r w:rsidR="0088138B">
        <w:rPr>
          <w:rFonts w:hint="eastAsia"/>
        </w:rPr>
        <w:t>管理能级</w:t>
      </w:r>
      <w:r w:rsidR="000E49E0">
        <w:rPr>
          <w:rFonts w:hint="eastAsia"/>
        </w:rPr>
        <w:t>。</w:t>
      </w:r>
      <w:r w:rsidR="00006F29" w:rsidRPr="00006F29">
        <w:rPr>
          <w:rFonts w:hint="eastAsia"/>
        </w:rPr>
        <w:t>到</w:t>
      </w:r>
      <w:r w:rsidR="00006F29" w:rsidRPr="00006F29">
        <w:rPr>
          <w:rFonts w:hint="eastAsia"/>
        </w:rPr>
        <w:t>2025</w:t>
      </w:r>
      <w:r w:rsidR="00006F29" w:rsidRPr="00006F29">
        <w:rPr>
          <w:rFonts w:hint="eastAsia"/>
        </w:rPr>
        <w:t>年，内河航道</w:t>
      </w:r>
      <w:r w:rsidR="00006F29">
        <w:rPr>
          <w:rFonts w:hint="eastAsia"/>
        </w:rPr>
        <w:t>通航</w:t>
      </w:r>
      <w:r w:rsidR="00006F29" w:rsidRPr="00006F29">
        <w:rPr>
          <w:rFonts w:hint="eastAsia"/>
        </w:rPr>
        <w:t>里程达到</w:t>
      </w:r>
      <w:r w:rsidR="00B9726F">
        <w:t>34.6</w:t>
      </w:r>
      <w:r w:rsidR="00006F29" w:rsidRPr="00006F29">
        <w:rPr>
          <w:rFonts w:hint="eastAsia"/>
        </w:rPr>
        <w:t>公里，实现“零”突破。</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100"/>
      </w:tblGrid>
      <w:tr w:rsidR="00F93289" w14:paraId="64656553" w14:textId="77777777">
        <w:trPr>
          <w:trHeight w:val="596"/>
          <w:tblHeader/>
          <w:jc w:val="center"/>
        </w:trPr>
        <w:tc>
          <w:tcPr>
            <w:tcW w:w="810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F950ECC" w14:textId="2EC51B87" w:rsidR="00F93289" w:rsidRDefault="001F0507">
            <w:pPr>
              <w:widowControl/>
              <w:overflowPunct w:val="0"/>
              <w:spacing w:before="60" w:after="60"/>
              <w:ind w:firstLineChars="0" w:firstLine="0"/>
              <w:jc w:val="center"/>
              <w:rPr>
                <w:rFonts w:eastAsia="黑体" w:cs="Times New Roman"/>
                <w:b/>
                <w:sz w:val="28"/>
                <w:szCs w:val="28"/>
              </w:rPr>
            </w:pPr>
            <w:r>
              <w:rPr>
                <w:rFonts w:eastAsia="黑体" w:cs="Times New Roman" w:hint="eastAsia"/>
                <w:color w:val="000000" w:themeColor="text1"/>
                <w:kern w:val="0"/>
                <w:sz w:val="28"/>
                <w:szCs w:val="24"/>
              </w:rPr>
              <w:t>专栏</w:t>
            </w:r>
            <w:r w:rsidR="00A56A8C">
              <w:rPr>
                <w:rFonts w:eastAsia="黑体" w:cs="Times New Roman" w:hint="eastAsia"/>
                <w:color w:val="000000" w:themeColor="text1"/>
                <w:kern w:val="0"/>
                <w:sz w:val="28"/>
                <w:szCs w:val="24"/>
              </w:rPr>
              <w:t>3</w:t>
            </w:r>
            <w:r>
              <w:rPr>
                <w:rFonts w:eastAsia="黑体" w:cs="Times New Roman"/>
                <w:color w:val="000000" w:themeColor="text1"/>
                <w:kern w:val="0"/>
                <w:sz w:val="28"/>
                <w:szCs w:val="24"/>
              </w:rPr>
              <w:t xml:space="preserve">  </w:t>
            </w:r>
            <w:r>
              <w:rPr>
                <w:rFonts w:eastAsia="黑体" w:cs="Times New Roman" w:hint="eastAsia"/>
                <w:color w:val="000000" w:themeColor="text1"/>
                <w:kern w:val="0"/>
                <w:sz w:val="28"/>
                <w:szCs w:val="24"/>
              </w:rPr>
              <w:t>内河水运建设项目</w:t>
            </w:r>
          </w:p>
        </w:tc>
      </w:tr>
      <w:tr w:rsidR="00F93289" w14:paraId="2D17EFE4" w14:textId="77777777">
        <w:trPr>
          <w:jc w:val="center"/>
        </w:trPr>
        <w:tc>
          <w:tcPr>
            <w:tcW w:w="81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22FDD0A" w14:textId="62FCC416" w:rsidR="00963FF0" w:rsidRPr="00837E40" w:rsidRDefault="00963FF0">
            <w:pPr>
              <w:tabs>
                <w:tab w:val="left" w:pos="2828"/>
              </w:tabs>
              <w:overflowPunct w:val="0"/>
              <w:ind w:firstLine="562"/>
              <w:rPr>
                <w:rFonts w:ascii="楷体" w:eastAsia="楷体" w:hAnsi="楷体" w:cs="Times New Roman"/>
                <w:b/>
                <w:kern w:val="0"/>
                <w:sz w:val="28"/>
                <w:szCs w:val="28"/>
              </w:rPr>
            </w:pPr>
            <w:r w:rsidRPr="00837E40">
              <w:rPr>
                <w:rFonts w:ascii="楷体" w:eastAsia="楷体" w:hAnsi="楷体" w:cs="Times New Roman" w:hint="eastAsia"/>
                <w:b/>
                <w:kern w:val="0"/>
                <w:sz w:val="28"/>
                <w:szCs w:val="28"/>
              </w:rPr>
              <w:t>（一）</w:t>
            </w:r>
            <w:r w:rsidR="001F0507" w:rsidRPr="00837E40">
              <w:rPr>
                <w:rFonts w:ascii="楷体" w:eastAsia="楷体" w:hAnsi="楷体" w:cs="Times New Roman" w:hint="eastAsia"/>
                <w:b/>
                <w:kern w:val="0"/>
                <w:sz w:val="28"/>
                <w:szCs w:val="28"/>
              </w:rPr>
              <w:t>建成</w:t>
            </w:r>
          </w:p>
          <w:p w14:paraId="498E1953" w14:textId="69895AAF" w:rsidR="00963FF0" w:rsidRDefault="00963FF0">
            <w:pPr>
              <w:tabs>
                <w:tab w:val="left" w:pos="2828"/>
              </w:tabs>
              <w:overflowPunct w:val="0"/>
              <w:ind w:firstLine="562"/>
              <w:rPr>
                <w:rFonts w:ascii="仿宋" w:hAnsi="仿宋" w:cs="Times New Roman"/>
                <w:bCs/>
                <w:kern w:val="0"/>
                <w:sz w:val="28"/>
                <w:szCs w:val="28"/>
              </w:rPr>
            </w:pPr>
            <w:proofErr w:type="gramStart"/>
            <w:r w:rsidRPr="00837E40">
              <w:rPr>
                <w:rFonts w:ascii="仿宋" w:hAnsi="仿宋" w:cs="Times New Roman" w:hint="eastAsia"/>
                <w:b/>
                <w:kern w:val="0"/>
                <w:sz w:val="28"/>
                <w:szCs w:val="28"/>
              </w:rPr>
              <w:t>沱浍</w:t>
            </w:r>
            <w:proofErr w:type="gramEnd"/>
            <w:r w:rsidRPr="00837E40">
              <w:rPr>
                <w:rFonts w:ascii="仿宋" w:hAnsi="仿宋" w:cs="Times New Roman" w:hint="eastAsia"/>
                <w:b/>
                <w:kern w:val="0"/>
                <w:sz w:val="28"/>
                <w:szCs w:val="28"/>
              </w:rPr>
              <w:t>河航运二期工程。</w:t>
            </w:r>
            <w:r w:rsidR="00FC496A">
              <w:rPr>
                <w:rFonts w:ascii="仿宋" w:hAnsi="仿宋" w:cs="Times New Roman" w:hint="eastAsia"/>
                <w:bCs/>
                <w:kern w:val="0"/>
                <w:sz w:val="28"/>
                <w:szCs w:val="28"/>
              </w:rPr>
              <w:t>航道起于</w:t>
            </w:r>
            <w:r w:rsidR="00FC496A" w:rsidRPr="00FC496A">
              <w:rPr>
                <w:rFonts w:ascii="仿宋" w:hAnsi="仿宋" w:cs="Times New Roman" w:hint="eastAsia"/>
                <w:bCs/>
                <w:kern w:val="0"/>
                <w:sz w:val="28"/>
                <w:szCs w:val="28"/>
              </w:rPr>
              <w:t>夏邑</w:t>
            </w:r>
            <w:proofErr w:type="gramStart"/>
            <w:r w:rsidR="00FC496A" w:rsidRPr="00FC496A">
              <w:rPr>
                <w:rFonts w:ascii="仿宋" w:hAnsi="仿宋" w:cs="Times New Roman" w:hint="eastAsia"/>
                <w:bCs/>
                <w:kern w:val="0"/>
                <w:sz w:val="28"/>
                <w:szCs w:val="28"/>
              </w:rPr>
              <w:t>何营孟大桥</w:t>
            </w:r>
            <w:proofErr w:type="gramEnd"/>
            <w:r w:rsidR="00FC496A">
              <w:rPr>
                <w:rFonts w:ascii="仿宋" w:hAnsi="仿宋" w:cs="Times New Roman" w:hint="eastAsia"/>
                <w:bCs/>
                <w:kern w:val="0"/>
                <w:sz w:val="28"/>
                <w:szCs w:val="28"/>
              </w:rPr>
              <w:t>，止于</w:t>
            </w:r>
            <w:r w:rsidR="00FC496A" w:rsidRPr="00FC496A">
              <w:rPr>
                <w:rFonts w:ascii="仿宋" w:hAnsi="仿宋" w:cs="Times New Roman" w:hint="eastAsia"/>
                <w:bCs/>
                <w:kern w:val="0"/>
                <w:sz w:val="28"/>
                <w:szCs w:val="28"/>
              </w:rPr>
              <w:t>商丘市梁</w:t>
            </w:r>
            <w:proofErr w:type="gramStart"/>
            <w:r w:rsidR="00FC496A" w:rsidRPr="00FC496A">
              <w:rPr>
                <w:rFonts w:ascii="仿宋" w:hAnsi="仿宋" w:cs="Times New Roman" w:hint="eastAsia"/>
                <w:bCs/>
                <w:kern w:val="0"/>
                <w:sz w:val="28"/>
                <w:szCs w:val="28"/>
              </w:rPr>
              <w:t>园区刘口</w:t>
            </w:r>
            <w:proofErr w:type="gramEnd"/>
            <w:r w:rsidR="00FC496A" w:rsidRPr="00FC496A">
              <w:rPr>
                <w:rFonts w:ascii="仿宋" w:hAnsi="仿宋" w:cs="Times New Roman" w:hint="eastAsia"/>
                <w:bCs/>
                <w:kern w:val="0"/>
                <w:sz w:val="28"/>
                <w:szCs w:val="28"/>
              </w:rPr>
              <w:t>乡</w:t>
            </w:r>
            <w:r w:rsidR="00FC496A">
              <w:rPr>
                <w:rFonts w:ascii="仿宋" w:hAnsi="仿宋" w:cs="Times New Roman" w:hint="eastAsia"/>
                <w:bCs/>
                <w:kern w:val="0"/>
                <w:sz w:val="28"/>
                <w:szCs w:val="28"/>
              </w:rPr>
              <w:t>，</w:t>
            </w:r>
            <w:r w:rsidR="00FC496A" w:rsidRPr="00FC496A">
              <w:rPr>
                <w:rFonts w:ascii="仿宋" w:hAnsi="仿宋" w:cs="Times New Roman" w:hint="eastAsia"/>
                <w:bCs/>
                <w:kern w:val="0"/>
                <w:sz w:val="28"/>
                <w:szCs w:val="28"/>
              </w:rPr>
              <w:t>全长68公里（其中夏</w:t>
            </w:r>
            <w:proofErr w:type="gramStart"/>
            <w:r w:rsidR="00FC496A" w:rsidRPr="00FC496A">
              <w:rPr>
                <w:rFonts w:ascii="仿宋" w:hAnsi="仿宋" w:cs="Times New Roman" w:hint="eastAsia"/>
                <w:bCs/>
                <w:kern w:val="0"/>
                <w:sz w:val="28"/>
                <w:szCs w:val="28"/>
              </w:rPr>
              <w:t>邑</w:t>
            </w:r>
            <w:proofErr w:type="gramEnd"/>
            <w:r w:rsidR="00FC496A" w:rsidRPr="00FC496A">
              <w:rPr>
                <w:rFonts w:ascii="仿宋" w:hAnsi="仿宋" w:cs="Times New Roman" w:hint="eastAsia"/>
                <w:bCs/>
                <w:kern w:val="0"/>
                <w:sz w:val="28"/>
                <w:szCs w:val="28"/>
              </w:rPr>
              <w:t>段17.1公里）</w:t>
            </w:r>
            <w:r w:rsidR="00FC496A">
              <w:rPr>
                <w:rFonts w:ascii="仿宋" w:hAnsi="仿宋" w:cs="Times New Roman" w:hint="eastAsia"/>
                <w:bCs/>
                <w:kern w:val="0"/>
                <w:sz w:val="28"/>
                <w:szCs w:val="28"/>
              </w:rPr>
              <w:t>，</w:t>
            </w:r>
            <w:r w:rsidR="001F0507">
              <w:rPr>
                <w:rFonts w:ascii="仿宋" w:hAnsi="仿宋" w:cs="Times New Roman" w:hint="eastAsia"/>
                <w:bCs/>
                <w:kern w:val="0"/>
                <w:sz w:val="28"/>
                <w:szCs w:val="28"/>
              </w:rPr>
              <w:t>建设标准为限制性III级，设计最大船舶为1000吨级</w:t>
            </w:r>
            <w:r w:rsidR="00521127">
              <w:rPr>
                <w:rFonts w:ascii="仿宋" w:hAnsi="仿宋" w:cs="Times New Roman" w:hint="eastAsia"/>
                <w:bCs/>
                <w:kern w:val="0"/>
                <w:sz w:val="28"/>
                <w:szCs w:val="28"/>
              </w:rPr>
              <w:t>。</w:t>
            </w:r>
          </w:p>
          <w:p w14:paraId="7AA2EC23" w14:textId="345DEC26" w:rsidR="00963FF0" w:rsidRDefault="001F0507">
            <w:pPr>
              <w:tabs>
                <w:tab w:val="left" w:pos="2828"/>
              </w:tabs>
              <w:overflowPunct w:val="0"/>
              <w:ind w:firstLine="562"/>
              <w:rPr>
                <w:rFonts w:ascii="仿宋" w:hAnsi="仿宋" w:cs="Times New Roman"/>
                <w:bCs/>
                <w:kern w:val="0"/>
                <w:sz w:val="28"/>
                <w:szCs w:val="28"/>
              </w:rPr>
            </w:pPr>
            <w:r w:rsidRPr="00837E40">
              <w:rPr>
                <w:rFonts w:ascii="仿宋" w:hAnsi="仿宋" w:cs="Times New Roman" w:hint="eastAsia"/>
                <w:b/>
                <w:kern w:val="0"/>
                <w:sz w:val="28"/>
                <w:szCs w:val="28"/>
              </w:rPr>
              <w:t>夏邑港区</w:t>
            </w:r>
            <w:r w:rsidR="00963FF0" w:rsidRPr="00837E40">
              <w:rPr>
                <w:rFonts w:ascii="仿宋" w:hAnsi="仿宋" w:cs="Times New Roman" w:hint="eastAsia"/>
                <w:b/>
                <w:kern w:val="0"/>
                <w:sz w:val="28"/>
                <w:szCs w:val="28"/>
              </w:rPr>
              <w:t>。</w:t>
            </w:r>
            <w:r w:rsidR="00FC496A" w:rsidRPr="00FC496A">
              <w:rPr>
                <w:rFonts w:ascii="仿宋" w:hAnsi="仿宋" w:cs="Times New Roman" w:hint="eastAsia"/>
                <w:bCs/>
                <w:kern w:val="0"/>
                <w:sz w:val="28"/>
                <w:szCs w:val="28"/>
              </w:rPr>
              <w:t>初步选址位于胡桥乡境内，占地面积600亩，总建筑面积4000平方米</w:t>
            </w:r>
            <w:r>
              <w:rPr>
                <w:rFonts w:ascii="仿宋" w:hAnsi="仿宋" w:cs="Times New Roman" w:hint="eastAsia"/>
                <w:bCs/>
                <w:kern w:val="0"/>
                <w:sz w:val="28"/>
                <w:szCs w:val="28"/>
              </w:rPr>
              <w:t>。</w:t>
            </w:r>
          </w:p>
          <w:p w14:paraId="20ED0A5B" w14:textId="52851D63" w:rsidR="00F93289" w:rsidRDefault="00B0733B">
            <w:pPr>
              <w:tabs>
                <w:tab w:val="left" w:pos="2828"/>
              </w:tabs>
              <w:overflowPunct w:val="0"/>
              <w:ind w:firstLine="562"/>
              <w:rPr>
                <w:rFonts w:ascii="仿宋" w:hAnsi="仿宋" w:cs="Times New Roman"/>
                <w:bCs/>
                <w:kern w:val="0"/>
                <w:sz w:val="28"/>
                <w:szCs w:val="28"/>
              </w:rPr>
            </w:pPr>
            <w:r w:rsidRPr="00837E40">
              <w:rPr>
                <w:rFonts w:ascii="仿宋" w:hAnsi="仿宋" w:cs="Times New Roman" w:hint="eastAsia"/>
                <w:b/>
                <w:kern w:val="0"/>
                <w:sz w:val="28"/>
                <w:szCs w:val="28"/>
              </w:rPr>
              <w:t>天龙湖水上</w:t>
            </w:r>
            <w:r w:rsidR="00802049">
              <w:rPr>
                <w:rFonts w:ascii="仿宋" w:hAnsi="仿宋" w:cs="Times New Roman" w:hint="eastAsia"/>
                <w:b/>
                <w:kern w:val="0"/>
                <w:sz w:val="28"/>
                <w:szCs w:val="28"/>
              </w:rPr>
              <w:t>交通</w:t>
            </w:r>
            <w:r w:rsidRPr="00837E40">
              <w:rPr>
                <w:rFonts w:ascii="仿宋" w:hAnsi="仿宋" w:cs="Times New Roman" w:hint="eastAsia"/>
                <w:b/>
                <w:kern w:val="0"/>
                <w:sz w:val="28"/>
                <w:szCs w:val="28"/>
              </w:rPr>
              <w:t>安全</w:t>
            </w:r>
            <w:r w:rsidR="00802049">
              <w:rPr>
                <w:rFonts w:ascii="仿宋" w:hAnsi="仿宋" w:cs="Times New Roman" w:hint="eastAsia"/>
                <w:b/>
                <w:kern w:val="0"/>
                <w:sz w:val="28"/>
                <w:szCs w:val="28"/>
              </w:rPr>
              <w:t>监管</w:t>
            </w:r>
            <w:r w:rsidRPr="00837E40">
              <w:rPr>
                <w:rFonts w:ascii="仿宋" w:hAnsi="仿宋" w:cs="Times New Roman" w:hint="eastAsia"/>
                <w:b/>
                <w:kern w:val="0"/>
                <w:sz w:val="28"/>
                <w:szCs w:val="28"/>
              </w:rPr>
              <w:t>基础设施</w:t>
            </w:r>
            <w:r w:rsidR="00963FF0" w:rsidRPr="00837E40">
              <w:rPr>
                <w:rFonts w:ascii="仿宋" w:hAnsi="仿宋" w:cs="Times New Roman" w:hint="eastAsia"/>
                <w:b/>
                <w:kern w:val="0"/>
                <w:sz w:val="28"/>
                <w:szCs w:val="28"/>
              </w:rPr>
              <w:t>。</w:t>
            </w:r>
            <w:r w:rsidR="00FC496A">
              <w:rPr>
                <w:rFonts w:ascii="仿宋" w:hAnsi="仿宋" w:cs="Times New Roman" w:hint="eastAsia"/>
                <w:bCs/>
                <w:kern w:val="0"/>
                <w:sz w:val="28"/>
                <w:szCs w:val="28"/>
              </w:rPr>
              <w:t>建设内容包括监管码头、监管基地</w:t>
            </w:r>
            <w:r>
              <w:rPr>
                <w:rFonts w:ascii="仿宋" w:hAnsi="仿宋" w:cs="Times New Roman" w:hint="eastAsia"/>
                <w:bCs/>
                <w:kern w:val="0"/>
                <w:sz w:val="28"/>
                <w:szCs w:val="28"/>
              </w:rPr>
              <w:t>。</w:t>
            </w:r>
          </w:p>
          <w:p w14:paraId="243AD041" w14:textId="77777777" w:rsidR="00963FF0" w:rsidRPr="009B0A81" w:rsidRDefault="00963FF0" w:rsidP="00B0733B">
            <w:pPr>
              <w:tabs>
                <w:tab w:val="left" w:pos="2828"/>
              </w:tabs>
              <w:overflowPunct w:val="0"/>
              <w:ind w:firstLine="562"/>
              <w:rPr>
                <w:rFonts w:ascii="楷体" w:eastAsia="楷体" w:hAnsi="楷体" w:cs="Times New Roman"/>
                <w:b/>
                <w:kern w:val="0"/>
                <w:sz w:val="28"/>
                <w:szCs w:val="28"/>
              </w:rPr>
            </w:pPr>
            <w:r w:rsidRPr="00837E40">
              <w:rPr>
                <w:rFonts w:ascii="楷体" w:eastAsia="楷体" w:hAnsi="楷体" w:cs="Times New Roman" w:hint="eastAsia"/>
                <w:b/>
                <w:kern w:val="0"/>
                <w:sz w:val="28"/>
                <w:szCs w:val="28"/>
              </w:rPr>
              <w:t>（二）</w:t>
            </w:r>
            <w:r w:rsidR="00B0733B" w:rsidRPr="00837E40">
              <w:rPr>
                <w:rFonts w:ascii="楷体" w:eastAsia="楷体" w:hAnsi="楷体" w:cs="Times New Roman" w:hint="eastAsia"/>
                <w:b/>
                <w:kern w:val="0"/>
                <w:sz w:val="28"/>
                <w:szCs w:val="28"/>
              </w:rPr>
              <w:t>前期</w:t>
            </w:r>
            <w:r w:rsidR="00D05E4A" w:rsidRPr="00837E40">
              <w:rPr>
                <w:rFonts w:ascii="楷体" w:eastAsia="楷体" w:hAnsi="楷体" w:cs="Times New Roman" w:hint="eastAsia"/>
                <w:b/>
                <w:kern w:val="0"/>
                <w:sz w:val="28"/>
                <w:szCs w:val="28"/>
              </w:rPr>
              <w:t>工作</w:t>
            </w:r>
          </w:p>
          <w:p w14:paraId="40B2F96F" w14:textId="3089D1E1" w:rsidR="00F93289" w:rsidRDefault="00B0733B" w:rsidP="00B0733B">
            <w:pPr>
              <w:tabs>
                <w:tab w:val="left" w:pos="2828"/>
              </w:tabs>
              <w:overflowPunct w:val="0"/>
              <w:ind w:firstLine="562"/>
              <w:rPr>
                <w:rFonts w:cs="Times New Roman"/>
                <w:b/>
                <w:kern w:val="0"/>
                <w:sz w:val="28"/>
                <w:szCs w:val="28"/>
              </w:rPr>
            </w:pPr>
            <w:proofErr w:type="gramStart"/>
            <w:r w:rsidRPr="00837E40">
              <w:rPr>
                <w:rFonts w:ascii="仿宋" w:hAnsi="仿宋" w:cs="Times New Roman" w:hint="eastAsia"/>
                <w:b/>
                <w:kern w:val="0"/>
                <w:sz w:val="28"/>
                <w:szCs w:val="28"/>
              </w:rPr>
              <w:t>沱浍</w:t>
            </w:r>
            <w:proofErr w:type="gramEnd"/>
            <w:r w:rsidRPr="00837E40">
              <w:rPr>
                <w:rFonts w:ascii="仿宋" w:hAnsi="仿宋" w:cs="Times New Roman" w:hint="eastAsia"/>
                <w:b/>
                <w:kern w:val="0"/>
                <w:sz w:val="28"/>
                <w:szCs w:val="28"/>
              </w:rPr>
              <w:t>河水上服务区</w:t>
            </w:r>
            <w:r w:rsidR="006371B3" w:rsidRPr="00837E40">
              <w:rPr>
                <w:rFonts w:ascii="仿宋" w:hAnsi="仿宋" w:cs="Times New Roman" w:hint="eastAsia"/>
                <w:b/>
                <w:kern w:val="0"/>
                <w:sz w:val="28"/>
                <w:szCs w:val="28"/>
              </w:rPr>
              <w:t>。</w:t>
            </w:r>
            <w:r w:rsidR="006371B3">
              <w:rPr>
                <w:rFonts w:ascii="仿宋" w:hAnsi="仿宋" w:cs="Times New Roman" w:hint="eastAsia"/>
                <w:bCs/>
                <w:kern w:val="0"/>
                <w:sz w:val="28"/>
                <w:szCs w:val="28"/>
              </w:rPr>
              <w:t>提供</w:t>
            </w:r>
            <w:r w:rsidR="006371B3" w:rsidRPr="006371B3">
              <w:rPr>
                <w:rFonts w:ascii="仿宋" w:hAnsi="仿宋" w:cs="Times New Roman" w:hint="eastAsia"/>
                <w:bCs/>
                <w:kern w:val="0"/>
                <w:sz w:val="28"/>
                <w:szCs w:val="28"/>
              </w:rPr>
              <w:t>船舶停泊休憩、油污水接收处理、垃圾回收上岸、智能供电供水、生活物资补给、船舶加油加气等</w:t>
            </w:r>
            <w:r w:rsidR="006371B3">
              <w:rPr>
                <w:rFonts w:ascii="仿宋" w:hAnsi="仿宋" w:cs="Times New Roman" w:hint="eastAsia"/>
                <w:bCs/>
                <w:kern w:val="0"/>
                <w:sz w:val="28"/>
                <w:szCs w:val="28"/>
              </w:rPr>
              <w:t>服务。</w:t>
            </w:r>
          </w:p>
        </w:tc>
      </w:tr>
    </w:tbl>
    <w:p w14:paraId="0A5ACC22" w14:textId="77777777" w:rsidR="00F93289" w:rsidRDefault="001F0507">
      <w:pPr>
        <w:pStyle w:val="3"/>
        <w:ind w:firstLine="643"/>
      </w:pPr>
      <w:bookmarkStart w:id="54" w:name="_Toc85976548"/>
      <w:r>
        <w:t>3.</w:t>
      </w:r>
      <w:r>
        <w:rPr>
          <w:rFonts w:hint="eastAsia"/>
        </w:rPr>
        <w:t>打造铁路动脉</w:t>
      </w:r>
      <w:bookmarkEnd w:id="54"/>
    </w:p>
    <w:p w14:paraId="5855E0B5" w14:textId="56F529D8" w:rsidR="00F93289" w:rsidRDefault="003205B8">
      <w:pPr>
        <w:ind w:firstLine="640"/>
      </w:pPr>
      <w:r>
        <w:rPr>
          <w:rFonts w:hint="eastAsia"/>
        </w:rPr>
        <w:t>加速推动</w:t>
      </w:r>
      <w:r w:rsidR="001F0507">
        <w:rPr>
          <w:rFonts w:hint="eastAsia"/>
        </w:rPr>
        <w:t>铁路对外通道建设，</w:t>
      </w:r>
      <w:r w:rsidRPr="003205B8">
        <w:rPr>
          <w:rFonts w:hint="eastAsia"/>
        </w:rPr>
        <w:t>破解</w:t>
      </w:r>
      <w:r>
        <w:rPr>
          <w:rFonts w:hint="eastAsia"/>
        </w:rPr>
        <w:t>夏邑</w:t>
      </w:r>
      <w:r w:rsidRPr="003205B8">
        <w:rPr>
          <w:rFonts w:hint="eastAsia"/>
        </w:rPr>
        <w:t>铁路运输资源匮乏难题</w:t>
      </w:r>
      <w:r>
        <w:rPr>
          <w:rFonts w:hint="eastAsia"/>
        </w:rPr>
        <w:t>，</w:t>
      </w:r>
      <w:r w:rsidR="001F0507">
        <w:rPr>
          <w:rFonts w:hint="eastAsia"/>
        </w:rPr>
        <w:t>推动夏邑融入中原城市群与淮海经济核心区。加快推进郑商永城际铁路线位和站场选址等前期工作，推动项目尽快实施，弥补夏邑快速铁路空白。加快推进</w:t>
      </w:r>
      <w:proofErr w:type="gramStart"/>
      <w:r w:rsidR="001F0507">
        <w:rPr>
          <w:rFonts w:hint="eastAsia"/>
        </w:rPr>
        <w:t>邢商</w:t>
      </w:r>
      <w:r w:rsidR="001F0507">
        <w:rPr>
          <w:rFonts w:hint="eastAsia"/>
        </w:rPr>
        <w:lastRenderedPageBreak/>
        <w:t>永</w:t>
      </w:r>
      <w:proofErr w:type="gramEnd"/>
      <w:r w:rsidR="001F0507">
        <w:rPr>
          <w:rFonts w:hint="eastAsia"/>
        </w:rPr>
        <w:t>地方铁路前期工作，</w:t>
      </w:r>
      <w:r w:rsidR="00F64625">
        <w:rPr>
          <w:rFonts w:hint="eastAsia"/>
        </w:rPr>
        <w:t>提升夏邑东西向铁路货物运输能力。</w:t>
      </w:r>
      <w:r w:rsidR="005876A6">
        <w:rPr>
          <w:rFonts w:hint="eastAsia"/>
        </w:rPr>
        <w:t>谋划夏邑火车站至夏邑港区铁路专用线</w:t>
      </w:r>
      <w:r w:rsidR="002C77D4">
        <w:rPr>
          <w:rFonts w:hint="eastAsia"/>
        </w:rPr>
        <w:t>，促进铁水联运，降低物流成本。谋划济阳镇隋唐大运河遗址旅游专列，</w:t>
      </w:r>
      <w:r w:rsidR="00856A46">
        <w:rPr>
          <w:rFonts w:hint="eastAsia"/>
        </w:rPr>
        <w:t>促进旅游经济发展。</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100"/>
      </w:tblGrid>
      <w:tr w:rsidR="00F93289" w14:paraId="4C79CAB7" w14:textId="77777777">
        <w:trPr>
          <w:trHeight w:val="596"/>
          <w:tblHeader/>
          <w:jc w:val="center"/>
        </w:trPr>
        <w:tc>
          <w:tcPr>
            <w:tcW w:w="810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19A6DF9" w14:textId="558CD484" w:rsidR="00F93289" w:rsidRDefault="001F0507">
            <w:pPr>
              <w:widowControl/>
              <w:overflowPunct w:val="0"/>
              <w:spacing w:before="60" w:after="60"/>
              <w:ind w:firstLineChars="0" w:firstLine="0"/>
              <w:jc w:val="center"/>
              <w:rPr>
                <w:rFonts w:eastAsia="黑体" w:cs="Times New Roman"/>
                <w:b/>
                <w:sz w:val="28"/>
                <w:szCs w:val="28"/>
              </w:rPr>
            </w:pPr>
            <w:r>
              <w:rPr>
                <w:rFonts w:eastAsia="黑体" w:cs="Times New Roman" w:hint="eastAsia"/>
                <w:color w:val="000000" w:themeColor="text1"/>
                <w:kern w:val="0"/>
                <w:sz w:val="28"/>
                <w:szCs w:val="24"/>
              </w:rPr>
              <w:t>专栏</w:t>
            </w:r>
            <w:r w:rsidR="00A56A8C">
              <w:rPr>
                <w:rFonts w:eastAsia="黑体" w:cs="Times New Roman" w:hint="eastAsia"/>
                <w:color w:val="000000" w:themeColor="text1"/>
                <w:kern w:val="0"/>
                <w:sz w:val="28"/>
                <w:szCs w:val="24"/>
              </w:rPr>
              <w:t>4</w:t>
            </w:r>
            <w:r>
              <w:rPr>
                <w:rFonts w:eastAsia="黑体" w:cs="Times New Roman"/>
                <w:color w:val="000000" w:themeColor="text1"/>
                <w:kern w:val="0"/>
                <w:sz w:val="28"/>
                <w:szCs w:val="24"/>
              </w:rPr>
              <w:t xml:space="preserve">  </w:t>
            </w:r>
            <w:r>
              <w:rPr>
                <w:rFonts w:eastAsia="黑体" w:cs="Times New Roman" w:hint="eastAsia"/>
                <w:color w:val="000000" w:themeColor="text1"/>
                <w:kern w:val="0"/>
                <w:sz w:val="28"/>
                <w:szCs w:val="24"/>
              </w:rPr>
              <w:t>铁路建设项目</w:t>
            </w:r>
          </w:p>
        </w:tc>
      </w:tr>
      <w:tr w:rsidR="00F93289" w14:paraId="1FD54418" w14:textId="77777777">
        <w:trPr>
          <w:jc w:val="center"/>
        </w:trPr>
        <w:tc>
          <w:tcPr>
            <w:tcW w:w="81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826D229" w14:textId="5C643518" w:rsidR="005A0A09" w:rsidRDefault="001F0507" w:rsidP="00B0733B">
            <w:pPr>
              <w:tabs>
                <w:tab w:val="left" w:pos="2828"/>
              </w:tabs>
              <w:overflowPunct w:val="0"/>
              <w:ind w:firstLine="562"/>
              <w:rPr>
                <w:rFonts w:ascii="仿宋" w:hAnsi="仿宋" w:cs="Times New Roman"/>
                <w:bCs/>
                <w:kern w:val="0"/>
                <w:sz w:val="28"/>
                <w:szCs w:val="28"/>
              </w:rPr>
            </w:pPr>
            <w:r w:rsidRPr="00837E40">
              <w:rPr>
                <w:rFonts w:ascii="仿宋" w:hAnsi="仿宋" w:cs="Times New Roman" w:hint="eastAsia"/>
                <w:b/>
                <w:kern w:val="0"/>
                <w:sz w:val="28"/>
                <w:szCs w:val="28"/>
              </w:rPr>
              <w:t>郑商永城际铁路</w:t>
            </w:r>
            <w:r w:rsidR="005A0A09" w:rsidRPr="00837E40">
              <w:rPr>
                <w:rFonts w:ascii="仿宋" w:hAnsi="仿宋" w:cs="Times New Roman" w:hint="eastAsia"/>
                <w:b/>
                <w:kern w:val="0"/>
                <w:sz w:val="28"/>
                <w:szCs w:val="28"/>
              </w:rPr>
              <w:t>。</w:t>
            </w:r>
            <w:r w:rsidR="005A0A09" w:rsidRPr="00837E40">
              <w:rPr>
                <w:rFonts w:ascii="仿宋" w:hAnsi="仿宋" w:cs="Times New Roman" w:hint="eastAsia"/>
                <w:bCs/>
                <w:kern w:val="0"/>
                <w:sz w:val="28"/>
                <w:szCs w:val="28"/>
              </w:rPr>
              <w:t>推进项目前期工作，</w:t>
            </w:r>
            <w:r w:rsidR="00CE60F7" w:rsidRPr="00CE60F7">
              <w:rPr>
                <w:rFonts w:ascii="仿宋" w:hAnsi="仿宋" w:cs="Times New Roman" w:hint="eastAsia"/>
                <w:bCs/>
                <w:kern w:val="0"/>
                <w:sz w:val="28"/>
                <w:szCs w:val="28"/>
              </w:rPr>
              <w:t>拟定从郑州南站经尉氏县-通许县-杞县-睢县-宁陵县-商丘-虞城-夏邑-永城，沿夏邑县东外环路南北向通过</w:t>
            </w:r>
            <w:r w:rsidR="00FC496A">
              <w:rPr>
                <w:rFonts w:ascii="仿宋" w:hAnsi="仿宋" w:cs="Times New Roman" w:hint="eastAsia"/>
                <w:bCs/>
                <w:kern w:val="0"/>
                <w:sz w:val="28"/>
                <w:szCs w:val="28"/>
              </w:rPr>
              <w:t>。</w:t>
            </w:r>
          </w:p>
          <w:p w14:paraId="3F771A27" w14:textId="77777777" w:rsidR="00F93289" w:rsidRDefault="001F0507" w:rsidP="00B0733B">
            <w:pPr>
              <w:tabs>
                <w:tab w:val="left" w:pos="2828"/>
              </w:tabs>
              <w:overflowPunct w:val="0"/>
              <w:ind w:firstLine="562"/>
              <w:rPr>
                <w:rFonts w:ascii="仿宋" w:hAnsi="仿宋" w:cs="Times New Roman"/>
                <w:bCs/>
                <w:kern w:val="0"/>
                <w:sz w:val="28"/>
                <w:szCs w:val="28"/>
              </w:rPr>
            </w:pPr>
            <w:proofErr w:type="gramStart"/>
            <w:r w:rsidRPr="00837E40">
              <w:rPr>
                <w:rFonts w:ascii="仿宋" w:hAnsi="仿宋" w:cs="Times New Roman" w:hint="eastAsia"/>
                <w:b/>
                <w:kern w:val="0"/>
                <w:sz w:val="28"/>
                <w:szCs w:val="28"/>
              </w:rPr>
              <w:t>邢商永</w:t>
            </w:r>
            <w:proofErr w:type="gramEnd"/>
            <w:r w:rsidRPr="00837E40">
              <w:rPr>
                <w:rFonts w:ascii="仿宋" w:hAnsi="仿宋" w:cs="Times New Roman" w:hint="eastAsia"/>
                <w:b/>
                <w:kern w:val="0"/>
                <w:sz w:val="28"/>
                <w:szCs w:val="28"/>
              </w:rPr>
              <w:t>地方铁路</w:t>
            </w:r>
            <w:r w:rsidR="005A0A09" w:rsidRPr="00837E40">
              <w:rPr>
                <w:rFonts w:ascii="仿宋" w:hAnsi="仿宋" w:cs="Times New Roman" w:hint="eastAsia"/>
                <w:b/>
                <w:kern w:val="0"/>
                <w:sz w:val="28"/>
                <w:szCs w:val="28"/>
              </w:rPr>
              <w:t>。</w:t>
            </w:r>
            <w:r w:rsidR="005A0A09" w:rsidRPr="005A0A09">
              <w:rPr>
                <w:rFonts w:ascii="仿宋" w:hAnsi="仿宋" w:cs="Times New Roman" w:hint="eastAsia"/>
                <w:bCs/>
                <w:kern w:val="0"/>
                <w:sz w:val="28"/>
                <w:szCs w:val="28"/>
              </w:rPr>
              <w:t>推进项目前期工作</w:t>
            </w:r>
            <w:r w:rsidR="00CE60F7" w:rsidRPr="00CE60F7">
              <w:rPr>
                <w:rFonts w:ascii="仿宋" w:hAnsi="仿宋" w:cs="Times New Roman" w:hint="eastAsia"/>
                <w:bCs/>
                <w:kern w:val="0"/>
                <w:sz w:val="28"/>
                <w:szCs w:val="28"/>
              </w:rPr>
              <w:t>，规划在产业集聚区南侧预留线位，并在</w:t>
            </w:r>
            <w:proofErr w:type="gramStart"/>
            <w:r w:rsidR="00CE60F7" w:rsidRPr="00CE60F7">
              <w:rPr>
                <w:rFonts w:ascii="仿宋" w:hAnsi="仿宋" w:cs="Times New Roman" w:hint="eastAsia"/>
                <w:bCs/>
                <w:kern w:val="0"/>
                <w:sz w:val="28"/>
                <w:szCs w:val="28"/>
              </w:rPr>
              <w:t>沱浍</w:t>
            </w:r>
            <w:proofErr w:type="gramEnd"/>
            <w:r w:rsidR="00CE60F7" w:rsidRPr="00CE60F7">
              <w:rPr>
                <w:rFonts w:ascii="仿宋" w:hAnsi="仿宋" w:cs="Times New Roman" w:hint="eastAsia"/>
                <w:bCs/>
                <w:kern w:val="0"/>
                <w:sz w:val="28"/>
                <w:szCs w:val="28"/>
              </w:rPr>
              <w:t>河货运码头南侧预留货运编组站1处</w:t>
            </w:r>
            <w:r>
              <w:rPr>
                <w:rFonts w:ascii="仿宋" w:hAnsi="仿宋" w:cs="Times New Roman" w:hint="eastAsia"/>
                <w:bCs/>
                <w:kern w:val="0"/>
                <w:sz w:val="28"/>
                <w:szCs w:val="28"/>
              </w:rPr>
              <w:t>。</w:t>
            </w:r>
          </w:p>
          <w:p w14:paraId="60E78EF7" w14:textId="09CFEC43" w:rsidR="00E74395" w:rsidRDefault="00E74395" w:rsidP="00B0733B">
            <w:pPr>
              <w:tabs>
                <w:tab w:val="left" w:pos="2828"/>
              </w:tabs>
              <w:overflowPunct w:val="0"/>
              <w:ind w:firstLine="562"/>
              <w:rPr>
                <w:rFonts w:cs="Times New Roman"/>
                <w:bCs/>
                <w:kern w:val="0"/>
                <w:sz w:val="28"/>
                <w:szCs w:val="28"/>
              </w:rPr>
            </w:pPr>
            <w:r w:rsidRPr="00E74395">
              <w:rPr>
                <w:rFonts w:cs="Times New Roman" w:hint="eastAsia"/>
                <w:b/>
                <w:kern w:val="0"/>
                <w:sz w:val="28"/>
                <w:szCs w:val="28"/>
              </w:rPr>
              <w:t>夏邑港铁路专用线</w:t>
            </w:r>
            <w:r>
              <w:rPr>
                <w:rFonts w:cs="Times New Roman" w:hint="eastAsia"/>
                <w:b/>
                <w:kern w:val="0"/>
                <w:sz w:val="28"/>
                <w:szCs w:val="28"/>
              </w:rPr>
              <w:t>。</w:t>
            </w:r>
            <w:r w:rsidRPr="00E74395">
              <w:rPr>
                <w:rFonts w:cs="Times New Roman" w:hint="eastAsia"/>
                <w:bCs/>
                <w:kern w:val="0"/>
                <w:sz w:val="28"/>
                <w:szCs w:val="28"/>
              </w:rPr>
              <w:t>连接</w:t>
            </w:r>
            <w:r>
              <w:rPr>
                <w:rFonts w:cs="Times New Roman" w:hint="eastAsia"/>
                <w:bCs/>
                <w:kern w:val="0"/>
                <w:sz w:val="28"/>
                <w:szCs w:val="28"/>
              </w:rPr>
              <w:t>夏邑县火车站与夏邑港区，提高火车站与港区运输能力，节约运输成本。</w:t>
            </w:r>
          </w:p>
          <w:p w14:paraId="1D92B277" w14:textId="597B9654" w:rsidR="00E74395" w:rsidRDefault="00E74395" w:rsidP="00B0733B">
            <w:pPr>
              <w:tabs>
                <w:tab w:val="left" w:pos="2828"/>
              </w:tabs>
              <w:overflowPunct w:val="0"/>
              <w:ind w:firstLine="562"/>
              <w:rPr>
                <w:rFonts w:cs="Times New Roman"/>
                <w:b/>
                <w:kern w:val="0"/>
                <w:sz w:val="28"/>
                <w:szCs w:val="28"/>
              </w:rPr>
            </w:pPr>
            <w:r w:rsidRPr="00E74395">
              <w:rPr>
                <w:rFonts w:cs="Times New Roman" w:hint="eastAsia"/>
                <w:b/>
                <w:kern w:val="0"/>
                <w:sz w:val="28"/>
                <w:szCs w:val="28"/>
              </w:rPr>
              <w:t>济阳镇隋唐大运河遗址旅游专列</w:t>
            </w:r>
            <w:r>
              <w:rPr>
                <w:rFonts w:cs="Times New Roman" w:hint="eastAsia"/>
                <w:b/>
                <w:kern w:val="0"/>
                <w:sz w:val="28"/>
                <w:szCs w:val="28"/>
              </w:rPr>
              <w:t>。</w:t>
            </w:r>
            <w:r w:rsidRPr="00E74395">
              <w:rPr>
                <w:rFonts w:cs="Times New Roman" w:hint="eastAsia"/>
                <w:bCs/>
                <w:kern w:val="0"/>
                <w:sz w:val="28"/>
                <w:szCs w:val="28"/>
              </w:rPr>
              <w:t>连接</w:t>
            </w:r>
            <w:r>
              <w:rPr>
                <w:rFonts w:cs="Times New Roman" w:hint="eastAsia"/>
                <w:bCs/>
                <w:kern w:val="0"/>
                <w:sz w:val="28"/>
                <w:szCs w:val="28"/>
              </w:rPr>
              <w:t>夏邑东城</w:t>
            </w:r>
            <w:proofErr w:type="gramStart"/>
            <w:r>
              <w:rPr>
                <w:rFonts w:cs="Times New Roman" w:hint="eastAsia"/>
                <w:bCs/>
                <w:kern w:val="0"/>
                <w:sz w:val="28"/>
                <w:szCs w:val="28"/>
              </w:rPr>
              <w:t>际铁路</w:t>
            </w:r>
            <w:proofErr w:type="gramEnd"/>
            <w:r>
              <w:rPr>
                <w:rFonts w:cs="Times New Roman" w:hint="eastAsia"/>
                <w:bCs/>
                <w:kern w:val="0"/>
                <w:sz w:val="28"/>
                <w:szCs w:val="28"/>
              </w:rPr>
              <w:t>站与隋唐大运河，打造大运河快速旅游通道。</w:t>
            </w:r>
          </w:p>
        </w:tc>
      </w:tr>
    </w:tbl>
    <w:p w14:paraId="53A1FD6C" w14:textId="1BA147D7" w:rsidR="00F93289" w:rsidRDefault="001F0507">
      <w:pPr>
        <w:pStyle w:val="3"/>
        <w:ind w:firstLine="643"/>
      </w:pPr>
      <w:bookmarkStart w:id="55" w:name="_Toc85976549"/>
      <w:r>
        <w:t>4.</w:t>
      </w:r>
      <w:r w:rsidR="00E97685">
        <w:rPr>
          <w:rFonts w:hint="eastAsia"/>
        </w:rPr>
        <w:t>建设</w:t>
      </w:r>
      <w:r w:rsidR="00C00EB7">
        <w:rPr>
          <w:rFonts w:hint="eastAsia"/>
        </w:rPr>
        <w:t>通用</w:t>
      </w:r>
      <w:r>
        <w:rPr>
          <w:rFonts w:hint="eastAsia"/>
        </w:rPr>
        <w:t>机场</w:t>
      </w:r>
      <w:bookmarkEnd w:id="55"/>
    </w:p>
    <w:p w14:paraId="0883F4A0" w14:textId="0E192C2F" w:rsidR="00F93289" w:rsidRDefault="001F0507">
      <w:pPr>
        <w:ind w:firstLine="640"/>
      </w:pPr>
      <w:r>
        <w:rPr>
          <w:rFonts w:hint="eastAsia"/>
        </w:rPr>
        <w:t>积极开展夏邑通用机场选址、可行性研究报告编制、机场相关规划等前期筹备工作，推动“通航</w:t>
      </w:r>
      <w:r>
        <w:rPr>
          <w:rFonts w:hint="eastAsia"/>
        </w:rPr>
        <w:t>+</w:t>
      </w:r>
      <w:r>
        <w:rPr>
          <w:rFonts w:hint="eastAsia"/>
        </w:rPr>
        <w:t>物流、观光旅游、农林作业、应急救援、航空培训”等业务发展，加强与民权、永城等周边通用机场联系，形成通用航空一体化网络体系，促进通用航空产业发展。</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100"/>
      </w:tblGrid>
      <w:tr w:rsidR="003205B8" w14:paraId="0A39C87D" w14:textId="77777777" w:rsidTr="00A14824">
        <w:trPr>
          <w:trHeight w:val="596"/>
          <w:tblHeader/>
          <w:jc w:val="center"/>
        </w:trPr>
        <w:tc>
          <w:tcPr>
            <w:tcW w:w="810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A264BE0" w14:textId="3749C762" w:rsidR="003205B8" w:rsidRDefault="003205B8" w:rsidP="00A14824">
            <w:pPr>
              <w:widowControl/>
              <w:overflowPunct w:val="0"/>
              <w:spacing w:before="60" w:after="60"/>
              <w:ind w:firstLineChars="0" w:firstLine="0"/>
              <w:jc w:val="center"/>
              <w:rPr>
                <w:rFonts w:eastAsia="黑体" w:cs="Times New Roman"/>
                <w:b/>
                <w:sz w:val="28"/>
                <w:szCs w:val="28"/>
              </w:rPr>
            </w:pPr>
            <w:r>
              <w:rPr>
                <w:rFonts w:eastAsia="黑体" w:cs="Times New Roman" w:hint="eastAsia"/>
                <w:color w:val="000000" w:themeColor="text1"/>
                <w:kern w:val="0"/>
                <w:sz w:val="28"/>
                <w:szCs w:val="24"/>
              </w:rPr>
              <w:t>专栏</w:t>
            </w:r>
            <w:r w:rsidR="00A56A8C">
              <w:rPr>
                <w:rFonts w:eastAsia="黑体" w:cs="Times New Roman" w:hint="eastAsia"/>
                <w:color w:val="000000" w:themeColor="text1"/>
                <w:kern w:val="0"/>
                <w:sz w:val="28"/>
                <w:szCs w:val="24"/>
              </w:rPr>
              <w:t>5</w:t>
            </w:r>
            <w:r>
              <w:rPr>
                <w:rFonts w:eastAsia="黑体" w:cs="Times New Roman"/>
                <w:color w:val="000000" w:themeColor="text1"/>
                <w:kern w:val="0"/>
                <w:sz w:val="28"/>
                <w:szCs w:val="24"/>
              </w:rPr>
              <w:t xml:space="preserve">  </w:t>
            </w:r>
            <w:r>
              <w:rPr>
                <w:rFonts w:eastAsia="黑体" w:cs="Times New Roman" w:hint="eastAsia"/>
                <w:color w:val="000000" w:themeColor="text1"/>
                <w:kern w:val="0"/>
                <w:sz w:val="28"/>
                <w:szCs w:val="24"/>
              </w:rPr>
              <w:t>机场建设项目</w:t>
            </w:r>
          </w:p>
        </w:tc>
      </w:tr>
      <w:tr w:rsidR="003205B8" w14:paraId="08EDE8E4" w14:textId="77777777" w:rsidTr="00A14824">
        <w:trPr>
          <w:jc w:val="center"/>
        </w:trPr>
        <w:tc>
          <w:tcPr>
            <w:tcW w:w="81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5CD1D67" w14:textId="0E5597DA" w:rsidR="003205B8" w:rsidRDefault="003205B8" w:rsidP="00B41AF2">
            <w:pPr>
              <w:tabs>
                <w:tab w:val="left" w:pos="2828"/>
              </w:tabs>
              <w:overflowPunct w:val="0"/>
              <w:ind w:firstLine="562"/>
              <w:rPr>
                <w:rFonts w:cs="Times New Roman"/>
                <w:b/>
                <w:kern w:val="0"/>
                <w:sz w:val="28"/>
                <w:szCs w:val="28"/>
              </w:rPr>
            </w:pPr>
            <w:r w:rsidRPr="00837E40">
              <w:rPr>
                <w:rFonts w:ascii="仿宋" w:hAnsi="仿宋" w:cs="Times New Roman" w:hint="eastAsia"/>
                <w:b/>
                <w:kern w:val="0"/>
                <w:sz w:val="28"/>
                <w:szCs w:val="28"/>
              </w:rPr>
              <w:t>夏邑通用机场。</w:t>
            </w:r>
            <w:r w:rsidR="0038067F" w:rsidRPr="00837E40">
              <w:rPr>
                <w:rFonts w:ascii="仿宋" w:hAnsi="仿宋" w:cs="Times New Roman" w:hint="eastAsia"/>
                <w:bCs/>
                <w:kern w:val="0"/>
                <w:sz w:val="28"/>
                <w:szCs w:val="28"/>
              </w:rPr>
              <w:t>推进项目前期工作，</w:t>
            </w:r>
            <w:r w:rsidRPr="003205B8">
              <w:rPr>
                <w:rFonts w:ascii="仿宋" w:hAnsi="仿宋" w:cs="Times New Roman" w:hint="eastAsia"/>
                <w:bCs/>
                <w:kern w:val="0"/>
                <w:sz w:val="28"/>
                <w:szCs w:val="28"/>
              </w:rPr>
              <w:t>主要建设机场跑道、停机坪、航站楼、塔台、机库及配套设施。建成后主要开展通勤航</w:t>
            </w:r>
            <w:r w:rsidRPr="003205B8">
              <w:rPr>
                <w:rFonts w:ascii="仿宋" w:hAnsi="仿宋" w:cs="Times New Roman" w:hint="eastAsia"/>
                <w:bCs/>
                <w:kern w:val="0"/>
                <w:sz w:val="28"/>
                <w:szCs w:val="28"/>
              </w:rPr>
              <w:lastRenderedPageBreak/>
              <w:t>空、飞行培训、通航职业教育、农林飞播飞防、应急救援、空中巡查、物流、旅游及其他通航作业飞行等飞行活动，以及开展青少年航空科普教育。</w:t>
            </w:r>
          </w:p>
        </w:tc>
      </w:tr>
    </w:tbl>
    <w:p w14:paraId="494C502D" w14:textId="77777777" w:rsidR="00F93289" w:rsidRDefault="001F0507">
      <w:pPr>
        <w:pStyle w:val="2"/>
      </w:pPr>
      <w:bookmarkStart w:id="56" w:name="_Toc85976550"/>
      <w:r>
        <w:rPr>
          <w:rFonts w:hint="eastAsia"/>
        </w:rPr>
        <w:lastRenderedPageBreak/>
        <w:t>（三）促进新融合，</w:t>
      </w:r>
      <w:bookmarkStart w:id="57" w:name="_Hlk85646580"/>
      <w:r>
        <w:rPr>
          <w:rFonts w:hint="eastAsia"/>
        </w:rPr>
        <w:t>打造高效率交通枢纽场站</w:t>
      </w:r>
      <w:bookmarkEnd w:id="56"/>
      <w:bookmarkEnd w:id="57"/>
    </w:p>
    <w:p w14:paraId="0FACB514" w14:textId="77777777" w:rsidR="00F93289" w:rsidRDefault="001F0507">
      <w:pPr>
        <w:ind w:firstLine="640"/>
      </w:pPr>
      <w:r>
        <w:rPr>
          <w:rFonts w:hint="eastAsia"/>
        </w:rPr>
        <w:t>围绕客运“零距离换乘”和货运“无缝化换装”目标，加快推进综合客货运枢纽场站建设，形成布局合理、功能完善、设施完备的客货运场站体系，促进运输方式间、站城间一体融合。</w:t>
      </w:r>
    </w:p>
    <w:p w14:paraId="6FAB74DD" w14:textId="77777777" w:rsidR="00F93289" w:rsidRDefault="001F0507">
      <w:pPr>
        <w:pStyle w:val="3"/>
        <w:ind w:firstLine="643"/>
      </w:pPr>
      <w:bookmarkStart w:id="58" w:name="_Toc85976551"/>
      <w:r>
        <w:rPr>
          <w:rFonts w:hint="eastAsia"/>
        </w:rPr>
        <w:t>1</w:t>
      </w:r>
      <w:r>
        <w:t>.</w:t>
      </w:r>
      <w:r>
        <w:rPr>
          <w:rFonts w:hint="eastAsia"/>
        </w:rPr>
        <w:t>建设一体化服务的客运枢纽场站</w:t>
      </w:r>
      <w:bookmarkEnd w:id="58"/>
    </w:p>
    <w:p w14:paraId="1FAF2FC2" w14:textId="41219F1F" w:rsidR="00F93289" w:rsidRPr="00CE60F7" w:rsidRDefault="00A56A8C">
      <w:pPr>
        <w:ind w:firstLine="640"/>
      </w:pPr>
      <w:r>
        <w:rPr>
          <w:rFonts w:hint="eastAsia"/>
        </w:rPr>
        <w:t>改造提升</w:t>
      </w:r>
      <w:r w:rsidR="001F0507">
        <w:rPr>
          <w:rFonts w:hint="eastAsia"/>
        </w:rPr>
        <w:t>陇海铁路夏邑火车站，改善群众出行和候车环境，</w:t>
      </w:r>
      <w:r w:rsidR="005D2283">
        <w:rPr>
          <w:rFonts w:hint="eastAsia"/>
        </w:rPr>
        <w:t>完善</w:t>
      </w:r>
      <w:r w:rsidR="005D2283" w:rsidRPr="005D2283">
        <w:rPr>
          <w:rFonts w:hint="eastAsia"/>
        </w:rPr>
        <w:t>配套城市公交、城乡公交、出租</w:t>
      </w:r>
      <w:r w:rsidR="00CE60F7">
        <w:rPr>
          <w:rFonts w:hint="eastAsia"/>
        </w:rPr>
        <w:t>车</w:t>
      </w:r>
      <w:r w:rsidR="005D2283" w:rsidRPr="005D2283">
        <w:rPr>
          <w:rFonts w:hint="eastAsia"/>
        </w:rPr>
        <w:t>场站，</w:t>
      </w:r>
      <w:r w:rsidRPr="00A56A8C">
        <w:rPr>
          <w:rFonts w:hint="eastAsia"/>
        </w:rPr>
        <w:t>形成门户型客运</w:t>
      </w:r>
      <w:r w:rsidR="009E2C08">
        <w:rPr>
          <w:rFonts w:hint="eastAsia"/>
        </w:rPr>
        <w:t>枢纽场站</w:t>
      </w:r>
      <w:r>
        <w:rPr>
          <w:rFonts w:hint="eastAsia"/>
        </w:rPr>
        <w:t>，</w:t>
      </w:r>
      <w:r w:rsidR="001F0507">
        <w:rPr>
          <w:rFonts w:hint="eastAsia"/>
        </w:rPr>
        <w:t>提升城市形象。新建夏邑客运东站，打造集公交、长途客运为一体的一级客运站，</w:t>
      </w:r>
      <w:r w:rsidR="005D2283" w:rsidRPr="005D2283">
        <w:rPr>
          <w:rFonts w:hint="eastAsia"/>
        </w:rPr>
        <w:t>实现城际与城市、城际与城乡间客运高效换乘，</w:t>
      </w:r>
      <w:r w:rsidRPr="00A56A8C">
        <w:rPr>
          <w:rFonts w:hint="eastAsia"/>
        </w:rPr>
        <w:t>全面</w:t>
      </w:r>
      <w:r>
        <w:rPr>
          <w:rFonts w:hint="eastAsia"/>
        </w:rPr>
        <w:t>增强</w:t>
      </w:r>
      <w:r w:rsidRPr="00A56A8C">
        <w:rPr>
          <w:rFonts w:hint="eastAsia"/>
        </w:rPr>
        <w:t>客运承接能力和服务水平</w:t>
      </w:r>
      <w:r w:rsidR="001F0507">
        <w:rPr>
          <w:rFonts w:hint="eastAsia"/>
        </w:rPr>
        <w:t>。在已建成的</w:t>
      </w:r>
      <w:r w:rsidR="001F0507">
        <w:t>12</w:t>
      </w:r>
      <w:r w:rsidR="001F0507">
        <w:rPr>
          <w:rFonts w:hint="eastAsia"/>
        </w:rPr>
        <w:t>个</w:t>
      </w:r>
      <w:r w:rsidR="001F0507">
        <w:rPr>
          <w:rFonts w:cs="Times New Roman"/>
          <w:kern w:val="0"/>
        </w:rPr>
        <w:t>乡镇综合运输服务</w:t>
      </w:r>
      <w:r w:rsidR="001F0507">
        <w:rPr>
          <w:rFonts w:cs="Times New Roman" w:hint="eastAsia"/>
          <w:kern w:val="0"/>
        </w:rPr>
        <w:t>平台基础上，</w:t>
      </w:r>
      <w:r w:rsidR="005D2283" w:rsidRPr="005D2283">
        <w:rPr>
          <w:rFonts w:cs="Times New Roman" w:hint="eastAsia"/>
          <w:kern w:val="0"/>
        </w:rPr>
        <w:t>对全县</w:t>
      </w:r>
      <w:r w:rsidR="00F04664" w:rsidRPr="00F04664">
        <w:rPr>
          <w:rFonts w:cs="Times New Roman" w:hint="eastAsia"/>
          <w:kern w:val="0"/>
        </w:rPr>
        <w:t>骆集、刘店集、何营</w:t>
      </w:r>
      <w:r w:rsidR="005D2283" w:rsidRPr="005D2283">
        <w:rPr>
          <w:rFonts w:cs="Times New Roman" w:hint="eastAsia"/>
          <w:kern w:val="0"/>
        </w:rPr>
        <w:t>等剩余</w:t>
      </w:r>
      <w:r w:rsidR="005D2283" w:rsidRPr="005D2283">
        <w:rPr>
          <w:rFonts w:cs="Times New Roman" w:hint="eastAsia"/>
          <w:kern w:val="0"/>
        </w:rPr>
        <w:t>1</w:t>
      </w:r>
      <w:r w:rsidR="005D2283">
        <w:rPr>
          <w:rFonts w:cs="Times New Roman" w:hint="eastAsia"/>
          <w:kern w:val="0"/>
        </w:rPr>
        <w:t>0</w:t>
      </w:r>
      <w:r w:rsidR="005D2283" w:rsidRPr="005D2283">
        <w:rPr>
          <w:rFonts w:cs="Times New Roman" w:hint="eastAsia"/>
          <w:kern w:val="0"/>
        </w:rPr>
        <w:t>个乡镇统一规划建设</w:t>
      </w:r>
      <w:r w:rsidR="001F0507">
        <w:rPr>
          <w:rFonts w:cs="Times New Roman"/>
          <w:kern w:val="0"/>
        </w:rPr>
        <w:t>综合运输服务</w:t>
      </w:r>
      <w:r w:rsidR="001F0507">
        <w:rPr>
          <w:rFonts w:cs="Times New Roman" w:hint="eastAsia"/>
          <w:kern w:val="0"/>
        </w:rPr>
        <w:t>平台，</w:t>
      </w:r>
      <w:r w:rsidR="001F0507">
        <w:t>融合客运、物流、快递、商贸等资源，努力打造成乡镇名片</w:t>
      </w:r>
      <w:r w:rsidR="001F0507">
        <w:rPr>
          <w:rFonts w:hint="eastAsia"/>
        </w:rPr>
        <w:t>。力争形成</w:t>
      </w:r>
      <w:r w:rsidR="009E2C08" w:rsidRPr="009E2C08">
        <w:rPr>
          <w:rFonts w:hint="eastAsia"/>
        </w:rPr>
        <w:t>以</w:t>
      </w:r>
      <w:r w:rsidR="00B06D80">
        <w:rPr>
          <w:rFonts w:hint="eastAsia"/>
        </w:rPr>
        <w:t>夏邑汽车客运总站</w:t>
      </w:r>
      <w:r w:rsidR="00B06D80" w:rsidRPr="009E2C08">
        <w:rPr>
          <w:rFonts w:hint="eastAsia"/>
        </w:rPr>
        <w:t>为主</w:t>
      </w:r>
      <w:r w:rsidR="009E2C08">
        <w:rPr>
          <w:rFonts w:hint="eastAsia"/>
        </w:rPr>
        <w:t>，</w:t>
      </w:r>
      <w:r w:rsidR="00B06D80">
        <w:rPr>
          <w:rFonts w:hint="eastAsia"/>
        </w:rPr>
        <w:t>夏邑火车站</w:t>
      </w:r>
      <w:r w:rsidR="001F0507">
        <w:rPr>
          <w:rFonts w:hint="eastAsia"/>
        </w:rPr>
        <w:t>、夏邑客运东站</w:t>
      </w:r>
      <w:r w:rsidR="009E2C08">
        <w:rPr>
          <w:rFonts w:hint="eastAsia"/>
        </w:rPr>
        <w:t>为辅</w:t>
      </w:r>
      <w:r w:rsidR="001F0507">
        <w:rPr>
          <w:rFonts w:hint="eastAsia"/>
        </w:rPr>
        <w:t>，全县</w:t>
      </w:r>
      <w:r w:rsidR="001F0507">
        <w:rPr>
          <w:rFonts w:hint="eastAsia"/>
        </w:rPr>
        <w:t>22</w:t>
      </w:r>
      <w:r w:rsidR="001F0507">
        <w:rPr>
          <w:rFonts w:hint="eastAsia"/>
        </w:rPr>
        <w:t>个</w:t>
      </w:r>
      <w:r w:rsidR="001F0507">
        <w:rPr>
          <w:rFonts w:cs="Times New Roman"/>
          <w:kern w:val="0"/>
        </w:rPr>
        <w:t>乡镇综合运输服务</w:t>
      </w:r>
      <w:r w:rsidR="001F0507">
        <w:rPr>
          <w:rFonts w:cs="Times New Roman" w:hint="eastAsia"/>
          <w:kern w:val="0"/>
        </w:rPr>
        <w:t>平台</w:t>
      </w:r>
      <w:r w:rsidR="009E2C08">
        <w:rPr>
          <w:rFonts w:cs="Times New Roman" w:hint="eastAsia"/>
          <w:kern w:val="0"/>
        </w:rPr>
        <w:t>为补充</w:t>
      </w:r>
      <w:r w:rsidR="001F0507">
        <w:rPr>
          <w:rFonts w:cs="Times New Roman" w:hint="eastAsia"/>
          <w:kern w:val="0"/>
        </w:rPr>
        <w:t>的“</w:t>
      </w:r>
      <w:r w:rsidR="009E2C08">
        <w:rPr>
          <w:rFonts w:cs="Times New Roman" w:hint="eastAsia"/>
          <w:kern w:val="0"/>
        </w:rPr>
        <w:t>一主两辅</w:t>
      </w:r>
      <w:r w:rsidR="001F0507">
        <w:rPr>
          <w:rFonts w:cs="Times New Roman" w:hint="eastAsia"/>
          <w:kern w:val="0"/>
        </w:rPr>
        <w:t>多平台”客运</w:t>
      </w:r>
      <w:r w:rsidR="00E74395">
        <w:rPr>
          <w:rFonts w:cs="Times New Roman" w:hint="eastAsia"/>
          <w:kern w:val="0"/>
        </w:rPr>
        <w:t>枢纽</w:t>
      </w:r>
      <w:r w:rsidR="001F0507">
        <w:rPr>
          <w:rFonts w:cs="Times New Roman" w:hint="eastAsia"/>
          <w:kern w:val="0"/>
        </w:rPr>
        <w:t>场站布局。</w:t>
      </w:r>
    </w:p>
    <w:p w14:paraId="55501CA2" w14:textId="77777777" w:rsidR="00F93289" w:rsidRDefault="001F0507">
      <w:pPr>
        <w:pStyle w:val="3"/>
        <w:ind w:firstLine="643"/>
      </w:pPr>
      <w:bookmarkStart w:id="59" w:name="_Toc85976552"/>
      <w:r>
        <w:rPr>
          <w:rFonts w:hint="eastAsia"/>
        </w:rPr>
        <w:lastRenderedPageBreak/>
        <w:t>2</w:t>
      </w:r>
      <w:r>
        <w:t>.</w:t>
      </w:r>
      <w:r>
        <w:rPr>
          <w:rFonts w:hint="eastAsia"/>
        </w:rPr>
        <w:t>建设集约化发展的货运枢纽场站</w:t>
      </w:r>
      <w:bookmarkEnd w:id="59"/>
    </w:p>
    <w:p w14:paraId="7D67663D" w14:textId="41E2348A" w:rsidR="00F93289" w:rsidRDefault="001F0507">
      <w:pPr>
        <w:ind w:firstLine="640"/>
        <w:rPr>
          <w:rFonts w:cs="Times New Roman"/>
          <w:kern w:val="0"/>
        </w:rPr>
      </w:pPr>
      <w:r>
        <w:rPr>
          <w:rFonts w:hint="eastAsia"/>
        </w:rPr>
        <w:t>依托陇海铁路夏邑火车站，加快改善站前道路通行条件，加强与北侧国道</w:t>
      </w:r>
      <w:r>
        <w:rPr>
          <w:rFonts w:hint="eastAsia"/>
        </w:rPr>
        <w:t>3</w:t>
      </w:r>
      <w:r>
        <w:t>10</w:t>
      </w:r>
      <w:r>
        <w:rPr>
          <w:rFonts w:hint="eastAsia"/>
        </w:rPr>
        <w:t>的联系，建设集铁路货运、物流、公路运输于一体的公铁联运货运枢纽</w:t>
      </w:r>
      <w:r w:rsidR="002B5E59">
        <w:rPr>
          <w:rFonts w:hint="eastAsia"/>
        </w:rPr>
        <w:t>，服务农副产品加工、建材制造等产业</w:t>
      </w:r>
      <w:r>
        <w:rPr>
          <w:rFonts w:hint="eastAsia"/>
        </w:rPr>
        <w:t>。依托</w:t>
      </w:r>
      <w:proofErr w:type="gramStart"/>
      <w:r>
        <w:rPr>
          <w:rFonts w:hint="eastAsia"/>
        </w:rPr>
        <w:t>沱浍</w:t>
      </w:r>
      <w:proofErr w:type="gramEnd"/>
      <w:r>
        <w:rPr>
          <w:rFonts w:hint="eastAsia"/>
        </w:rPr>
        <w:t>河夏邑港，统筹规划连接通道、专用线、仓储设施和装卸作业等基础设施，</w:t>
      </w:r>
      <w:r w:rsidR="005C3E5D">
        <w:rPr>
          <w:rFonts w:hint="eastAsia"/>
        </w:rPr>
        <w:t>配套建设物流</w:t>
      </w:r>
      <w:r w:rsidR="00673215">
        <w:rPr>
          <w:rFonts w:hint="eastAsia"/>
        </w:rPr>
        <w:t>产业园</w:t>
      </w:r>
      <w:r w:rsidR="005C3E5D">
        <w:rPr>
          <w:rFonts w:hint="eastAsia"/>
        </w:rPr>
        <w:t>，打造</w:t>
      </w:r>
      <w:r>
        <w:rPr>
          <w:rFonts w:hint="eastAsia"/>
        </w:rPr>
        <w:t>具有公水多式联运功能的货运枢纽</w:t>
      </w:r>
      <w:r w:rsidR="007E6C62">
        <w:rPr>
          <w:rFonts w:hint="eastAsia"/>
        </w:rPr>
        <w:t>，服务</w:t>
      </w:r>
      <w:r w:rsidR="007E6C62" w:rsidRPr="007E6C62">
        <w:rPr>
          <w:rFonts w:hint="eastAsia"/>
        </w:rPr>
        <w:t>纺织服装</w:t>
      </w:r>
      <w:r w:rsidR="007E6C62">
        <w:rPr>
          <w:rFonts w:hint="eastAsia"/>
        </w:rPr>
        <w:t>、装备制造等产业</w:t>
      </w:r>
      <w:r>
        <w:rPr>
          <w:rFonts w:hint="eastAsia"/>
        </w:rPr>
        <w:t>。</w:t>
      </w:r>
      <w:r w:rsidR="00A20AC7">
        <w:rPr>
          <w:rFonts w:hint="eastAsia"/>
        </w:rPr>
        <w:t>依托夏邑通用机场谋划建设第三方物流园，</w:t>
      </w:r>
      <w:r w:rsidR="00A20AC7" w:rsidRPr="00A20AC7">
        <w:rPr>
          <w:rFonts w:hint="eastAsia"/>
        </w:rPr>
        <w:t>打造电商仓储和物流配送一体化的区域服务基地。</w:t>
      </w:r>
      <w:r w:rsidR="00A20AC7">
        <w:rPr>
          <w:rFonts w:hint="eastAsia"/>
        </w:rPr>
        <w:t>在县城周边谋划布设城区物流配送中心，提供生鲜农产品、家用电器等货物仓储和配送服务。</w:t>
      </w:r>
      <w:r>
        <w:rPr>
          <w:rFonts w:hint="eastAsia"/>
        </w:rPr>
        <w:t>完善县、乡、村三级农村物流网络体系，</w:t>
      </w:r>
      <w:r>
        <w:t>结合全县乡镇综合</w:t>
      </w:r>
      <w:r>
        <w:rPr>
          <w:rFonts w:hint="eastAsia"/>
        </w:rPr>
        <w:t>运输</w:t>
      </w:r>
      <w:r>
        <w:t>服务平台搭建</w:t>
      </w:r>
      <w:r>
        <w:rPr>
          <w:rFonts w:hint="eastAsia"/>
        </w:rPr>
        <w:t>乡镇农村物流服务站</w:t>
      </w:r>
      <w:r>
        <w:t>，</w:t>
      </w:r>
      <w:r>
        <w:rPr>
          <w:rFonts w:hint="eastAsia"/>
        </w:rPr>
        <w:t>持续完善村级物流综合服务点</w:t>
      </w:r>
      <w:r>
        <w:t>。</w:t>
      </w:r>
      <w:r>
        <w:rPr>
          <w:rFonts w:hint="eastAsia"/>
        </w:rPr>
        <w:t>力争形成由夏邑火车站货运枢纽、夏邑港货运枢纽</w:t>
      </w:r>
      <w:r>
        <w:rPr>
          <w:rFonts w:hint="eastAsia"/>
        </w:rPr>
        <w:t>2</w:t>
      </w:r>
      <w:r>
        <w:rPr>
          <w:rFonts w:hint="eastAsia"/>
        </w:rPr>
        <w:t>个货运枢纽，夏邑</w:t>
      </w:r>
      <w:proofErr w:type="gramStart"/>
      <w:r>
        <w:rPr>
          <w:rFonts w:hint="eastAsia"/>
        </w:rPr>
        <w:t>物流园</w:t>
      </w:r>
      <w:proofErr w:type="gramEnd"/>
      <w:r>
        <w:rPr>
          <w:rFonts w:hint="eastAsia"/>
        </w:rPr>
        <w:t>与邮件转运中心、电</w:t>
      </w:r>
      <w:proofErr w:type="gramStart"/>
      <w:r>
        <w:rPr>
          <w:rFonts w:hint="eastAsia"/>
        </w:rPr>
        <w:t>商产业</w:t>
      </w:r>
      <w:proofErr w:type="gramEnd"/>
      <w:r>
        <w:rPr>
          <w:rFonts w:hint="eastAsia"/>
        </w:rPr>
        <w:t>园</w:t>
      </w:r>
      <w:r w:rsidR="00E74395">
        <w:rPr>
          <w:rFonts w:hint="eastAsia"/>
        </w:rPr>
        <w:t>、第三方物流园、城区物流配送中心</w:t>
      </w:r>
      <w:r w:rsidR="00E74395">
        <w:t>4</w:t>
      </w:r>
      <w:r>
        <w:rPr>
          <w:rFonts w:hint="eastAsia"/>
        </w:rPr>
        <w:t>个物流园区，及全县</w:t>
      </w:r>
      <w:r>
        <w:t>2</w:t>
      </w:r>
      <w:r>
        <w:rPr>
          <w:rFonts w:hint="eastAsia"/>
        </w:rPr>
        <w:t>2</w:t>
      </w:r>
      <w:r>
        <w:rPr>
          <w:rFonts w:hint="eastAsia"/>
        </w:rPr>
        <w:t>个</w:t>
      </w:r>
      <w:r>
        <w:rPr>
          <w:rFonts w:cs="Times New Roman"/>
          <w:kern w:val="0"/>
        </w:rPr>
        <w:t>乡镇综合运输服务</w:t>
      </w:r>
      <w:r>
        <w:rPr>
          <w:rFonts w:cs="Times New Roman" w:hint="eastAsia"/>
          <w:kern w:val="0"/>
        </w:rPr>
        <w:t>平台构成的“两</w:t>
      </w:r>
      <w:proofErr w:type="gramStart"/>
      <w:r>
        <w:rPr>
          <w:rFonts w:cs="Times New Roman" w:hint="eastAsia"/>
          <w:kern w:val="0"/>
        </w:rPr>
        <w:t>枢</w:t>
      </w:r>
      <w:proofErr w:type="gramEnd"/>
      <w:r w:rsidR="009006F3">
        <w:rPr>
          <w:rFonts w:cs="Times New Roman" w:hint="eastAsia"/>
          <w:kern w:val="0"/>
        </w:rPr>
        <w:t>四</w:t>
      </w:r>
      <w:r>
        <w:rPr>
          <w:rFonts w:cs="Times New Roman" w:hint="eastAsia"/>
          <w:kern w:val="0"/>
        </w:rPr>
        <w:t>园多平台”货运</w:t>
      </w:r>
      <w:r w:rsidR="00E74395">
        <w:rPr>
          <w:rFonts w:cs="Times New Roman" w:hint="eastAsia"/>
          <w:kern w:val="0"/>
        </w:rPr>
        <w:t>枢纽</w:t>
      </w:r>
      <w:r>
        <w:rPr>
          <w:rFonts w:cs="Times New Roman" w:hint="eastAsia"/>
          <w:kern w:val="0"/>
        </w:rPr>
        <w:t>场站布局。</w:t>
      </w:r>
    </w:p>
    <w:p w14:paraId="35699C82" w14:textId="1F0706B8" w:rsidR="0045209B" w:rsidRDefault="0045209B" w:rsidP="0045209B">
      <w:pPr>
        <w:pStyle w:val="3"/>
        <w:ind w:firstLine="643"/>
      </w:pPr>
      <w:bookmarkStart w:id="60" w:name="_Toc85976553"/>
      <w:r>
        <w:t>3.</w:t>
      </w:r>
      <w:r w:rsidRPr="00392043">
        <w:rPr>
          <w:rFonts w:hint="eastAsia"/>
        </w:rPr>
        <w:t>大力发展枢纽经济</w:t>
      </w:r>
      <w:bookmarkEnd w:id="60"/>
    </w:p>
    <w:p w14:paraId="1D0CD787" w14:textId="46685770" w:rsidR="0045209B" w:rsidRPr="00837E40" w:rsidRDefault="0045209B" w:rsidP="00C42A4D">
      <w:pPr>
        <w:ind w:firstLine="640"/>
      </w:pPr>
      <w:r w:rsidRPr="00392043">
        <w:rPr>
          <w:rFonts w:hint="eastAsia"/>
        </w:rPr>
        <w:t>依托港口、通用机场、公路服务区等枢纽节点，</w:t>
      </w:r>
      <w:proofErr w:type="gramStart"/>
      <w:r w:rsidRPr="00392043">
        <w:rPr>
          <w:rFonts w:hint="eastAsia"/>
        </w:rPr>
        <w:t>按照站城一体、产城融合</w:t>
      </w:r>
      <w:proofErr w:type="gramEnd"/>
      <w:r w:rsidRPr="00392043">
        <w:rPr>
          <w:rFonts w:hint="eastAsia"/>
        </w:rPr>
        <w:t>、开放共享原则，加快交通体系、物流枢纽与区域、城市、产业互动融合，推动交通区位优势</w:t>
      </w:r>
      <w:r w:rsidRPr="00392043">
        <w:rPr>
          <w:rFonts w:hint="eastAsia"/>
        </w:rPr>
        <w:lastRenderedPageBreak/>
        <w:t>向枢纽经济优势转变，枢纽物流优势向培育新兴产业、布局未来产业优势转变。加快发展夏邑火车站枢纽片区，构建火车站商务商业圈，推动夏邑火车站枢纽周边功能调整和空间优化，增强枢纽和周边地区的承载能力和服务功能。推进夏邑高速服务区</w:t>
      </w:r>
      <w:r w:rsidR="00B259BE" w:rsidRPr="00B259BE">
        <w:rPr>
          <w:rFonts w:hint="eastAsia"/>
        </w:rPr>
        <w:t>向交通、生态、旅游、消费等复合功能型服务区转型升级，在服务区增设休憩娱乐、物流、票务、旅游信息和特色产品售卖等配套服务设施</w:t>
      </w:r>
      <w:r w:rsidRPr="00392043">
        <w:rPr>
          <w:rFonts w:hint="eastAsia"/>
        </w:rPr>
        <w:t>。依托夏邑港发展多式联运枢纽经济区，推广“内河码头</w:t>
      </w:r>
      <w:r w:rsidRPr="00392043">
        <w:rPr>
          <w:rFonts w:hint="eastAsia"/>
        </w:rPr>
        <w:t>+</w:t>
      </w:r>
      <w:r w:rsidRPr="00392043">
        <w:rPr>
          <w:rFonts w:hint="eastAsia"/>
        </w:rPr>
        <w:t>配套园区</w:t>
      </w:r>
      <w:r w:rsidRPr="00392043">
        <w:rPr>
          <w:rFonts w:hint="eastAsia"/>
        </w:rPr>
        <w:t>+</w:t>
      </w:r>
      <w:r w:rsidRPr="00392043">
        <w:rPr>
          <w:rFonts w:hint="eastAsia"/>
        </w:rPr>
        <w:t>物流服务”模式，促进临港经济发展。完善夏邑通用机场片区配套基础设施，开展</w:t>
      </w:r>
      <w:r w:rsidR="00A20AC7">
        <w:rPr>
          <w:rFonts w:hint="eastAsia"/>
        </w:rPr>
        <w:t>货运物流、</w:t>
      </w:r>
      <w:r w:rsidR="00A20AC7" w:rsidRPr="00A20AC7">
        <w:rPr>
          <w:rFonts w:hint="eastAsia"/>
        </w:rPr>
        <w:t>农林播撒</w:t>
      </w:r>
      <w:r w:rsidR="00A20AC7">
        <w:rPr>
          <w:rFonts w:hint="eastAsia"/>
        </w:rPr>
        <w:t>、低空旅游</w:t>
      </w:r>
      <w:r w:rsidRPr="00392043">
        <w:rPr>
          <w:rFonts w:hint="eastAsia"/>
        </w:rPr>
        <w:t>等业务。</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100"/>
      </w:tblGrid>
      <w:tr w:rsidR="00F93289" w14:paraId="20687DA4" w14:textId="77777777">
        <w:trPr>
          <w:trHeight w:val="596"/>
          <w:tblHeader/>
          <w:jc w:val="center"/>
        </w:trPr>
        <w:tc>
          <w:tcPr>
            <w:tcW w:w="810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2CA27E0" w14:textId="6400B2C9" w:rsidR="00F93289" w:rsidRDefault="001F0507">
            <w:pPr>
              <w:widowControl/>
              <w:overflowPunct w:val="0"/>
              <w:spacing w:before="60" w:after="60"/>
              <w:ind w:firstLineChars="0" w:firstLine="0"/>
              <w:jc w:val="center"/>
              <w:rPr>
                <w:rFonts w:eastAsia="黑体" w:cs="Times New Roman"/>
                <w:b/>
                <w:sz w:val="28"/>
                <w:szCs w:val="28"/>
              </w:rPr>
            </w:pPr>
            <w:r>
              <w:rPr>
                <w:rFonts w:eastAsia="黑体" w:cs="Times New Roman" w:hint="eastAsia"/>
                <w:color w:val="000000" w:themeColor="text1"/>
                <w:kern w:val="0"/>
                <w:sz w:val="28"/>
                <w:szCs w:val="24"/>
              </w:rPr>
              <w:t>专栏</w:t>
            </w:r>
            <w:r w:rsidR="009E2C08">
              <w:rPr>
                <w:rFonts w:eastAsia="黑体" w:cs="Times New Roman" w:hint="eastAsia"/>
                <w:color w:val="000000" w:themeColor="text1"/>
                <w:kern w:val="0"/>
                <w:sz w:val="28"/>
                <w:szCs w:val="24"/>
              </w:rPr>
              <w:t>6</w:t>
            </w:r>
            <w:r>
              <w:rPr>
                <w:rFonts w:eastAsia="黑体" w:cs="Times New Roman"/>
                <w:color w:val="000000" w:themeColor="text1"/>
                <w:kern w:val="0"/>
                <w:sz w:val="28"/>
                <w:szCs w:val="24"/>
              </w:rPr>
              <w:t xml:space="preserve">  </w:t>
            </w:r>
            <w:r w:rsidR="009E2C08">
              <w:rPr>
                <w:rFonts w:eastAsia="黑体" w:cs="Times New Roman" w:hint="eastAsia"/>
                <w:color w:val="000000" w:themeColor="text1"/>
                <w:kern w:val="0"/>
                <w:sz w:val="28"/>
                <w:szCs w:val="24"/>
              </w:rPr>
              <w:t>客、货运</w:t>
            </w:r>
            <w:r>
              <w:rPr>
                <w:rFonts w:eastAsia="黑体" w:cs="Times New Roman" w:hint="eastAsia"/>
                <w:color w:val="000000" w:themeColor="text1"/>
                <w:kern w:val="0"/>
                <w:sz w:val="28"/>
                <w:szCs w:val="24"/>
              </w:rPr>
              <w:t>枢纽场站建设项目</w:t>
            </w:r>
          </w:p>
        </w:tc>
      </w:tr>
      <w:tr w:rsidR="00F93289" w14:paraId="5A93D876" w14:textId="77777777">
        <w:trPr>
          <w:jc w:val="center"/>
        </w:trPr>
        <w:tc>
          <w:tcPr>
            <w:tcW w:w="81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3CBF28F" w14:textId="1EDDC835" w:rsidR="009E2C08" w:rsidRDefault="009E2C08">
            <w:pPr>
              <w:tabs>
                <w:tab w:val="left" w:pos="2828"/>
              </w:tabs>
              <w:overflowPunct w:val="0"/>
              <w:ind w:firstLine="562"/>
              <w:rPr>
                <w:rFonts w:ascii="楷体" w:eastAsia="楷体" w:hAnsi="楷体" w:cs="Times New Roman"/>
                <w:b/>
                <w:kern w:val="0"/>
                <w:sz w:val="28"/>
                <w:szCs w:val="28"/>
              </w:rPr>
            </w:pPr>
            <w:r w:rsidRPr="00CE60F7">
              <w:rPr>
                <w:rFonts w:ascii="楷体" w:eastAsia="楷体" w:hAnsi="楷体" w:cs="Times New Roman" w:hint="eastAsia"/>
                <w:b/>
                <w:kern w:val="0"/>
                <w:sz w:val="28"/>
                <w:szCs w:val="28"/>
              </w:rPr>
              <w:t>（一）客运枢纽场站</w:t>
            </w:r>
          </w:p>
          <w:p w14:paraId="7294B789" w14:textId="77777777" w:rsidR="00E74395" w:rsidRDefault="00E74395">
            <w:pPr>
              <w:tabs>
                <w:tab w:val="left" w:pos="2828"/>
              </w:tabs>
              <w:overflowPunct w:val="0"/>
              <w:ind w:firstLine="560"/>
              <w:rPr>
                <w:rFonts w:ascii="仿宋" w:hAnsi="仿宋" w:cs="Times New Roman"/>
                <w:bCs/>
                <w:kern w:val="0"/>
                <w:sz w:val="28"/>
                <w:szCs w:val="28"/>
              </w:rPr>
            </w:pPr>
            <w:r>
              <w:rPr>
                <w:rFonts w:ascii="仿宋" w:hAnsi="仿宋" w:cs="Times New Roman" w:hint="eastAsia"/>
                <w:bCs/>
                <w:kern w:val="0"/>
                <w:sz w:val="28"/>
                <w:szCs w:val="28"/>
              </w:rPr>
              <w:t>改造提升夏邑火车站，建设内容包括建筑及其他、雨污管网改造、太阳能灯、水塘处理及监控设施等。</w:t>
            </w:r>
          </w:p>
          <w:p w14:paraId="65861541" w14:textId="324A9722" w:rsidR="008D4233" w:rsidRDefault="008D4233">
            <w:pPr>
              <w:tabs>
                <w:tab w:val="left" w:pos="2828"/>
              </w:tabs>
              <w:overflowPunct w:val="0"/>
              <w:ind w:firstLine="560"/>
              <w:rPr>
                <w:rFonts w:ascii="仿宋" w:hAnsi="仿宋" w:cs="Times New Roman"/>
                <w:bCs/>
                <w:kern w:val="0"/>
                <w:sz w:val="28"/>
                <w:szCs w:val="28"/>
              </w:rPr>
            </w:pPr>
            <w:r>
              <w:rPr>
                <w:rFonts w:ascii="仿宋" w:hAnsi="仿宋" w:cs="Times New Roman" w:hint="eastAsia"/>
                <w:bCs/>
                <w:kern w:val="0"/>
                <w:sz w:val="28"/>
                <w:szCs w:val="28"/>
              </w:rPr>
              <w:t>新建</w:t>
            </w:r>
            <w:r w:rsidR="009E2C08">
              <w:rPr>
                <w:rFonts w:ascii="仿宋" w:hAnsi="仿宋" w:cs="Times New Roman" w:hint="eastAsia"/>
                <w:bCs/>
                <w:kern w:val="0"/>
                <w:sz w:val="28"/>
                <w:szCs w:val="28"/>
              </w:rPr>
              <w:t>夏邑县客运东站</w:t>
            </w:r>
            <w:r>
              <w:rPr>
                <w:rFonts w:ascii="仿宋" w:hAnsi="仿宋" w:cs="Times New Roman" w:hint="eastAsia"/>
                <w:bCs/>
                <w:kern w:val="0"/>
                <w:sz w:val="28"/>
                <w:szCs w:val="28"/>
              </w:rPr>
              <w:t>，</w:t>
            </w:r>
            <w:r w:rsidR="00F04664">
              <w:rPr>
                <w:rFonts w:ascii="仿宋" w:hAnsi="仿宋" w:cs="Times New Roman" w:hint="eastAsia"/>
                <w:bCs/>
                <w:kern w:val="0"/>
                <w:sz w:val="28"/>
                <w:szCs w:val="28"/>
              </w:rPr>
              <w:t>位于</w:t>
            </w:r>
            <w:r w:rsidRPr="008D4233">
              <w:rPr>
                <w:rFonts w:ascii="仿宋" w:hAnsi="仿宋" w:cs="Times New Roman" w:hint="eastAsia"/>
                <w:bCs/>
                <w:kern w:val="0"/>
                <w:sz w:val="28"/>
                <w:szCs w:val="28"/>
              </w:rPr>
              <w:t>县府路与东环路交叉口东400米路南</w:t>
            </w:r>
            <w:r w:rsidR="00F04664">
              <w:rPr>
                <w:rFonts w:ascii="仿宋" w:hAnsi="仿宋" w:cs="Times New Roman" w:hint="eastAsia"/>
                <w:bCs/>
                <w:kern w:val="0"/>
                <w:sz w:val="28"/>
                <w:szCs w:val="28"/>
              </w:rPr>
              <w:t>，</w:t>
            </w:r>
            <w:r w:rsidR="00F04664" w:rsidRPr="00F04664">
              <w:rPr>
                <w:rFonts w:ascii="仿宋" w:hAnsi="仿宋" w:cs="Times New Roman" w:hint="eastAsia"/>
                <w:bCs/>
                <w:kern w:val="0"/>
                <w:sz w:val="28"/>
                <w:szCs w:val="28"/>
              </w:rPr>
              <w:t>占地面积49043平方米，总建筑面积10150平方米</w:t>
            </w:r>
            <w:r w:rsidR="00F04664">
              <w:rPr>
                <w:rFonts w:ascii="仿宋" w:hAnsi="仿宋" w:cs="Times New Roman" w:hint="eastAsia"/>
                <w:bCs/>
                <w:kern w:val="0"/>
                <w:sz w:val="28"/>
                <w:szCs w:val="28"/>
              </w:rPr>
              <w:t>，</w:t>
            </w:r>
            <w:r w:rsidR="00F04664" w:rsidRPr="00F04664">
              <w:rPr>
                <w:rFonts w:ascii="仿宋" w:hAnsi="仿宋" w:cs="Times New Roman" w:hint="eastAsia"/>
                <w:bCs/>
                <w:kern w:val="0"/>
                <w:sz w:val="28"/>
                <w:szCs w:val="28"/>
              </w:rPr>
              <w:t>主要建设集候车厅、售票厅、重点旅客候车室（区）、司乘休息室、无障碍通道、残疾人服务设施、厕所等一体的客运站</w:t>
            </w:r>
            <w:proofErr w:type="gramStart"/>
            <w:r w:rsidR="00F04664" w:rsidRPr="00F04664">
              <w:rPr>
                <w:rFonts w:ascii="仿宋" w:hAnsi="仿宋" w:cs="Times New Roman" w:hint="eastAsia"/>
                <w:bCs/>
                <w:kern w:val="0"/>
                <w:sz w:val="28"/>
                <w:szCs w:val="28"/>
              </w:rPr>
              <w:t>房综合</w:t>
            </w:r>
            <w:proofErr w:type="gramEnd"/>
            <w:r w:rsidR="00F04664" w:rsidRPr="00F04664">
              <w:rPr>
                <w:rFonts w:ascii="仿宋" w:hAnsi="仿宋" w:cs="Times New Roman" w:hint="eastAsia"/>
                <w:bCs/>
                <w:kern w:val="0"/>
                <w:sz w:val="28"/>
                <w:szCs w:val="28"/>
              </w:rPr>
              <w:t>楼和围墙等其他辅助建筑设施。</w:t>
            </w:r>
          </w:p>
          <w:p w14:paraId="70F76AC1" w14:textId="270682CB" w:rsidR="009E2C08" w:rsidRPr="00CE60F7" w:rsidRDefault="009E2C08">
            <w:pPr>
              <w:tabs>
                <w:tab w:val="left" w:pos="2828"/>
              </w:tabs>
              <w:overflowPunct w:val="0"/>
              <w:ind w:firstLine="562"/>
              <w:rPr>
                <w:rFonts w:ascii="楷体" w:eastAsia="楷体" w:hAnsi="楷体" w:cs="Times New Roman"/>
                <w:b/>
                <w:kern w:val="0"/>
                <w:sz w:val="28"/>
                <w:szCs w:val="28"/>
              </w:rPr>
            </w:pPr>
            <w:r w:rsidRPr="002A5B56">
              <w:rPr>
                <w:rFonts w:ascii="楷体" w:eastAsia="楷体" w:hAnsi="楷体" w:cs="Times New Roman" w:hint="eastAsia"/>
                <w:b/>
                <w:kern w:val="0"/>
                <w:sz w:val="28"/>
                <w:szCs w:val="28"/>
              </w:rPr>
              <w:t>（</w:t>
            </w:r>
            <w:r>
              <w:rPr>
                <w:rFonts w:ascii="楷体" w:eastAsia="楷体" w:hAnsi="楷体" w:cs="Times New Roman" w:hint="eastAsia"/>
                <w:b/>
                <w:kern w:val="0"/>
                <w:sz w:val="28"/>
                <w:szCs w:val="28"/>
              </w:rPr>
              <w:t>二</w:t>
            </w:r>
            <w:r w:rsidRPr="002A5B56">
              <w:rPr>
                <w:rFonts w:ascii="楷体" w:eastAsia="楷体" w:hAnsi="楷体" w:cs="Times New Roman" w:hint="eastAsia"/>
                <w:b/>
                <w:kern w:val="0"/>
                <w:sz w:val="28"/>
                <w:szCs w:val="28"/>
              </w:rPr>
              <w:t>）</w:t>
            </w:r>
            <w:r>
              <w:rPr>
                <w:rFonts w:ascii="楷体" w:eastAsia="楷体" w:hAnsi="楷体" w:cs="Times New Roman" w:hint="eastAsia"/>
                <w:b/>
                <w:kern w:val="0"/>
                <w:sz w:val="28"/>
                <w:szCs w:val="28"/>
              </w:rPr>
              <w:t>货</w:t>
            </w:r>
            <w:r w:rsidRPr="002A5B56">
              <w:rPr>
                <w:rFonts w:ascii="楷体" w:eastAsia="楷体" w:hAnsi="楷体" w:cs="Times New Roman" w:hint="eastAsia"/>
                <w:b/>
                <w:kern w:val="0"/>
                <w:sz w:val="28"/>
                <w:szCs w:val="28"/>
              </w:rPr>
              <w:t>运枢纽场站</w:t>
            </w:r>
          </w:p>
          <w:p w14:paraId="1CA93025" w14:textId="38F18735" w:rsidR="008D4233" w:rsidRDefault="00780537" w:rsidP="00CE60F7">
            <w:pPr>
              <w:tabs>
                <w:tab w:val="left" w:pos="2828"/>
              </w:tabs>
              <w:overflowPunct w:val="0"/>
              <w:ind w:firstLine="560"/>
              <w:rPr>
                <w:rFonts w:ascii="仿宋" w:hAnsi="仿宋" w:cs="Times New Roman"/>
                <w:bCs/>
                <w:kern w:val="0"/>
                <w:sz w:val="28"/>
                <w:szCs w:val="28"/>
              </w:rPr>
            </w:pPr>
            <w:r w:rsidRPr="00AF6BE1">
              <w:rPr>
                <w:rFonts w:ascii="仿宋" w:hAnsi="仿宋" w:cs="Times New Roman" w:hint="eastAsia"/>
                <w:bCs/>
                <w:kern w:val="0"/>
                <w:sz w:val="28"/>
                <w:szCs w:val="28"/>
              </w:rPr>
              <w:t>新建</w:t>
            </w:r>
            <w:r w:rsidR="001F0507" w:rsidRPr="00AF6BE1">
              <w:rPr>
                <w:rFonts w:ascii="仿宋" w:hAnsi="仿宋" w:cs="Times New Roman" w:hint="eastAsia"/>
                <w:bCs/>
                <w:kern w:val="0"/>
                <w:sz w:val="28"/>
                <w:szCs w:val="28"/>
              </w:rPr>
              <w:t>夏邑</w:t>
            </w:r>
            <w:r w:rsidRPr="00AF6BE1">
              <w:rPr>
                <w:rFonts w:ascii="仿宋" w:hAnsi="仿宋" w:cs="Times New Roman" w:hint="eastAsia"/>
                <w:bCs/>
                <w:kern w:val="0"/>
                <w:sz w:val="28"/>
                <w:szCs w:val="28"/>
              </w:rPr>
              <w:t>港</w:t>
            </w:r>
            <w:r w:rsidR="001F0507" w:rsidRPr="00AF6BE1">
              <w:rPr>
                <w:rFonts w:ascii="仿宋" w:hAnsi="仿宋" w:cs="Times New Roman" w:hint="eastAsia"/>
                <w:bCs/>
                <w:kern w:val="0"/>
                <w:sz w:val="28"/>
                <w:szCs w:val="28"/>
              </w:rPr>
              <w:t>物流</w:t>
            </w:r>
            <w:r w:rsidRPr="00AF6BE1">
              <w:rPr>
                <w:rFonts w:ascii="仿宋" w:hAnsi="仿宋" w:cs="Times New Roman" w:hint="eastAsia"/>
                <w:bCs/>
                <w:kern w:val="0"/>
                <w:sz w:val="28"/>
                <w:szCs w:val="28"/>
              </w:rPr>
              <w:t>产业园</w:t>
            </w:r>
            <w:r w:rsidR="006373CA" w:rsidRPr="00AF6BE1">
              <w:rPr>
                <w:rFonts w:ascii="仿宋" w:hAnsi="仿宋" w:cs="Times New Roman" w:hint="eastAsia"/>
                <w:bCs/>
                <w:kern w:val="0"/>
                <w:sz w:val="28"/>
                <w:szCs w:val="28"/>
              </w:rPr>
              <w:t>，位于夏邑港货运码头，占地面积约3</w:t>
            </w:r>
            <w:r w:rsidR="006373CA" w:rsidRPr="00AF6BE1">
              <w:rPr>
                <w:rFonts w:ascii="仿宋" w:hAnsi="仿宋" w:cs="Times New Roman"/>
                <w:bCs/>
                <w:kern w:val="0"/>
                <w:sz w:val="28"/>
                <w:szCs w:val="28"/>
              </w:rPr>
              <w:t>00</w:t>
            </w:r>
            <w:r w:rsidR="006373CA" w:rsidRPr="00AF6BE1">
              <w:rPr>
                <w:rFonts w:ascii="仿宋" w:hAnsi="仿宋" w:cs="Times New Roman" w:hint="eastAsia"/>
                <w:bCs/>
                <w:kern w:val="0"/>
                <w:sz w:val="28"/>
                <w:szCs w:val="28"/>
              </w:rPr>
              <w:t>亩。</w:t>
            </w:r>
          </w:p>
          <w:p w14:paraId="24DCC8FC" w14:textId="47AD727E" w:rsidR="00E74395" w:rsidRPr="00E74395" w:rsidRDefault="00E74395" w:rsidP="00CE60F7">
            <w:pPr>
              <w:tabs>
                <w:tab w:val="left" w:pos="2828"/>
              </w:tabs>
              <w:overflowPunct w:val="0"/>
              <w:ind w:firstLine="560"/>
              <w:rPr>
                <w:rFonts w:ascii="仿宋" w:hAnsi="仿宋" w:cs="Times New Roman"/>
                <w:bCs/>
                <w:kern w:val="0"/>
                <w:sz w:val="28"/>
                <w:szCs w:val="28"/>
              </w:rPr>
            </w:pPr>
            <w:r>
              <w:rPr>
                <w:rFonts w:ascii="仿宋" w:hAnsi="仿宋" w:cs="Times New Roman" w:hint="eastAsia"/>
                <w:bCs/>
                <w:kern w:val="0"/>
                <w:sz w:val="28"/>
                <w:szCs w:val="28"/>
              </w:rPr>
              <w:lastRenderedPageBreak/>
              <w:t>谋划第三方物流园、城区物流配送中心。</w:t>
            </w:r>
          </w:p>
          <w:p w14:paraId="298606E6" w14:textId="587D9B7C" w:rsidR="00F93289" w:rsidRDefault="0038067F" w:rsidP="00CE60F7">
            <w:pPr>
              <w:tabs>
                <w:tab w:val="left" w:pos="2828"/>
              </w:tabs>
              <w:overflowPunct w:val="0"/>
              <w:ind w:firstLine="562"/>
              <w:rPr>
                <w:rFonts w:ascii="楷体" w:eastAsia="楷体" w:hAnsi="楷体" w:cs="Times New Roman"/>
                <w:b/>
                <w:kern w:val="0"/>
                <w:sz w:val="28"/>
                <w:szCs w:val="28"/>
              </w:rPr>
            </w:pPr>
            <w:r w:rsidRPr="00837E40">
              <w:rPr>
                <w:rFonts w:ascii="楷体" w:eastAsia="楷体" w:hAnsi="楷体" w:cs="Times New Roman" w:hint="eastAsia"/>
                <w:b/>
                <w:kern w:val="0"/>
                <w:sz w:val="28"/>
                <w:szCs w:val="28"/>
              </w:rPr>
              <w:t>（三）乡镇综合运输服务平台</w:t>
            </w:r>
          </w:p>
          <w:p w14:paraId="5AAA83EC" w14:textId="2C52EFF3" w:rsidR="0038067F" w:rsidRPr="00837E40" w:rsidRDefault="0038067F">
            <w:pPr>
              <w:tabs>
                <w:tab w:val="left" w:pos="2828"/>
              </w:tabs>
              <w:overflowPunct w:val="0"/>
              <w:ind w:firstLine="560"/>
              <w:rPr>
                <w:rFonts w:ascii="仿宋" w:hAnsi="仿宋" w:cs="Times New Roman"/>
                <w:bCs/>
                <w:kern w:val="0"/>
                <w:sz w:val="28"/>
                <w:szCs w:val="28"/>
              </w:rPr>
            </w:pPr>
            <w:r>
              <w:rPr>
                <w:rFonts w:ascii="仿宋" w:hAnsi="仿宋" w:cs="Times New Roman" w:hint="eastAsia"/>
                <w:bCs/>
                <w:kern w:val="0"/>
                <w:sz w:val="28"/>
                <w:szCs w:val="28"/>
              </w:rPr>
              <w:t>在</w:t>
            </w:r>
            <w:r w:rsidRPr="00F04664">
              <w:rPr>
                <w:rFonts w:ascii="仿宋" w:hAnsi="仿宋" w:cs="Times New Roman" w:hint="eastAsia"/>
                <w:bCs/>
                <w:kern w:val="0"/>
                <w:sz w:val="28"/>
                <w:szCs w:val="28"/>
              </w:rPr>
              <w:t>骆集、刘店集、何营、</w:t>
            </w:r>
            <w:proofErr w:type="gramStart"/>
            <w:r w:rsidRPr="00F04664">
              <w:rPr>
                <w:rFonts w:ascii="仿宋" w:hAnsi="仿宋" w:cs="Times New Roman" w:hint="eastAsia"/>
                <w:bCs/>
                <w:kern w:val="0"/>
                <w:sz w:val="28"/>
                <w:szCs w:val="28"/>
              </w:rPr>
              <w:t>郭</w:t>
            </w:r>
            <w:proofErr w:type="gramEnd"/>
            <w:r w:rsidRPr="00F04664">
              <w:rPr>
                <w:rFonts w:ascii="仿宋" w:hAnsi="仿宋" w:cs="Times New Roman" w:hint="eastAsia"/>
                <w:bCs/>
                <w:kern w:val="0"/>
                <w:sz w:val="28"/>
                <w:szCs w:val="28"/>
              </w:rPr>
              <w:t>店、会亭、业庙、</w:t>
            </w:r>
            <w:proofErr w:type="gramStart"/>
            <w:r w:rsidRPr="00F04664">
              <w:rPr>
                <w:rFonts w:ascii="仿宋" w:hAnsi="仿宋" w:cs="Times New Roman" w:hint="eastAsia"/>
                <w:bCs/>
                <w:kern w:val="0"/>
                <w:sz w:val="28"/>
                <w:szCs w:val="28"/>
              </w:rPr>
              <w:t>歧</w:t>
            </w:r>
            <w:proofErr w:type="gramEnd"/>
            <w:r w:rsidRPr="00F04664">
              <w:rPr>
                <w:rFonts w:ascii="仿宋" w:hAnsi="仿宋" w:cs="Times New Roman" w:hint="eastAsia"/>
                <w:bCs/>
                <w:kern w:val="0"/>
                <w:sz w:val="28"/>
                <w:szCs w:val="28"/>
              </w:rPr>
              <w:t>河、胡桥、孔庄、太平</w:t>
            </w:r>
            <w:r>
              <w:rPr>
                <w:rFonts w:ascii="仿宋" w:hAnsi="仿宋" w:cs="Times New Roman" w:hint="eastAsia"/>
                <w:bCs/>
                <w:kern w:val="0"/>
                <w:sz w:val="28"/>
                <w:szCs w:val="28"/>
              </w:rPr>
              <w:t>等10个乡镇建设乡镇综合运输服务平台，每个占地1</w:t>
            </w:r>
            <w:r>
              <w:rPr>
                <w:rFonts w:ascii="仿宋" w:hAnsi="仿宋" w:cs="Times New Roman"/>
                <w:bCs/>
                <w:kern w:val="0"/>
                <w:sz w:val="28"/>
                <w:szCs w:val="28"/>
              </w:rPr>
              <w:t>0</w:t>
            </w:r>
            <w:r>
              <w:rPr>
                <w:rFonts w:ascii="仿宋" w:hAnsi="仿宋" w:cs="Times New Roman" w:hint="eastAsia"/>
                <w:bCs/>
                <w:kern w:val="0"/>
                <w:sz w:val="28"/>
                <w:szCs w:val="28"/>
              </w:rPr>
              <w:t>亩左右。</w:t>
            </w:r>
          </w:p>
        </w:tc>
      </w:tr>
    </w:tbl>
    <w:p w14:paraId="74E41E00" w14:textId="77777777" w:rsidR="00F93289" w:rsidRDefault="001F0507">
      <w:pPr>
        <w:pStyle w:val="2"/>
      </w:pPr>
      <w:bookmarkStart w:id="61" w:name="_Toc85976554"/>
      <w:r>
        <w:rPr>
          <w:rFonts w:hint="eastAsia"/>
        </w:rPr>
        <w:lastRenderedPageBreak/>
        <w:t>（四）服务新需求，</w:t>
      </w:r>
      <w:bookmarkStart w:id="62" w:name="_Hlk85646588"/>
      <w:r>
        <w:rPr>
          <w:rFonts w:hint="eastAsia"/>
        </w:rPr>
        <w:t>拓展高品质运输服务功能</w:t>
      </w:r>
      <w:bookmarkEnd w:id="61"/>
      <w:bookmarkEnd w:id="62"/>
    </w:p>
    <w:p w14:paraId="6E5FDEDB" w14:textId="3700D8FC" w:rsidR="00F93289" w:rsidRDefault="001F0507">
      <w:pPr>
        <w:ind w:firstLine="640"/>
      </w:pPr>
      <w:r>
        <w:rPr>
          <w:rFonts w:hint="eastAsia"/>
        </w:rPr>
        <w:t>围绕建设人民满意交通，以推动客运服务便捷舒适、货运物流经济高效为重点，提升运输服务品质效率，服务快速增长且日益多样化的客货运需求</w:t>
      </w:r>
      <w:r w:rsidR="009F645A">
        <w:rPr>
          <w:rFonts w:hint="eastAsia"/>
        </w:rPr>
        <w:t>，</w:t>
      </w:r>
      <w:r w:rsidR="009F645A" w:rsidRPr="009F645A">
        <w:rPr>
          <w:rFonts w:hint="eastAsia"/>
        </w:rPr>
        <w:t>争创</w:t>
      </w:r>
      <w:r w:rsidR="00DC1B17">
        <w:rPr>
          <w:rFonts w:hint="eastAsia"/>
        </w:rPr>
        <w:t>国家</w:t>
      </w:r>
      <w:r w:rsidR="009F645A" w:rsidRPr="009F645A">
        <w:rPr>
          <w:rFonts w:hint="eastAsia"/>
        </w:rPr>
        <w:t>级</w:t>
      </w:r>
      <w:r w:rsidR="009F645A">
        <w:rPr>
          <w:rFonts w:hint="eastAsia"/>
        </w:rPr>
        <w:t>“</w:t>
      </w:r>
      <w:r w:rsidR="009F645A" w:rsidRPr="009F645A">
        <w:rPr>
          <w:rFonts w:hint="eastAsia"/>
        </w:rPr>
        <w:t>城乡交通运输一体化</w:t>
      </w:r>
      <w:r w:rsidR="009F645A">
        <w:rPr>
          <w:rFonts w:hint="eastAsia"/>
        </w:rPr>
        <w:t>”</w:t>
      </w:r>
      <w:r w:rsidR="009F645A" w:rsidRPr="009F645A">
        <w:rPr>
          <w:rFonts w:hint="eastAsia"/>
        </w:rPr>
        <w:t>示范县</w:t>
      </w:r>
      <w:r w:rsidR="00006F29">
        <w:rPr>
          <w:rFonts w:hint="eastAsia"/>
        </w:rPr>
        <w:t>、</w:t>
      </w:r>
      <w:r w:rsidR="00006F29" w:rsidRPr="00006F29">
        <w:rPr>
          <w:rFonts w:hint="eastAsia"/>
        </w:rPr>
        <w:t>农村客货</w:t>
      </w:r>
      <w:proofErr w:type="gramStart"/>
      <w:r w:rsidR="00006F29" w:rsidRPr="00006F29">
        <w:rPr>
          <w:rFonts w:hint="eastAsia"/>
        </w:rPr>
        <w:t>邮</w:t>
      </w:r>
      <w:proofErr w:type="gramEnd"/>
      <w:r w:rsidR="00006F29" w:rsidRPr="00006F29">
        <w:rPr>
          <w:rFonts w:hint="eastAsia"/>
        </w:rPr>
        <w:t>融合发展样板县</w:t>
      </w:r>
      <w:r w:rsidR="00006F29">
        <w:rPr>
          <w:rFonts w:hint="eastAsia"/>
        </w:rPr>
        <w:t>。</w:t>
      </w:r>
    </w:p>
    <w:p w14:paraId="6EF5774F" w14:textId="151B74EA" w:rsidR="00F93289" w:rsidRDefault="001F0507">
      <w:pPr>
        <w:pStyle w:val="3"/>
        <w:ind w:firstLine="643"/>
      </w:pPr>
      <w:bookmarkStart w:id="63" w:name="_Toc85976555"/>
      <w:r>
        <w:rPr>
          <w:rFonts w:hint="eastAsia"/>
        </w:rPr>
        <w:t>1</w:t>
      </w:r>
      <w:r>
        <w:t>.</w:t>
      </w:r>
      <w:r w:rsidR="00ED194C" w:rsidRPr="00ED194C">
        <w:rPr>
          <w:rFonts w:hint="eastAsia"/>
        </w:rPr>
        <w:t>切实改善客运服务品质</w:t>
      </w:r>
      <w:bookmarkEnd w:id="63"/>
    </w:p>
    <w:p w14:paraId="4580F68E" w14:textId="65C2C8F9" w:rsidR="00F71F14" w:rsidRDefault="001F0507">
      <w:pPr>
        <w:ind w:firstLine="643"/>
      </w:pPr>
      <w:r>
        <w:rPr>
          <w:rFonts w:hint="eastAsia"/>
          <w:b/>
          <w:bCs/>
        </w:rPr>
        <w:t>优化城际客运组织方式。</w:t>
      </w:r>
      <w:r>
        <w:rPr>
          <w:rFonts w:hint="eastAsia"/>
        </w:rPr>
        <w:t>布局商丘观堂机场、徐州观音机场异地候机楼，提供包括值机、办理登机牌、行李托运、查询、网络购票、退票等除安检之外其他登机手续，开设候机楼直达机场的班车。</w:t>
      </w:r>
      <w:r w:rsidR="00F71F14" w:rsidRPr="00F71F14">
        <w:rPr>
          <w:rFonts w:hint="eastAsia"/>
        </w:rPr>
        <w:t>合理优化</w:t>
      </w:r>
      <w:r w:rsidR="00F71F14">
        <w:rPr>
          <w:rFonts w:hint="eastAsia"/>
        </w:rPr>
        <w:t>夏邑</w:t>
      </w:r>
      <w:r w:rsidR="00F71F14" w:rsidRPr="00F71F14">
        <w:rPr>
          <w:rFonts w:hint="eastAsia"/>
        </w:rPr>
        <w:t>至</w:t>
      </w:r>
      <w:r w:rsidR="00F71F14">
        <w:rPr>
          <w:rFonts w:hint="eastAsia"/>
        </w:rPr>
        <w:t>商丘、徐州、亳州等城市的</w:t>
      </w:r>
      <w:r w:rsidR="00F71F14" w:rsidRPr="00F71F14">
        <w:rPr>
          <w:rFonts w:hint="eastAsia"/>
        </w:rPr>
        <w:t>客运班线，灵活采用“直达快线”和“多站普线”开行方式。</w:t>
      </w:r>
    </w:p>
    <w:p w14:paraId="41D3F095" w14:textId="6CA4720C" w:rsidR="00F93289" w:rsidRDefault="001F0507" w:rsidP="00C8038E">
      <w:pPr>
        <w:ind w:firstLine="643"/>
      </w:pPr>
      <w:r>
        <w:rPr>
          <w:rFonts w:hint="eastAsia"/>
          <w:b/>
          <w:bCs/>
        </w:rPr>
        <w:t>大力发展城市公共客运。</w:t>
      </w:r>
      <w:r>
        <w:rPr>
          <w:rFonts w:hint="eastAsia"/>
        </w:rPr>
        <w:t>加大公交运力投放力度，加快老旧车辆报废更新，提升公共交通运输保障能力。</w:t>
      </w:r>
      <w:r w:rsidR="00C8038E">
        <w:rPr>
          <w:rFonts w:hint="eastAsia"/>
        </w:rPr>
        <w:t>加强城区公交候车亭、招呼站牌的维护、更新，</w:t>
      </w:r>
      <w:r w:rsidR="00C8038E" w:rsidRPr="00C8038E">
        <w:rPr>
          <w:rFonts w:hint="eastAsia"/>
        </w:rPr>
        <w:t>施划公交专用道，</w:t>
      </w:r>
      <w:r w:rsidR="00C8038E">
        <w:rPr>
          <w:rFonts w:hint="eastAsia"/>
        </w:rPr>
        <w:t>清理私家车违规占用候车亭、招呼站牌的行为，</w:t>
      </w:r>
      <w:r w:rsidR="00C8038E" w:rsidRPr="00C8038E">
        <w:rPr>
          <w:rFonts w:hint="eastAsia"/>
        </w:rPr>
        <w:t>营造良好的公共交通运营环境。</w:t>
      </w:r>
      <w:r>
        <w:rPr>
          <w:rFonts w:hint="eastAsia"/>
        </w:rPr>
        <w:t>研究开辟定制公交、旅游公交</w:t>
      </w:r>
      <w:r>
        <w:rPr>
          <w:rFonts w:hint="eastAsia"/>
        </w:rPr>
        <w:lastRenderedPageBreak/>
        <w:t>等线路，提供多品种、多层次的特色公交服务</w:t>
      </w:r>
      <w:r w:rsidR="00897461">
        <w:rPr>
          <w:rFonts w:hint="eastAsia"/>
        </w:rPr>
        <w:t>。</w:t>
      </w:r>
      <w:r w:rsidR="003F3B8A" w:rsidRPr="003F3B8A">
        <w:rPr>
          <w:rFonts w:hint="eastAsia"/>
        </w:rPr>
        <w:t>至</w:t>
      </w:r>
      <w:r w:rsidR="003F3B8A" w:rsidRPr="003F3B8A">
        <w:rPr>
          <w:rFonts w:hint="eastAsia"/>
        </w:rPr>
        <w:t>2025</w:t>
      </w:r>
      <w:r w:rsidR="003F3B8A" w:rsidRPr="003F3B8A">
        <w:rPr>
          <w:rFonts w:hint="eastAsia"/>
        </w:rPr>
        <w:t>年，城市公共交通出行分担率达</w:t>
      </w:r>
      <w:r w:rsidR="003F3B8A">
        <w:rPr>
          <w:rFonts w:hint="eastAsia"/>
        </w:rPr>
        <w:t>3</w:t>
      </w:r>
      <w:r w:rsidR="003F3B8A" w:rsidRPr="003F3B8A">
        <w:rPr>
          <w:rFonts w:hint="eastAsia"/>
        </w:rPr>
        <w:t>0%</w:t>
      </w:r>
      <w:r w:rsidR="003F3B8A" w:rsidRPr="003F3B8A">
        <w:rPr>
          <w:rFonts w:hint="eastAsia"/>
        </w:rPr>
        <w:t>以上。</w:t>
      </w:r>
    </w:p>
    <w:p w14:paraId="6EB182F6" w14:textId="51C3BE7C" w:rsidR="00867F91" w:rsidRDefault="001F0507" w:rsidP="00C42A4D">
      <w:pPr>
        <w:ind w:firstLine="643"/>
      </w:pPr>
      <w:r>
        <w:rPr>
          <w:rFonts w:hint="eastAsia"/>
          <w:b/>
          <w:bCs/>
        </w:rPr>
        <w:t>推进城乡客运一体化发展。</w:t>
      </w:r>
      <w:r>
        <w:rPr>
          <w:rFonts w:hint="eastAsia"/>
        </w:rPr>
        <w:t>巩固</w:t>
      </w:r>
      <w:r w:rsidR="00C8038E">
        <w:rPr>
          <w:rFonts w:hint="eastAsia"/>
        </w:rPr>
        <w:t>河南省</w:t>
      </w:r>
      <w:r>
        <w:rPr>
          <w:rFonts w:hint="eastAsia"/>
        </w:rPr>
        <w:t>“万村通客车提质工程”</w:t>
      </w:r>
      <w:r w:rsidR="00C8038E">
        <w:rPr>
          <w:rFonts w:hint="eastAsia"/>
        </w:rPr>
        <w:t>示范县</w:t>
      </w:r>
      <w:r>
        <w:rPr>
          <w:rFonts w:hint="eastAsia"/>
        </w:rPr>
        <w:t>成果，</w:t>
      </w:r>
      <w:r w:rsidR="00867F91" w:rsidRPr="00867F91">
        <w:rPr>
          <w:rFonts w:hint="eastAsia"/>
        </w:rPr>
        <w:t>推动乡村地区居民由“行的了”向“行的好”转变</w:t>
      </w:r>
      <w:r w:rsidR="00986A71">
        <w:rPr>
          <w:rFonts w:hint="eastAsia"/>
        </w:rPr>
        <w:t>。</w:t>
      </w:r>
      <w:r w:rsidR="00867F91" w:rsidRPr="00867F91">
        <w:rPr>
          <w:rFonts w:hint="eastAsia"/>
        </w:rPr>
        <w:t>在“村村通客车”基础上，</w:t>
      </w:r>
      <w:r w:rsidR="00867F91" w:rsidRPr="00C42A4D">
        <w:rPr>
          <w:rFonts w:hint="eastAsia"/>
        </w:rPr>
        <w:t>推广“全域公交”</w:t>
      </w:r>
      <w:r w:rsidR="00867F91" w:rsidRPr="00867F91">
        <w:rPr>
          <w:rFonts w:hint="eastAsia"/>
        </w:rPr>
        <w:t>模式，推动城市公共交通线路延伸，</w:t>
      </w:r>
      <w:r w:rsidR="00867F91" w:rsidRPr="00C42A4D">
        <w:rPr>
          <w:rFonts w:hint="eastAsia"/>
        </w:rPr>
        <w:t>实行农村客运班线公交化改造，</w:t>
      </w:r>
      <w:r w:rsidR="00867F91" w:rsidRPr="00867F91">
        <w:rPr>
          <w:rFonts w:hint="eastAsia"/>
        </w:rPr>
        <w:t>推进农村客运车辆从建制村向自然村组开行</w:t>
      </w:r>
      <w:r w:rsidR="00986A71" w:rsidRPr="00867F91">
        <w:rPr>
          <w:rFonts w:hint="eastAsia"/>
        </w:rPr>
        <w:t>，</w:t>
      </w:r>
      <w:r w:rsidR="00986A71">
        <w:rPr>
          <w:rFonts w:hint="eastAsia"/>
        </w:rPr>
        <w:t>为群众提供“门到门”“点对点”的运输服务。</w:t>
      </w:r>
      <w:r w:rsidR="00986A71" w:rsidRPr="00986A71">
        <w:rPr>
          <w:rFonts w:hint="eastAsia"/>
        </w:rPr>
        <w:t>加快建设和改造标准适宜、安全实用的</w:t>
      </w:r>
      <w:r w:rsidR="0021319D">
        <w:rPr>
          <w:rFonts w:hint="eastAsia"/>
        </w:rPr>
        <w:t>城乡</w:t>
      </w:r>
      <w:r w:rsidR="00986A71" w:rsidRPr="00986A71">
        <w:rPr>
          <w:rFonts w:hint="eastAsia"/>
        </w:rPr>
        <w:t>公交站台、首末站、枢纽站，在站点设置</w:t>
      </w:r>
      <w:r w:rsidR="0021319D">
        <w:rPr>
          <w:rFonts w:hint="eastAsia"/>
        </w:rPr>
        <w:t>、</w:t>
      </w:r>
      <w:r w:rsidR="00986A71" w:rsidRPr="00986A71">
        <w:rPr>
          <w:rFonts w:hint="eastAsia"/>
        </w:rPr>
        <w:t>运营时刻安排、服务信息发布等多方面实现城市、城乡客运网络有效衔接和深入融合</w:t>
      </w:r>
      <w:r w:rsidR="00986A71">
        <w:rPr>
          <w:rFonts w:hint="eastAsia"/>
        </w:rPr>
        <w:t>。</w:t>
      </w:r>
      <w:r w:rsidR="0093020A" w:rsidRPr="00867F91">
        <w:rPr>
          <w:rFonts w:hint="eastAsia"/>
        </w:rPr>
        <w:t>打破区域限制，深入开行跨县跨乡经营线路</w:t>
      </w:r>
      <w:r w:rsidR="0093020A">
        <w:rPr>
          <w:rFonts w:hint="eastAsia"/>
        </w:rPr>
        <w:t>。</w:t>
      </w:r>
      <w:r w:rsidR="00F71F14" w:rsidRPr="00867F91">
        <w:rPr>
          <w:rFonts w:hint="eastAsia"/>
        </w:rPr>
        <w:t>到“十四五”末，实现“村村通公交”</w:t>
      </w:r>
      <w:r w:rsidR="00A9689E">
        <w:rPr>
          <w:rFonts w:hint="eastAsia"/>
        </w:rPr>
        <w:t>，</w:t>
      </w:r>
      <w:r w:rsidR="00296E52" w:rsidRPr="00296E52">
        <w:rPr>
          <w:rFonts w:hint="eastAsia"/>
        </w:rPr>
        <w:t>建制</w:t>
      </w:r>
      <w:proofErr w:type="gramStart"/>
      <w:r w:rsidR="00296E52" w:rsidRPr="00296E52">
        <w:rPr>
          <w:rFonts w:hint="eastAsia"/>
        </w:rPr>
        <w:t>村最多</w:t>
      </w:r>
      <w:proofErr w:type="gramEnd"/>
      <w:r w:rsidR="00296E52" w:rsidRPr="00296E52">
        <w:rPr>
          <w:rFonts w:hint="eastAsia"/>
        </w:rPr>
        <w:t>一次换乘到达县城比例</w:t>
      </w:r>
      <w:r w:rsidR="005A04E4">
        <w:rPr>
          <w:rFonts w:hint="eastAsia"/>
        </w:rPr>
        <w:t>维持在</w:t>
      </w:r>
      <w:r w:rsidR="00296E52" w:rsidRPr="00296E52">
        <w:rPr>
          <w:rFonts w:hint="eastAsia"/>
        </w:rPr>
        <w:t>100</w:t>
      </w:r>
      <w:r w:rsidR="00296E52" w:rsidRPr="00296E52">
        <w:rPr>
          <w:rFonts w:hint="eastAsia"/>
        </w:rPr>
        <w:t>％</w:t>
      </w:r>
      <w:r w:rsidR="00F71F14">
        <w:rPr>
          <w:rFonts w:hint="eastAsia"/>
        </w:rPr>
        <w:t>。</w:t>
      </w:r>
    </w:p>
    <w:p w14:paraId="46D617BD" w14:textId="39511DAD" w:rsidR="00F71F14" w:rsidRPr="00525410" w:rsidRDefault="00F71F14" w:rsidP="00525410">
      <w:pPr>
        <w:ind w:firstLine="643"/>
        <w:rPr>
          <w:b/>
          <w:bCs/>
        </w:rPr>
      </w:pPr>
      <w:r w:rsidRPr="00525410">
        <w:rPr>
          <w:rFonts w:hint="eastAsia"/>
          <w:b/>
          <w:bCs/>
        </w:rPr>
        <w:t>完善旅客联程服务系统。</w:t>
      </w:r>
      <w:r w:rsidRPr="00525410">
        <w:rPr>
          <w:rFonts w:hint="eastAsia"/>
        </w:rPr>
        <w:t>加强运输管理，优化组织方式，完善作业流程，整合各种运输方式的资源，实现旅客出行“一站购票”“一票出行”。推进不同运输方式在运营时刻、组织调度、运力安排等方面协同衔接，开通与砀山南站、永城北站等综合客运枢纽运力协调、调度一体的公交专线、夜间班线和定制客运服务，实现公交线路零换乘、无缝</w:t>
      </w:r>
      <w:proofErr w:type="gramStart"/>
      <w:r w:rsidRPr="00525410">
        <w:rPr>
          <w:rFonts w:hint="eastAsia"/>
        </w:rPr>
        <w:t>衔接高</w:t>
      </w:r>
      <w:proofErr w:type="gramEnd"/>
      <w:r w:rsidRPr="00525410">
        <w:rPr>
          <w:rFonts w:hint="eastAsia"/>
        </w:rPr>
        <w:t>铁站，方便群众出行。</w:t>
      </w:r>
    </w:p>
    <w:p w14:paraId="659837C6" w14:textId="6D6E325F" w:rsidR="00F93289" w:rsidRDefault="001F0507">
      <w:pPr>
        <w:pStyle w:val="3"/>
        <w:ind w:firstLine="643"/>
      </w:pPr>
      <w:bookmarkStart w:id="64" w:name="_Toc85976556"/>
      <w:r>
        <w:rPr>
          <w:rFonts w:hint="eastAsia"/>
        </w:rPr>
        <w:lastRenderedPageBreak/>
        <w:t>2</w:t>
      </w:r>
      <w:r>
        <w:t>.</w:t>
      </w:r>
      <w:r w:rsidR="00ED194C" w:rsidRPr="00ED194C">
        <w:rPr>
          <w:rFonts w:hint="eastAsia"/>
        </w:rPr>
        <w:t>加快促进现代物流发展</w:t>
      </w:r>
      <w:bookmarkEnd w:id="64"/>
    </w:p>
    <w:p w14:paraId="1BA09EBE" w14:textId="34ECEB18" w:rsidR="00F93289" w:rsidRDefault="001F0507">
      <w:pPr>
        <w:ind w:firstLine="643"/>
      </w:pPr>
      <w:r>
        <w:rPr>
          <w:rFonts w:hint="eastAsia"/>
          <w:b/>
          <w:bCs/>
        </w:rPr>
        <w:t>推进多式联运快速发展。</w:t>
      </w:r>
      <w:r>
        <w:rPr>
          <w:rFonts w:hint="eastAsia"/>
        </w:rPr>
        <w:t>积极推进</w:t>
      </w:r>
      <w:proofErr w:type="gramStart"/>
      <w:r>
        <w:rPr>
          <w:rFonts w:hint="eastAsia"/>
        </w:rPr>
        <w:t>沱浍</w:t>
      </w:r>
      <w:proofErr w:type="gramEnd"/>
      <w:r>
        <w:rPr>
          <w:rFonts w:hint="eastAsia"/>
        </w:rPr>
        <w:t>河航道疏浚、夏邑港建设以及夏邑火车站升级改造项目，依托区域内公路、</w:t>
      </w:r>
      <w:proofErr w:type="gramStart"/>
      <w:r>
        <w:rPr>
          <w:rFonts w:hint="eastAsia"/>
        </w:rPr>
        <w:t>沱浍</w:t>
      </w:r>
      <w:proofErr w:type="gramEnd"/>
      <w:r>
        <w:rPr>
          <w:rFonts w:hint="eastAsia"/>
        </w:rPr>
        <w:t>河、陇海铁路构建以公、水、铁为核心的多式联运网络体系。着力培育本地多式联运示范企业，推进道路运输企业与铁路和港口部门深度合作。推广应用冷藏集装箱、罐式集装箱等专业化多式联运装备。</w:t>
      </w:r>
    </w:p>
    <w:p w14:paraId="0003BEFB" w14:textId="7878D162" w:rsidR="00F71F14" w:rsidRDefault="00F71F14">
      <w:pPr>
        <w:ind w:firstLine="643"/>
      </w:pPr>
      <w:r w:rsidRPr="005314DE">
        <w:rPr>
          <w:rFonts w:hint="eastAsia"/>
          <w:b/>
          <w:bCs/>
        </w:rPr>
        <w:t>加快推动运输结构调整。</w:t>
      </w:r>
      <w:r w:rsidRPr="00F71F14">
        <w:rPr>
          <w:rFonts w:hint="eastAsia"/>
        </w:rPr>
        <w:t>推进大宗货物及中长距离货物运输向铁路和水运有序转移，增强运输经济性。积极协调</w:t>
      </w:r>
      <w:r w:rsidR="0045209B">
        <w:rPr>
          <w:rFonts w:hint="eastAsia"/>
        </w:rPr>
        <w:t>铁路局</w:t>
      </w:r>
      <w:r w:rsidRPr="00F71F14">
        <w:rPr>
          <w:rFonts w:hint="eastAsia"/>
        </w:rPr>
        <w:t>，针对大宗货物运输企业和物流园区，逐家制定铁路运输方案，提高企业“公转铁”运输的积极性；依托</w:t>
      </w:r>
      <w:r w:rsidR="0045209B">
        <w:rPr>
          <w:rFonts w:hint="eastAsia"/>
        </w:rPr>
        <w:t>夏邑</w:t>
      </w:r>
      <w:r w:rsidRPr="00F71F14">
        <w:rPr>
          <w:rFonts w:hint="eastAsia"/>
        </w:rPr>
        <w:t>港区建设，同步推进大型企业与港区联系的集疏港公路通道建设，提高“公转水”运输的便利性；严格物流园区重载柴油货车大宗散货长距离运输管控。</w:t>
      </w:r>
    </w:p>
    <w:p w14:paraId="7BF6A381" w14:textId="083CE36D" w:rsidR="00F93289" w:rsidRDefault="001F0507">
      <w:pPr>
        <w:ind w:firstLine="643"/>
      </w:pPr>
      <w:r>
        <w:rPr>
          <w:rFonts w:hint="eastAsia"/>
          <w:b/>
          <w:bCs/>
        </w:rPr>
        <w:t>推进城乡物流一体化发展。</w:t>
      </w:r>
      <w:r w:rsidR="00F71F14" w:rsidRPr="005314DE">
        <w:rPr>
          <w:rFonts w:hint="eastAsia"/>
        </w:rPr>
        <w:t>推动农村物流由“运的出”向“运的经济”“运的及时”转变，完善县、乡、村三级农村物流体系，着力解决乡镇到建制村的“首末一公里”难题</w:t>
      </w:r>
      <w:r w:rsidR="0045209B">
        <w:rPr>
          <w:rFonts w:hint="eastAsia"/>
        </w:rPr>
        <w:t>。</w:t>
      </w:r>
      <w:r w:rsidRPr="008A4630">
        <w:rPr>
          <w:rFonts w:hint="eastAsia"/>
        </w:rPr>
        <w:t>大力推广城乡统一配送、集中配送、共同配送等先进模式。</w:t>
      </w:r>
      <w:r>
        <w:rPr>
          <w:rFonts w:hint="eastAsia"/>
        </w:rPr>
        <w:t>统筹交通、邮政、商务、供销等农村物流资源，积极推广“多站合一”的农村物流服务模式。鼓励农村客运企业与快递、物流等企业合作，充分利用客运班线、城乡公交等货舱、多余运力开展代送邮件快件服务，实现客货</w:t>
      </w:r>
      <w:r>
        <w:rPr>
          <w:rFonts w:hint="eastAsia"/>
        </w:rPr>
        <w:lastRenderedPageBreak/>
        <w:t>同网，促进运输集约利用，提升农村物流服务水平。</w:t>
      </w:r>
      <w:r w:rsidR="000A070F" w:rsidRPr="000A070F">
        <w:rPr>
          <w:rFonts w:hint="eastAsia"/>
        </w:rPr>
        <w:t>到</w:t>
      </w:r>
      <w:r w:rsidR="000A070F" w:rsidRPr="000A070F">
        <w:rPr>
          <w:rFonts w:hint="eastAsia"/>
        </w:rPr>
        <w:t>2025</w:t>
      </w:r>
      <w:r w:rsidR="000A070F" w:rsidRPr="000A070F">
        <w:rPr>
          <w:rFonts w:hint="eastAsia"/>
        </w:rPr>
        <w:t>年，农村物流服务覆盖乡镇、建制</w:t>
      </w:r>
      <w:proofErr w:type="gramStart"/>
      <w:r w:rsidR="000A070F" w:rsidRPr="000A070F">
        <w:rPr>
          <w:rFonts w:hint="eastAsia"/>
        </w:rPr>
        <w:t>村比例</w:t>
      </w:r>
      <w:proofErr w:type="gramEnd"/>
      <w:r w:rsidR="000A070F" w:rsidRPr="000A070F">
        <w:rPr>
          <w:rFonts w:hint="eastAsia"/>
        </w:rPr>
        <w:t>达到</w:t>
      </w:r>
      <w:r w:rsidR="000A070F" w:rsidRPr="000A070F">
        <w:rPr>
          <w:rFonts w:hint="eastAsia"/>
        </w:rPr>
        <w:t>100</w:t>
      </w:r>
      <w:r w:rsidR="000A070F" w:rsidRPr="000A070F">
        <w:rPr>
          <w:rFonts w:hint="eastAsia"/>
        </w:rPr>
        <w:t>％</w:t>
      </w:r>
      <w:r w:rsidR="000A070F">
        <w:rPr>
          <w:rFonts w:hint="eastAsia"/>
        </w:rPr>
        <w:t>。</w:t>
      </w:r>
    </w:p>
    <w:p w14:paraId="7944769B" w14:textId="00894A37" w:rsidR="00C8038E" w:rsidRDefault="00C8038E">
      <w:pPr>
        <w:ind w:firstLine="643"/>
      </w:pPr>
      <w:r w:rsidRPr="00C8038E">
        <w:rPr>
          <w:rFonts w:hint="eastAsia"/>
          <w:b/>
          <w:bCs/>
        </w:rPr>
        <w:t>提升邮政快递发展水平。</w:t>
      </w:r>
      <w:r w:rsidRPr="00C8038E">
        <w:rPr>
          <w:rFonts w:hint="eastAsia"/>
        </w:rPr>
        <w:t>加强邮政快递基础设施建设</w:t>
      </w:r>
      <w:r>
        <w:rPr>
          <w:rFonts w:hint="eastAsia"/>
        </w:rPr>
        <w:t>，</w:t>
      </w:r>
      <w:r w:rsidRPr="00C8038E">
        <w:rPr>
          <w:rFonts w:hint="eastAsia"/>
        </w:rPr>
        <w:t>推进智能收投终端和末端公共服务平台建设，推动邮政快递网点标准化建设和改造，构建完善多元化、智能化、集约化的寄递末端服务体系。</w:t>
      </w:r>
      <w:r w:rsidR="002707C4">
        <w:rPr>
          <w:rFonts w:hint="eastAsia"/>
        </w:rPr>
        <w:t>推进</w:t>
      </w:r>
      <w:r w:rsidRPr="00C8038E">
        <w:rPr>
          <w:rFonts w:hint="eastAsia"/>
        </w:rPr>
        <w:t>“快递进村”工程，建设“邮乐购”农村电</w:t>
      </w:r>
      <w:proofErr w:type="gramStart"/>
      <w:r w:rsidRPr="00C8038E">
        <w:rPr>
          <w:rFonts w:hint="eastAsia"/>
        </w:rPr>
        <w:t>商服务</w:t>
      </w:r>
      <w:proofErr w:type="gramEnd"/>
      <w:r w:rsidRPr="00C8038E">
        <w:rPr>
          <w:rFonts w:hint="eastAsia"/>
        </w:rPr>
        <w:t>生态圈，推广“村邮站</w:t>
      </w:r>
      <w:r w:rsidRPr="00C8038E">
        <w:rPr>
          <w:rFonts w:hint="eastAsia"/>
        </w:rPr>
        <w:t>+</w:t>
      </w:r>
      <w:r w:rsidRPr="00C8038E">
        <w:rPr>
          <w:rFonts w:hint="eastAsia"/>
        </w:rPr>
        <w:t>快递超市</w:t>
      </w:r>
      <w:r w:rsidRPr="00C8038E">
        <w:rPr>
          <w:rFonts w:hint="eastAsia"/>
        </w:rPr>
        <w:t>+</w:t>
      </w:r>
      <w:r w:rsidRPr="00C8038E">
        <w:rPr>
          <w:rFonts w:hint="eastAsia"/>
        </w:rPr>
        <w:t>电商服务</w:t>
      </w:r>
      <w:r w:rsidRPr="00C8038E">
        <w:rPr>
          <w:rFonts w:hint="eastAsia"/>
        </w:rPr>
        <w:t>+</w:t>
      </w:r>
      <w:r w:rsidRPr="00C8038E">
        <w:rPr>
          <w:rFonts w:hint="eastAsia"/>
        </w:rPr>
        <w:t>便民服务”模式，加快与农村电商协同发展</w:t>
      </w:r>
      <w:r w:rsidR="0045209B">
        <w:rPr>
          <w:rFonts w:hint="eastAsia"/>
        </w:rPr>
        <w:t>，</w:t>
      </w:r>
      <w:r w:rsidR="0045209B" w:rsidRPr="0045209B">
        <w:rPr>
          <w:rFonts w:hint="eastAsia"/>
        </w:rPr>
        <w:t>确保全县所有建制村“快递进村”实现全覆盖</w:t>
      </w:r>
      <w:r w:rsidR="0045209B">
        <w:rPr>
          <w:rFonts w:hint="eastAsia"/>
        </w:rPr>
        <w:t>。</w:t>
      </w:r>
    </w:p>
    <w:p w14:paraId="5BD4518B" w14:textId="52A4292D" w:rsidR="00302CE3" w:rsidRPr="00C42A4D" w:rsidRDefault="00302CE3" w:rsidP="00837E40">
      <w:pPr>
        <w:pStyle w:val="3"/>
        <w:ind w:firstLine="643"/>
      </w:pPr>
      <w:bookmarkStart w:id="65" w:name="_Toc85976557"/>
      <w:r w:rsidRPr="00C42A4D">
        <w:t>3.</w:t>
      </w:r>
      <w:r w:rsidR="00B50D40" w:rsidRPr="00837E40">
        <w:rPr>
          <w:rFonts w:hint="eastAsia"/>
        </w:rPr>
        <w:t>推动交通产业融合发展</w:t>
      </w:r>
      <w:bookmarkEnd w:id="65"/>
    </w:p>
    <w:p w14:paraId="660A85CB" w14:textId="4DA2BEE8" w:rsidR="006E4F46" w:rsidRDefault="006E4F46" w:rsidP="00837E40">
      <w:pPr>
        <w:ind w:firstLine="643"/>
      </w:pPr>
      <w:r w:rsidRPr="00837E40">
        <w:rPr>
          <w:rFonts w:hint="eastAsia"/>
          <w:b/>
          <w:bCs/>
        </w:rPr>
        <w:t>推动交通运输</w:t>
      </w:r>
      <w:proofErr w:type="gramStart"/>
      <w:r w:rsidRPr="00837E40">
        <w:rPr>
          <w:rFonts w:hint="eastAsia"/>
          <w:b/>
          <w:bCs/>
        </w:rPr>
        <w:t>与文旅融合</w:t>
      </w:r>
      <w:proofErr w:type="gramEnd"/>
      <w:r w:rsidRPr="00837E40">
        <w:rPr>
          <w:rFonts w:hint="eastAsia"/>
          <w:b/>
          <w:bCs/>
        </w:rPr>
        <w:t>发展。</w:t>
      </w:r>
      <w:r w:rsidRPr="00837E40">
        <w:rPr>
          <w:rFonts w:hint="eastAsia"/>
        </w:rPr>
        <w:t>构建“快进慢游”旅游交通体系</w:t>
      </w:r>
      <w:r>
        <w:rPr>
          <w:rFonts w:hint="eastAsia"/>
        </w:rPr>
        <w:t>，拓展“运游一体”服务。</w:t>
      </w:r>
      <w:r w:rsidR="00FE66AE">
        <w:rPr>
          <w:rFonts w:hint="eastAsia"/>
        </w:rPr>
        <w:t>推动</w:t>
      </w:r>
      <w:r w:rsidR="00FE66AE">
        <w:rPr>
          <w:rFonts w:hint="eastAsia"/>
        </w:rPr>
        <w:t>X</w:t>
      </w:r>
      <w:r w:rsidR="00FE66AE">
        <w:t>008</w:t>
      </w:r>
      <w:r w:rsidR="00FE66AE">
        <w:rPr>
          <w:rFonts w:hint="eastAsia"/>
        </w:rPr>
        <w:t>、</w:t>
      </w:r>
      <w:r w:rsidR="00FE66AE">
        <w:rPr>
          <w:rFonts w:hint="eastAsia"/>
        </w:rPr>
        <w:t>Y</w:t>
      </w:r>
      <w:r w:rsidR="00FE66AE">
        <w:t>070</w:t>
      </w:r>
      <w:r w:rsidR="0008075A">
        <w:rPr>
          <w:rFonts w:hint="eastAsia"/>
        </w:rPr>
        <w:t>等连通</w:t>
      </w:r>
      <w:r w:rsidR="00FE66AE">
        <w:rPr>
          <w:rFonts w:hint="eastAsia"/>
        </w:rPr>
        <w:t>孔子还乡祠、大圣</w:t>
      </w:r>
      <w:r w:rsidR="00FE66AE" w:rsidRPr="00FE66AE">
        <w:rPr>
          <w:rFonts w:hint="eastAsia"/>
        </w:rPr>
        <w:t>寺</w:t>
      </w:r>
      <w:r w:rsidR="0008075A">
        <w:rPr>
          <w:rFonts w:hint="eastAsia"/>
        </w:rPr>
        <w:t>等景区的道路提档升级，改善景区通行条件。</w:t>
      </w:r>
      <w:r w:rsidRPr="006E4F46">
        <w:rPr>
          <w:rFonts w:hint="eastAsia"/>
        </w:rPr>
        <w:t>开通各客运站至孔子还乡祠</w:t>
      </w:r>
      <w:r>
        <w:rPr>
          <w:rFonts w:hint="eastAsia"/>
        </w:rPr>
        <w:t>、</w:t>
      </w:r>
      <w:r w:rsidRPr="006E4F46">
        <w:rPr>
          <w:rFonts w:hint="eastAsia"/>
        </w:rPr>
        <w:t>彭雪枫将军纪念馆等主要景区的旅游专线和旅游直通车，推出连通各景区的公交旅游观光线路，推广“交通</w:t>
      </w:r>
      <w:r w:rsidRPr="006E4F46">
        <w:rPr>
          <w:rFonts w:hint="eastAsia"/>
        </w:rPr>
        <w:t>+</w:t>
      </w:r>
      <w:r w:rsidRPr="006E4F46">
        <w:rPr>
          <w:rFonts w:hint="eastAsia"/>
        </w:rPr>
        <w:t>门票”等一站式票务服务。</w:t>
      </w:r>
      <w:r w:rsidR="004D2748" w:rsidRPr="002E5B2C">
        <w:rPr>
          <w:rFonts w:hint="eastAsia"/>
        </w:rPr>
        <w:t>完善公路沿线、服务区、客运</w:t>
      </w:r>
      <w:r w:rsidR="004D2748">
        <w:rPr>
          <w:rFonts w:hint="eastAsia"/>
        </w:rPr>
        <w:t>场站</w:t>
      </w:r>
      <w:r w:rsidR="004D2748" w:rsidRPr="002E5B2C">
        <w:rPr>
          <w:rFonts w:hint="eastAsia"/>
        </w:rPr>
        <w:t>、码头等旅游服务设施功能</w:t>
      </w:r>
      <w:r w:rsidR="004D2748">
        <w:rPr>
          <w:rFonts w:hint="eastAsia"/>
        </w:rPr>
        <w:t>。</w:t>
      </w:r>
      <w:r w:rsidRPr="006E4F46">
        <w:rPr>
          <w:rFonts w:hint="eastAsia"/>
        </w:rPr>
        <w:t>结合美丽乡村、特色小镇</w:t>
      </w:r>
      <w:r w:rsidR="00B259BE">
        <w:rPr>
          <w:rFonts w:hint="eastAsia"/>
        </w:rPr>
        <w:t>建设</w:t>
      </w:r>
      <w:r w:rsidRPr="006E4F46">
        <w:rPr>
          <w:rFonts w:hint="eastAsia"/>
        </w:rPr>
        <w:t>，</w:t>
      </w:r>
      <w:r w:rsidRPr="00C42A4D">
        <w:rPr>
          <w:rFonts w:hint="eastAsia"/>
        </w:rPr>
        <w:t>鼓励</w:t>
      </w:r>
      <w:proofErr w:type="gramStart"/>
      <w:r w:rsidRPr="00C42A4D">
        <w:rPr>
          <w:rFonts w:hint="eastAsia"/>
        </w:rPr>
        <w:t>将</w:t>
      </w:r>
      <w:r w:rsidRPr="00837E40">
        <w:rPr>
          <w:rFonts w:hint="eastAsia"/>
        </w:rPr>
        <w:t>孔祖文化</w:t>
      </w:r>
      <w:proofErr w:type="gramEnd"/>
      <w:r w:rsidRPr="00837E40">
        <w:rPr>
          <w:rFonts w:hint="eastAsia"/>
        </w:rPr>
        <w:t>、长寿文化</w:t>
      </w:r>
      <w:r w:rsidR="005876A6">
        <w:rPr>
          <w:rFonts w:hint="eastAsia"/>
        </w:rPr>
        <w:t>、</w:t>
      </w:r>
      <w:r w:rsidR="005876A6" w:rsidRPr="005876A6">
        <w:rPr>
          <w:rFonts w:hint="eastAsia"/>
        </w:rPr>
        <w:t>运河文化、红色文化</w:t>
      </w:r>
      <w:r w:rsidRPr="00C42A4D">
        <w:rPr>
          <w:rFonts w:hint="eastAsia"/>
        </w:rPr>
        <w:t>等融入农村公路建设，</w:t>
      </w:r>
      <w:r w:rsidRPr="006E4F46">
        <w:rPr>
          <w:rFonts w:hint="eastAsia"/>
        </w:rPr>
        <w:t>全面打造“一路</w:t>
      </w:r>
      <w:proofErr w:type="gramStart"/>
      <w:r w:rsidRPr="006E4F46">
        <w:rPr>
          <w:rFonts w:hint="eastAsia"/>
        </w:rPr>
        <w:t>一</w:t>
      </w:r>
      <w:proofErr w:type="gramEnd"/>
      <w:r w:rsidRPr="006E4F46">
        <w:rPr>
          <w:rFonts w:hint="eastAsia"/>
        </w:rPr>
        <w:t>风景、一村一幅画”的</w:t>
      </w:r>
      <w:r w:rsidR="00FA6EA3" w:rsidRPr="00FA6EA3">
        <w:rPr>
          <w:rFonts w:hint="eastAsia"/>
        </w:rPr>
        <w:t>乡村旅游路</w:t>
      </w:r>
      <w:r w:rsidR="00B259BE">
        <w:rPr>
          <w:rFonts w:hint="eastAsia"/>
        </w:rPr>
        <w:t>。</w:t>
      </w:r>
      <w:r w:rsidRPr="006E4F46">
        <w:rPr>
          <w:rFonts w:hint="eastAsia"/>
        </w:rPr>
        <w:t>谋划沿</w:t>
      </w:r>
      <w:bookmarkStart w:id="66" w:name="_Hlk84418974"/>
      <w:proofErr w:type="gramStart"/>
      <w:r>
        <w:rPr>
          <w:rFonts w:hint="eastAsia"/>
        </w:rPr>
        <w:t>沱浍</w:t>
      </w:r>
      <w:proofErr w:type="gramEnd"/>
      <w:r>
        <w:rPr>
          <w:rFonts w:hint="eastAsia"/>
        </w:rPr>
        <w:t>河</w:t>
      </w:r>
      <w:bookmarkEnd w:id="66"/>
      <w:r w:rsidRPr="006E4F46">
        <w:rPr>
          <w:rFonts w:hint="eastAsia"/>
        </w:rPr>
        <w:t>旅游风景道，</w:t>
      </w:r>
      <w:r w:rsidR="004A320F" w:rsidRPr="004A320F">
        <w:rPr>
          <w:rFonts w:hint="eastAsia"/>
        </w:rPr>
        <w:t>打造具有通达、游憩、健身、教育等功能的主题线路，</w:t>
      </w:r>
      <w:r w:rsidRPr="006E4F46">
        <w:rPr>
          <w:rFonts w:hint="eastAsia"/>
        </w:rPr>
        <w:t>引导沿</w:t>
      </w:r>
      <w:proofErr w:type="gramStart"/>
      <w:r w:rsidRPr="006E4F46">
        <w:rPr>
          <w:rFonts w:hint="eastAsia"/>
        </w:rPr>
        <w:t>沱浍</w:t>
      </w:r>
      <w:proofErr w:type="gramEnd"/>
      <w:r w:rsidRPr="006E4F46">
        <w:rPr>
          <w:rFonts w:hint="eastAsia"/>
        </w:rPr>
        <w:t>河区域</w:t>
      </w:r>
      <w:proofErr w:type="gramStart"/>
      <w:r w:rsidRPr="006E4F46">
        <w:rPr>
          <w:rFonts w:hint="eastAsia"/>
        </w:rPr>
        <w:t>布置自驾房</w:t>
      </w:r>
      <w:proofErr w:type="gramEnd"/>
      <w:r w:rsidRPr="006E4F46">
        <w:rPr>
          <w:rFonts w:hint="eastAsia"/>
        </w:rPr>
        <w:t>车</w:t>
      </w:r>
      <w:r w:rsidRPr="006E4F46">
        <w:rPr>
          <w:rFonts w:hint="eastAsia"/>
        </w:rPr>
        <w:lastRenderedPageBreak/>
        <w:t>基地，加强</w:t>
      </w:r>
      <w:proofErr w:type="gramStart"/>
      <w:r w:rsidRPr="006E4F46">
        <w:rPr>
          <w:rFonts w:hint="eastAsia"/>
        </w:rPr>
        <w:t>自驾房车</w:t>
      </w:r>
      <w:proofErr w:type="gramEnd"/>
      <w:r w:rsidRPr="006E4F46">
        <w:rPr>
          <w:rFonts w:hint="eastAsia"/>
        </w:rPr>
        <w:t>基地住宿休息、休闲娱乐、补给救援、票务预订等配套服务。</w:t>
      </w:r>
    </w:p>
    <w:p w14:paraId="64BA2DD3" w14:textId="12836B8A" w:rsidR="00F20606" w:rsidRDefault="0038029D" w:rsidP="00837E40">
      <w:pPr>
        <w:ind w:firstLine="643"/>
      </w:pPr>
      <w:r w:rsidRPr="00837E40">
        <w:rPr>
          <w:rFonts w:hint="eastAsia"/>
          <w:b/>
          <w:bCs/>
        </w:rPr>
        <w:t>推动交通运输与</w:t>
      </w:r>
      <w:r w:rsidR="002C1A47">
        <w:rPr>
          <w:rFonts w:hint="eastAsia"/>
          <w:b/>
          <w:bCs/>
        </w:rPr>
        <w:t>纺织业、</w:t>
      </w:r>
      <w:r w:rsidR="002C1A47" w:rsidRPr="004D2748">
        <w:rPr>
          <w:rFonts w:hint="eastAsia"/>
          <w:b/>
          <w:bCs/>
        </w:rPr>
        <w:t>制造业</w:t>
      </w:r>
      <w:r w:rsidR="002C1A47">
        <w:rPr>
          <w:rFonts w:hint="eastAsia"/>
          <w:b/>
          <w:bCs/>
        </w:rPr>
        <w:t>、</w:t>
      </w:r>
      <w:r w:rsidR="004D2748" w:rsidRPr="00D665A5">
        <w:rPr>
          <w:rFonts w:hint="eastAsia"/>
          <w:b/>
          <w:bCs/>
        </w:rPr>
        <w:t>现代农业</w:t>
      </w:r>
      <w:r w:rsidRPr="00837E40">
        <w:rPr>
          <w:rFonts w:hint="eastAsia"/>
          <w:b/>
          <w:bCs/>
        </w:rPr>
        <w:t>融合发展。</w:t>
      </w:r>
      <w:r w:rsidR="002C1A47" w:rsidRPr="004D2748">
        <w:rPr>
          <w:rFonts w:hint="eastAsia"/>
        </w:rPr>
        <w:t>鼓励物流企业为</w:t>
      </w:r>
      <w:r w:rsidR="002C1A47">
        <w:rPr>
          <w:rFonts w:hint="eastAsia"/>
        </w:rPr>
        <w:t>夏邑生态印染科技产业园、淮海铸造等大型</w:t>
      </w:r>
      <w:r w:rsidR="002C1A47" w:rsidRPr="004D2748">
        <w:rPr>
          <w:rFonts w:hint="eastAsia"/>
        </w:rPr>
        <w:t>企业</w:t>
      </w:r>
      <w:r w:rsidR="002C1A47">
        <w:rPr>
          <w:rFonts w:hint="eastAsia"/>
        </w:rPr>
        <w:t>园区</w:t>
      </w:r>
      <w:r w:rsidR="002C1A47" w:rsidRPr="004D2748">
        <w:rPr>
          <w:rFonts w:hint="eastAsia"/>
        </w:rPr>
        <w:t>量身定制供应链全程运输管理、一体化服务等综合解决方案</w:t>
      </w:r>
      <w:r w:rsidR="002C1A47">
        <w:rPr>
          <w:rFonts w:hint="eastAsia"/>
        </w:rPr>
        <w:t>。</w:t>
      </w:r>
      <w:r w:rsidR="00FA6EA3" w:rsidRPr="00FA6EA3">
        <w:rPr>
          <w:rFonts w:hint="eastAsia"/>
        </w:rPr>
        <w:t>加快</w:t>
      </w:r>
      <w:r w:rsidR="009006F3" w:rsidRPr="009006F3">
        <w:rPr>
          <w:rFonts w:hint="eastAsia"/>
        </w:rPr>
        <w:t>S</w:t>
      </w:r>
      <w:r w:rsidR="00934109">
        <w:t>206</w:t>
      </w:r>
      <w:r w:rsidR="009006F3" w:rsidRPr="009006F3">
        <w:rPr>
          <w:rFonts w:hint="eastAsia"/>
        </w:rPr>
        <w:t>、</w:t>
      </w:r>
      <w:r w:rsidR="00E74395">
        <w:t>S513</w:t>
      </w:r>
      <w:r w:rsidR="009006F3">
        <w:rPr>
          <w:rFonts w:hint="eastAsia"/>
        </w:rPr>
        <w:t>等</w:t>
      </w:r>
      <w:r w:rsidR="00FA6EA3" w:rsidRPr="00FA6EA3">
        <w:rPr>
          <w:rFonts w:hint="eastAsia"/>
        </w:rPr>
        <w:t>串联</w:t>
      </w:r>
      <w:r w:rsidR="00934109">
        <w:rPr>
          <w:rFonts w:hint="eastAsia"/>
        </w:rPr>
        <w:t>装备制造、现代农业</w:t>
      </w:r>
      <w:r w:rsidR="00FA6EA3" w:rsidRPr="00837E40">
        <w:rPr>
          <w:rFonts w:hint="eastAsia"/>
        </w:rPr>
        <w:t>产业</w:t>
      </w:r>
      <w:r w:rsidR="00974180">
        <w:rPr>
          <w:rFonts w:hint="eastAsia"/>
        </w:rPr>
        <w:t>基地</w:t>
      </w:r>
      <w:r w:rsidR="00FA6EA3" w:rsidRPr="00837E40">
        <w:rPr>
          <w:rFonts w:hint="eastAsia"/>
        </w:rPr>
        <w:t>等</w:t>
      </w:r>
      <w:r w:rsidR="00FA6EA3" w:rsidRPr="00FA6EA3">
        <w:rPr>
          <w:rFonts w:hint="eastAsia"/>
        </w:rPr>
        <w:t>主要经济节点的公路提档升级，</w:t>
      </w:r>
      <w:r w:rsidR="00FA6EA3">
        <w:rPr>
          <w:rFonts w:hint="eastAsia"/>
        </w:rPr>
        <w:t>打造</w:t>
      </w:r>
      <w:r w:rsidR="00FA6EA3" w:rsidRPr="00837E40">
        <w:rPr>
          <w:rFonts w:hint="eastAsia"/>
        </w:rPr>
        <w:t>乡村资源路、产业路，</w:t>
      </w:r>
      <w:r w:rsidR="00FA6EA3" w:rsidRPr="00FA6EA3">
        <w:rPr>
          <w:rFonts w:hint="eastAsia"/>
        </w:rPr>
        <w:t>构建覆盖城乡、串联村镇的农村交通经济环线</w:t>
      </w:r>
      <w:r w:rsidR="00FA6EA3">
        <w:rPr>
          <w:rFonts w:hint="eastAsia"/>
        </w:rPr>
        <w:t>。</w:t>
      </w:r>
      <w:r w:rsidR="002E5B2C" w:rsidRPr="002E5B2C">
        <w:rPr>
          <w:rFonts w:hint="eastAsia"/>
        </w:rPr>
        <w:t>推动“农村物流＋邮政、快递、供销、电子商务、特色产业、生产制造”等深度融合，</w:t>
      </w:r>
      <w:r w:rsidR="00F20606" w:rsidRPr="00F20606">
        <w:rPr>
          <w:rFonts w:hint="eastAsia"/>
        </w:rPr>
        <w:t>开通多条客货</w:t>
      </w:r>
      <w:proofErr w:type="gramStart"/>
      <w:r w:rsidR="00F20606" w:rsidRPr="00F20606">
        <w:rPr>
          <w:rFonts w:hint="eastAsia"/>
        </w:rPr>
        <w:t>邮</w:t>
      </w:r>
      <w:proofErr w:type="gramEnd"/>
      <w:r w:rsidR="00F20606" w:rsidRPr="00F20606">
        <w:rPr>
          <w:rFonts w:hint="eastAsia"/>
        </w:rPr>
        <w:t>融合线路，推动农产品进城和生产生活资料下乡双向流通</w:t>
      </w:r>
      <w:r w:rsidR="00F20606">
        <w:rPr>
          <w:rFonts w:hint="eastAsia"/>
        </w:rPr>
        <w:t>。</w:t>
      </w:r>
    </w:p>
    <w:p w14:paraId="3FEB8CD1" w14:textId="77777777" w:rsidR="00F93289" w:rsidRDefault="001F0507">
      <w:pPr>
        <w:pStyle w:val="2"/>
      </w:pPr>
      <w:bookmarkStart w:id="67" w:name="_Toc85976558"/>
      <w:r>
        <w:rPr>
          <w:rFonts w:hint="eastAsia"/>
        </w:rPr>
        <w:t>（五）厚植新优势，</w:t>
      </w:r>
      <w:bookmarkStart w:id="68" w:name="_Hlk85646595"/>
      <w:r>
        <w:rPr>
          <w:rFonts w:hint="eastAsia"/>
        </w:rPr>
        <w:t>建设高质量交通支持系统</w:t>
      </w:r>
      <w:bookmarkEnd w:id="67"/>
      <w:bookmarkEnd w:id="68"/>
    </w:p>
    <w:p w14:paraId="4A85F8A1" w14:textId="77777777" w:rsidR="00F93289" w:rsidRDefault="001F0507">
      <w:pPr>
        <w:ind w:firstLine="640"/>
      </w:pPr>
      <w:r>
        <w:rPr>
          <w:rFonts w:hint="eastAsia"/>
        </w:rPr>
        <w:t>按照“智慧化”、“低碳化”、“韧性化”的发展理念，厚植科技创新型、环境友好型、</w:t>
      </w:r>
      <w:proofErr w:type="gramStart"/>
      <w:r>
        <w:rPr>
          <w:rFonts w:hint="eastAsia"/>
        </w:rPr>
        <w:t>安全发展型交通</w:t>
      </w:r>
      <w:proofErr w:type="gramEnd"/>
      <w:r>
        <w:rPr>
          <w:rFonts w:hint="eastAsia"/>
        </w:rPr>
        <w:t>新优势，促进交通运输高质量发展。</w:t>
      </w:r>
    </w:p>
    <w:p w14:paraId="10A01601" w14:textId="77777777" w:rsidR="00F93289" w:rsidRDefault="001F0507">
      <w:pPr>
        <w:pStyle w:val="3"/>
        <w:ind w:firstLine="643"/>
      </w:pPr>
      <w:bookmarkStart w:id="69" w:name="_Toc85976559"/>
      <w:r>
        <w:rPr>
          <w:rFonts w:hint="eastAsia"/>
        </w:rPr>
        <w:t>1.</w:t>
      </w:r>
      <w:r>
        <w:rPr>
          <w:rFonts w:hint="eastAsia"/>
        </w:rPr>
        <w:t>推广智慧化技术创新应用</w:t>
      </w:r>
      <w:bookmarkEnd w:id="69"/>
    </w:p>
    <w:p w14:paraId="0B27153B" w14:textId="195F12A3" w:rsidR="009F645A" w:rsidRDefault="009F645A">
      <w:pPr>
        <w:ind w:firstLine="643"/>
      </w:pPr>
      <w:r w:rsidRPr="009F645A">
        <w:rPr>
          <w:rFonts w:hint="eastAsia"/>
          <w:b/>
          <w:bCs/>
        </w:rPr>
        <w:t>推动“互联网</w:t>
      </w:r>
      <w:r w:rsidRPr="009F645A">
        <w:rPr>
          <w:rFonts w:hint="eastAsia"/>
          <w:b/>
          <w:bCs/>
        </w:rPr>
        <w:t>+</w:t>
      </w:r>
      <w:r w:rsidRPr="009F645A">
        <w:rPr>
          <w:rFonts w:hint="eastAsia"/>
          <w:b/>
          <w:bCs/>
        </w:rPr>
        <w:t>”运输服务发展。</w:t>
      </w:r>
      <w:r>
        <w:rPr>
          <w:rFonts w:hint="eastAsia"/>
        </w:rPr>
        <w:t>在夏邑汽车客运总站、客运东站推进客运售票、检票、安检等服务设施设备智能化改造，推广道路客运电子客票应用。</w:t>
      </w:r>
      <w:r w:rsidRPr="009F645A">
        <w:rPr>
          <w:rFonts w:hint="eastAsia"/>
        </w:rPr>
        <w:t>整合、汇集全县城乡客货运输、电商、邮政网点等数据资源，建</w:t>
      </w:r>
      <w:bookmarkStart w:id="70" w:name="_Hlk84413261"/>
      <w:r w:rsidR="0058581B">
        <w:rPr>
          <w:rFonts w:hint="eastAsia"/>
        </w:rPr>
        <w:t>设</w:t>
      </w:r>
      <w:r w:rsidR="0058581B" w:rsidRPr="009F645A">
        <w:rPr>
          <w:rFonts w:hint="eastAsia"/>
        </w:rPr>
        <w:t>城乡一体化智慧运输服务平台</w:t>
      </w:r>
      <w:bookmarkEnd w:id="70"/>
      <w:r w:rsidRPr="009F645A">
        <w:rPr>
          <w:rFonts w:hint="eastAsia"/>
        </w:rPr>
        <w:t>，实现全县城乡一体化运输全天候、全覆盖运行监测，提供共同配送调度、客货运输调度、定</w:t>
      </w:r>
      <w:r w:rsidRPr="009F645A">
        <w:rPr>
          <w:rFonts w:hint="eastAsia"/>
        </w:rPr>
        <w:lastRenderedPageBreak/>
        <w:t>制运输、运行分析、监测预警、应急调度等功能</w:t>
      </w:r>
      <w:r>
        <w:rPr>
          <w:rFonts w:hint="eastAsia"/>
        </w:rPr>
        <w:t>，争创</w:t>
      </w:r>
      <w:r w:rsidRPr="009F645A">
        <w:rPr>
          <w:rFonts w:hint="eastAsia"/>
        </w:rPr>
        <w:t>河南省农村客货</w:t>
      </w:r>
      <w:proofErr w:type="gramStart"/>
      <w:r w:rsidRPr="009F645A">
        <w:rPr>
          <w:rFonts w:hint="eastAsia"/>
        </w:rPr>
        <w:t>邮</w:t>
      </w:r>
      <w:proofErr w:type="gramEnd"/>
      <w:r>
        <w:rPr>
          <w:rFonts w:hint="eastAsia"/>
        </w:rPr>
        <w:t>融合发展</w:t>
      </w:r>
      <w:r w:rsidRPr="009F645A">
        <w:rPr>
          <w:rFonts w:hint="eastAsia"/>
        </w:rPr>
        <w:t>样板县。</w:t>
      </w:r>
    </w:p>
    <w:p w14:paraId="0900EC21" w14:textId="0E050A26" w:rsidR="009F645A" w:rsidRDefault="009F645A">
      <w:pPr>
        <w:ind w:firstLine="643"/>
      </w:pPr>
      <w:r w:rsidRPr="009F645A">
        <w:rPr>
          <w:rFonts w:hint="eastAsia"/>
          <w:b/>
          <w:bCs/>
        </w:rPr>
        <w:t>提升交通运输科学治理能力。</w:t>
      </w:r>
      <w:r w:rsidRPr="009F645A">
        <w:rPr>
          <w:rFonts w:hint="eastAsia"/>
        </w:rPr>
        <w:t>加强对交通运输违章违规行为的智能化监管，积极推行公路超限超载治理非现场执法，在</w:t>
      </w:r>
      <w:r w:rsidR="00394043" w:rsidRPr="00394043">
        <w:rPr>
          <w:rFonts w:hint="eastAsia"/>
        </w:rPr>
        <w:t>S319</w:t>
      </w:r>
      <w:r w:rsidR="00394043" w:rsidRPr="00394043">
        <w:rPr>
          <w:rFonts w:hint="eastAsia"/>
        </w:rPr>
        <w:t>、</w:t>
      </w:r>
      <w:r w:rsidR="00394043" w:rsidRPr="00394043">
        <w:rPr>
          <w:rFonts w:hint="eastAsia"/>
        </w:rPr>
        <w:t>S202</w:t>
      </w:r>
      <w:r w:rsidR="00394043" w:rsidRPr="00394043">
        <w:rPr>
          <w:rFonts w:hint="eastAsia"/>
        </w:rPr>
        <w:t>、</w:t>
      </w:r>
      <w:r w:rsidR="00394043" w:rsidRPr="00394043">
        <w:rPr>
          <w:rFonts w:hint="eastAsia"/>
        </w:rPr>
        <w:t>S206</w:t>
      </w:r>
      <w:r w:rsidR="00394043" w:rsidRPr="00394043">
        <w:rPr>
          <w:rFonts w:hint="eastAsia"/>
        </w:rPr>
        <w:t>、</w:t>
      </w:r>
      <w:r w:rsidR="00394043" w:rsidRPr="00394043">
        <w:rPr>
          <w:rFonts w:hint="eastAsia"/>
        </w:rPr>
        <w:t>S317</w:t>
      </w:r>
      <w:r w:rsidR="00394043" w:rsidRPr="00394043">
        <w:rPr>
          <w:rFonts w:hint="eastAsia"/>
        </w:rPr>
        <w:t>、</w:t>
      </w:r>
      <w:r w:rsidR="00394043" w:rsidRPr="00394043">
        <w:rPr>
          <w:rFonts w:hint="eastAsia"/>
        </w:rPr>
        <w:t>S316</w:t>
      </w:r>
      <w:r w:rsidR="00394043" w:rsidRPr="00394043">
        <w:rPr>
          <w:rFonts w:hint="eastAsia"/>
        </w:rPr>
        <w:t>、</w:t>
      </w:r>
      <w:r w:rsidR="00394043" w:rsidRPr="00394043">
        <w:rPr>
          <w:rFonts w:hint="eastAsia"/>
        </w:rPr>
        <w:t>G343</w:t>
      </w:r>
      <w:r w:rsidR="00394043" w:rsidRPr="00394043">
        <w:rPr>
          <w:rFonts w:hint="eastAsia"/>
        </w:rPr>
        <w:t>等国省干线</w:t>
      </w:r>
      <w:r w:rsidR="00394043">
        <w:rPr>
          <w:rFonts w:hint="eastAsia"/>
        </w:rPr>
        <w:t>公</w:t>
      </w:r>
      <w:r w:rsidR="00394043" w:rsidRPr="00394043">
        <w:rPr>
          <w:rFonts w:hint="eastAsia"/>
        </w:rPr>
        <w:t>路建设</w:t>
      </w:r>
      <w:r w:rsidR="00394043" w:rsidRPr="00394043">
        <w:rPr>
          <w:rFonts w:hint="eastAsia"/>
        </w:rPr>
        <w:t>6</w:t>
      </w:r>
      <w:r w:rsidR="00394043" w:rsidRPr="00394043">
        <w:rPr>
          <w:rFonts w:hint="eastAsia"/>
        </w:rPr>
        <w:t>处超限超载非现场执法系统，在县交通运输执法大队检查</w:t>
      </w:r>
      <w:r w:rsidR="00394043" w:rsidRPr="00394043">
        <w:rPr>
          <w:rFonts w:hint="eastAsia"/>
        </w:rPr>
        <w:t>1</w:t>
      </w:r>
      <w:r w:rsidR="00394043" w:rsidRPr="00394043">
        <w:rPr>
          <w:rFonts w:hint="eastAsia"/>
        </w:rPr>
        <w:t>处超限超载治理集中监控平台</w:t>
      </w:r>
      <w:r w:rsidR="00394043">
        <w:rPr>
          <w:rFonts w:hint="eastAsia"/>
        </w:rPr>
        <w:t>，</w:t>
      </w:r>
      <w:r w:rsidRPr="009F645A">
        <w:rPr>
          <w:rFonts w:hint="eastAsia"/>
        </w:rPr>
        <w:t>对货运车辆超限</w:t>
      </w:r>
      <w:r w:rsidR="00394043" w:rsidRPr="00394043">
        <w:rPr>
          <w:rFonts w:hint="eastAsia"/>
        </w:rPr>
        <w:t>超载</w:t>
      </w:r>
      <w:r w:rsidRPr="009F645A">
        <w:rPr>
          <w:rFonts w:hint="eastAsia"/>
        </w:rPr>
        <w:t>运输违法行为进行自动取证以及非现场处罚，同时与公安交警部门联网，实现信息互联互通。</w:t>
      </w:r>
      <w:r w:rsidR="00E32E37" w:rsidRPr="00E32E37">
        <w:rPr>
          <w:rFonts w:hint="eastAsia"/>
        </w:rPr>
        <w:t>推进电子政务发展，建成较为完善的互联网</w:t>
      </w:r>
      <w:r w:rsidR="00E32E37" w:rsidRPr="00E32E37">
        <w:rPr>
          <w:rFonts w:hint="eastAsia"/>
        </w:rPr>
        <w:t>+</w:t>
      </w:r>
      <w:r w:rsidR="00E32E37" w:rsidRPr="00E32E37">
        <w:rPr>
          <w:rFonts w:hint="eastAsia"/>
        </w:rPr>
        <w:t>政务、互联网</w:t>
      </w:r>
      <w:r w:rsidR="00E32E37" w:rsidRPr="00E32E37">
        <w:rPr>
          <w:rFonts w:hint="eastAsia"/>
        </w:rPr>
        <w:t>+</w:t>
      </w:r>
      <w:r w:rsidR="00E32E37" w:rsidRPr="00E32E37">
        <w:rPr>
          <w:rFonts w:hint="eastAsia"/>
        </w:rPr>
        <w:t>监管体系，大幅提升一网</w:t>
      </w:r>
      <w:proofErr w:type="gramStart"/>
      <w:r w:rsidR="00E32E37" w:rsidRPr="00E32E37">
        <w:rPr>
          <w:rFonts w:hint="eastAsia"/>
        </w:rPr>
        <w:t>通办服务</w:t>
      </w:r>
      <w:proofErr w:type="gramEnd"/>
      <w:r w:rsidR="00E32E37" w:rsidRPr="00E32E37">
        <w:rPr>
          <w:rFonts w:hint="eastAsia"/>
        </w:rPr>
        <w:t>效率</w:t>
      </w:r>
      <w:r w:rsidR="00E32E37">
        <w:rPr>
          <w:rFonts w:hint="eastAsia"/>
        </w:rPr>
        <w:t>。</w:t>
      </w:r>
      <w:r w:rsidR="0000321C">
        <w:rPr>
          <w:rFonts w:hint="eastAsia"/>
        </w:rPr>
        <w:t>继续推进公交车辆、普货车辆安装</w:t>
      </w:r>
      <w:r w:rsidR="0000321C" w:rsidRPr="00062D63">
        <w:rPr>
          <w:rFonts w:hint="eastAsia"/>
        </w:rPr>
        <w:t>智能视频监控设备，加强</w:t>
      </w:r>
      <w:r w:rsidR="0000321C">
        <w:rPr>
          <w:rFonts w:hint="eastAsia"/>
        </w:rPr>
        <w:t>车辆</w:t>
      </w:r>
      <w:r w:rsidR="0000321C" w:rsidRPr="00062D63">
        <w:rPr>
          <w:rFonts w:hint="eastAsia"/>
        </w:rPr>
        <w:t>安全运行监管。</w:t>
      </w:r>
    </w:p>
    <w:p w14:paraId="6476912D" w14:textId="77777777" w:rsidR="00F93289" w:rsidRDefault="001F0507">
      <w:pPr>
        <w:pStyle w:val="3"/>
        <w:ind w:firstLine="643"/>
      </w:pPr>
      <w:bookmarkStart w:id="71" w:name="_Toc85976560"/>
      <w:r>
        <w:rPr>
          <w:rFonts w:hint="eastAsia"/>
        </w:rPr>
        <w:t>2.</w:t>
      </w:r>
      <w:r>
        <w:rPr>
          <w:rFonts w:hint="eastAsia"/>
        </w:rPr>
        <w:t>落实低碳化绿色发展方式</w:t>
      </w:r>
      <w:bookmarkEnd w:id="71"/>
    </w:p>
    <w:p w14:paraId="33AC4A6F" w14:textId="048D349F" w:rsidR="00F93289" w:rsidRDefault="001F0507">
      <w:pPr>
        <w:ind w:firstLine="643"/>
      </w:pPr>
      <w:r>
        <w:rPr>
          <w:rFonts w:hint="eastAsia"/>
          <w:b/>
          <w:bCs/>
        </w:rPr>
        <w:t>推进交通运输节能减</w:t>
      </w:r>
      <w:proofErr w:type="gramStart"/>
      <w:r>
        <w:rPr>
          <w:rFonts w:hint="eastAsia"/>
          <w:b/>
          <w:bCs/>
        </w:rPr>
        <w:t>排降碳</w:t>
      </w:r>
      <w:proofErr w:type="gramEnd"/>
      <w:r>
        <w:rPr>
          <w:rFonts w:hint="eastAsia"/>
          <w:b/>
          <w:bCs/>
        </w:rPr>
        <w:t>。</w:t>
      </w:r>
      <w:r>
        <w:rPr>
          <w:rFonts w:hint="eastAsia"/>
        </w:rPr>
        <w:t>加强交通能源结构调整，加快老旧和高能耗、高排放营运车辆更新，大力推进</w:t>
      </w:r>
      <w:r w:rsidR="00986A71">
        <w:rPr>
          <w:rFonts w:hint="eastAsia"/>
        </w:rPr>
        <w:t>公交、</w:t>
      </w:r>
      <w:r>
        <w:rPr>
          <w:rFonts w:hint="eastAsia"/>
        </w:rPr>
        <w:t>出租、物流配送等公共领域新能源车辆推广应用，进一步完善公路沿线、客运场站、物流园区等地充电、加气等配套设施规划建设。加强绿色交通宣传，</w:t>
      </w:r>
      <w:r w:rsidR="00717A08" w:rsidRPr="00717A08">
        <w:rPr>
          <w:rFonts w:hint="eastAsia"/>
        </w:rPr>
        <w:t>完善城市公交专用道、自行车专用道和行人步道等设施建设，</w:t>
      </w:r>
      <w:r>
        <w:rPr>
          <w:rFonts w:hint="eastAsia"/>
        </w:rPr>
        <w:t>倡导公共交通、慢行交通、共享交通等绿色低碳出行方式。</w:t>
      </w:r>
    </w:p>
    <w:p w14:paraId="73B04B0E" w14:textId="0EE6D1A1" w:rsidR="00F93289" w:rsidRDefault="001F0507">
      <w:pPr>
        <w:ind w:firstLine="643"/>
      </w:pPr>
      <w:r>
        <w:rPr>
          <w:rFonts w:hint="eastAsia"/>
          <w:b/>
          <w:bCs/>
        </w:rPr>
        <w:t>加强生态保护和污染防治。</w:t>
      </w:r>
      <w:r>
        <w:rPr>
          <w:rFonts w:hint="eastAsia"/>
        </w:rPr>
        <w:t>严格落实生态保护和水土保持措施，</w:t>
      </w:r>
      <w:r w:rsidR="00717A08">
        <w:rPr>
          <w:rFonts w:hint="eastAsia"/>
        </w:rPr>
        <w:t>在</w:t>
      </w:r>
      <w:proofErr w:type="gramStart"/>
      <w:r w:rsidR="00717A08">
        <w:rPr>
          <w:rFonts w:hint="eastAsia"/>
        </w:rPr>
        <w:t>沱浍</w:t>
      </w:r>
      <w:proofErr w:type="gramEnd"/>
      <w:r w:rsidR="00717A08">
        <w:rPr>
          <w:rFonts w:hint="eastAsia"/>
        </w:rPr>
        <w:t>河</w:t>
      </w:r>
      <w:r w:rsidR="00717A08" w:rsidRPr="00717A08">
        <w:rPr>
          <w:rFonts w:hint="eastAsia"/>
        </w:rPr>
        <w:t>等生态敏感区和生态脆弱区开展交通</w:t>
      </w:r>
      <w:r w:rsidR="00717A08" w:rsidRPr="00717A08">
        <w:rPr>
          <w:rFonts w:hint="eastAsia"/>
        </w:rPr>
        <w:lastRenderedPageBreak/>
        <w:t>基础设施生态保护和修复；</w:t>
      </w:r>
      <w:r>
        <w:rPr>
          <w:rFonts w:hint="eastAsia"/>
        </w:rPr>
        <w:t>执行交通建设项目环境影响评价制度，实施生态选线选址，强化生态环保设计，避让耕地、林地、湿地等具有重要生态功能的国土空间。加强公路路肩陪护及绿化，打造生态景观廊道，有效发挥绿化、</w:t>
      </w:r>
      <w:proofErr w:type="gramStart"/>
      <w:r>
        <w:rPr>
          <w:rFonts w:hint="eastAsia"/>
        </w:rPr>
        <w:t>固碳功能</w:t>
      </w:r>
      <w:proofErr w:type="gramEnd"/>
      <w:r>
        <w:rPr>
          <w:rFonts w:hint="eastAsia"/>
        </w:rPr>
        <w:t>。严格执行大气污染防治攻坚任务，统筹油、路、车治理，有效防治公路运输大气污染。加强交通基础设施施工期和运营期生活污水、生产废水、施工噪声、扬尘等污染物的治理，做到污染物达标排放。</w:t>
      </w:r>
    </w:p>
    <w:p w14:paraId="4D3C43E8" w14:textId="77777777" w:rsidR="00F93289" w:rsidRDefault="001F0507">
      <w:pPr>
        <w:ind w:firstLine="643"/>
      </w:pPr>
      <w:r>
        <w:rPr>
          <w:rFonts w:hint="eastAsia"/>
          <w:b/>
          <w:bCs/>
        </w:rPr>
        <w:t>促进资源集约节约利用。</w:t>
      </w:r>
      <w:r>
        <w:rPr>
          <w:rFonts w:hint="eastAsia"/>
        </w:rPr>
        <w:t>统筹交通线路、枢纽场站等设施布局，集约利用土地、线位、通道等资源。加大资源综合利用和循环利用技术推广力度，促进废旧资源再生、循环和综合利用，大力推进沥青混凝土路面材料再生利用、废旧轮胎胶粉改性沥青筑路应用。推进邮件快件包装减量化、绿色化、可循环，推广应用“减肥”纸箱、“瘦身”胶带、可循环中转袋、共享快递盒，回收利用填充物等快递包装。</w:t>
      </w:r>
    </w:p>
    <w:p w14:paraId="1C0603CF" w14:textId="77777777" w:rsidR="00F93289" w:rsidRDefault="001F0507">
      <w:pPr>
        <w:pStyle w:val="3"/>
        <w:ind w:firstLine="643"/>
      </w:pPr>
      <w:bookmarkStart w:id="72" w:name="_Toc85976561"/>
      <w:r>
        <w:rPr>
          <w:rFonts w:hint="eastAsia"/>
        </w:rPr>
        <w:t>3.</w:t>
      </w:r>
      <w:r>
        <w:rPr>
          <w:rFonts w:hint="eastAsia"/>
        </w:rPr>
        <w:t>加强韧性</w:t>
      </w:r>
      <w:proofErr w:type="gramStart"/>
      <w:r>
        <w:rPr>
          <w:rFonts w:hint="eastAsia"/>
        </w:rPr>
        <w:t>化安全</w:t>
      </w:r>
      <w:proofErr w:type="gramEnd"/>
      <w:r>
        <w:rPr>
          <w:rFonts w:hint="eastAsia"/>
        </w:rPr>
        <w:t>应急保障</w:t>
      </w:r>
      <w:bookmarkEnd w:id="72"/>
    </w:p>
    <w:p w14:paraId="2DCCDE96" w14:textId="3F19956E" w:rsidR="00F93289" w:rsidRDefault="001F0507">
      <w:pPr>
        <w:ind w:firstLine="643"/>
      </w:pPr>
      <w:r>
        <w:rPr>
          <w:rFonts w:hint="eastAsia"/>
          <w:b/>
          <w:bCs/>
        </w:rPr>
        <w:t>提高基础设施安全防护能力。</w:t>
      </w:r>
      <w:r>
        <w:rPr>
          <w:rFonts w:hint="eastAsia"/>
        </w:rPr>
        <w:t>坚持生命至上、安全第一，持续深化“平安交通”建设</w:t>
      </w:r>
      <w:r w:rsidR="00717A08">
        <w:rPr>
          <w:rFonts w:hint="eastAsia"/>
        </w:rPr>
        <w:t>。</w:t>
      </w:r>
      <w:r w:rsidR="00717A08" w:rsidRPr="00717A08">
        <w:rPr>
          <w:rFonts w:hint="eastAsia"/>
        </w:rPr>
        <w:t>严格工程质量管理，积极推行工程质量终身责任制，打造交通工程建设质量强县。</w:t>
      </w:r>
      <w:r>
        <w:rPr>
          <w:rFonts w:hint="eastAsia"/>
        </w:rPr>
        <w:t>深入实施公路生命安全防护工程，</w:t>
      </w:r>
      <w:proofErr w:type="gramStart"/>
      <w:r>
        <w:rPr>
          <w:rFonts w:hint="eastAsia"/>
        </w:rPr>
        <w:t>持续抓好</w:t>
      </w:r>
      <w:proofErr w:type="gramEnd"/>
      <w:r>
        <w:rPr>
          <w:rFonts w:hint="eastAsia"/>
        </w:rPr>
        <w:t>危桥、急弯陡坡、临水、易发生交通安全事故重点路段和重点部位的安</w:t>
      </w:r>
      <w:r>
        <w:rPr>
          <w:rFonts w:hint="eastAsia"/>
        </w:rPr>
        <w:lastRenderedPageBreak/>
        <w:t>全防范工作，及时处置坍塌、路面水毁以及指示标志不全、安全防护缺失等隐患</w:t>
      </w:r>
      <w:r w:rsidR="00717A08">
        <w:rPr>
          <w:rFonts w:hint="eastAsia"/>
        </w:rPr>
        <w:t>。</w:t>
      </w:r>
      <w:r>
        <w:rPr>
          <w:rFonts w:hint="eastAsia"/>
        </w:rPr>
        <w:t>到</w:t>
      </w:r>
      <w:r>
        <w:rPr>
          <w:rFonts w:hint="eastAsia"/>
        </w:rPr>
        <w:t>2025</w:t>
      </w:r>
      <w:r>
        <w:rPr>
          <w:rFonts w:hint="eastAsia"/>
        </w:rPr>
        <w:t>年，</w:t>
      </w:r>
      <w:r w:rsidR="00717A08" w:rsidRPr="00717A08">
        <w:rPr>
          <w:rFonts w:hint="eastAsia"/>
        </w:rPr>
        <w:t>县乡道和通客车村道安全隐患治理达标率达</w:t>
      </w:r>
      <w:r w:rsidR="00717A08" w:rsidRPr="00717A08">
        <w:rPr>
          <w:rFonts w:hint="eastAsia"/>
        </w:rPr>
        <w:t>100</w:t>
      </w:r>
      <w:r w:rsidR="00717A08" w:rsidRPr="00717A08">
        <w:rPr>
          <w:rFonts w:hint="eastAsia"/>
        </w:rPr>
        <w:t>％。</w:t>
      </w:r>
    </w:p>
    <w:p w14:paraId="2783F7C9" w14:textId="074CC7C2" w:rsidR="00F93289" w:rsidRDefault="001F0507">
      <w:pPr>
        <w:ind w:firstLine="643"/>
      </w:pPr>
      <w:r>
        <w:rPr>
          <w:rFonts w:hint="eastAsia"/>
          <w:b/>
          <w:bCs/>
        </w:rPr>
        <w:t>加强交通运输安全生产监管。</w:t>
      </w:r>
      <w:r>
        <w:rPr>
          <w:rFonts w:hint="eastAsia"/>
        </w:rPr>
        <w:t>全面推进安全生产风险隐患双重预防体系建设，进一步督促企业落实安全生产主体责任，强化运营安全监管。继续推进路网监测，实现高速公路、国省道重点路段、重要桥梁以及客货运输车辆运行状态的实时监控。加大综合执法力度，加强对</w:t>
      </w:r>
      <w:r w:rsidR="008278C3">
        <w:rPr>
          <w:rFonts w:hint="eastAsia"/>
        </w:rPr>
        <w:t>“两客</w:t>
      </w:r>
      <w:proofErr w:type="gramStart"/>
      <w:r w:rsidR="008278C3">
        <w:rPr>
          <w:rFonts w:hint="eastAsia"/>
        </w:rPr>
        <w:t>一</w:t>
      </w:r>
      <w:proofErr w:type="gramEnd"/>
      <w:r w:rsidR="008278C3">
        <w:rPr>
          <w:rFonts w:hint="eastAsia"/>
        </w:rPr>
        <w:t>危</w:t>
      </w:r>
      <w:proofErr w:type="gramStart"/>
      <w:r w:rsidR="008278C3">
        <w:rPr>
          <w:rFonts w:hint="eastAsia"/>
        </w:rPr>
        <w:t>一</w:t>
      </w:r>
      <w:proofErr w:type="gramEnd"/>
      <w:r w:rsidR="008278C3">
        <w:rPr>
          <w:rFonts w:hint="eastAsia"/>
        </w:rPr>
        <w:t>货”</w:t>
      </w:r>
      <w:r>
        <w:rPr>
          <w:rFonts w:hint="eastAsia"/>
        </w:rPr>
        <w:t>等重点领域的安全管控。鼓励营运车辆安装驾驶辅助系统（</w:t>
      </w:r>
      <w:r>
        <w:rPr>
          <w:rFonts w:hint="eastAsia"/>
        </w:rPr>
        <w:t>ADAS</w:t>
      </w:r>
      <w:r>
        <w:rPr>
          <w:rFonts w:hint="eastAsia"/>
        </w:rPr>
        <w:t>）等智能视频监控报警设备，坚决杜绝超速行驶、疲劳驾驶等重大事故隐患发生。</w:t>
      </w:r>
    </w:p>
    <w:p w14:paraId="0CC5A4F4" w14:textId="77777777" w:rsidR="00F93289" w:rsidRDefault="001F0507">
      <w:pPr>
        <w:ind w:firstLine="643"/>
      </w:pPr>
      <w:r>
        <w:rPr>
          <w:rFonts w:hint="eastAsia"/>
          <w:b/>
          <w:bCs/>
        </w:rPr>
        <w:t>强化应急救援保障体系建设。</w:t>
      </w:r>
      <w:r>
        <w:rPr>
          <w:rFonts w:hint="eastAsia"/>
        </w:rPr>
        <w:t>建立跨区域、跨部门、跨行业联防联控体系，加强应急救援信息互联互通，进一步完善应急管理机制和预案体系，加强应急救援队伍、装备物资和设施设备建设，开展公路保通、灾害险情、事故救援处置等应急演练，提高应对极端天气、自然灾害、疫情防控、网络攻击等各类突发事件的响应能力。健全与常态化疫情防控相适应的交通</w:t>
      </w:r>
      <w:proofErr w:type="gramStart"/>
      <w:r>
        <w:rPr>
          <w:rFonts w:hint="eastAsia"/>
        </w:rPr>
        <w:t>保畅和管</w:t>
      </w:r>
      <w:proofErr w:type="gramEnd"/>
      <w:r>
        <w:rPr>
          <w:rFonts w:hint="eastAsia"/>
        </w:rPr>
        <w:t>控机制。</w:t>
      </w:r>
    </w:p>
    <w:p w14:paraId="1555CA55" w14:textId="77777777" w:rsidR="00F93289" w:rsidRDefault="001F0507">
      <w:pPr>
        <w:pStyle w:val="2"/>
      </w:pPr>
      <w:bookmarkStart w:id="73" w:name="_Toc85976562"/>
      <w:r>
        <w:rPr>
          <w:rFonts w:hint="eastAsia"/>
        </w:rPr>
        <w:t>（六）塑造新动力，</w:t>
      </w:r>
      <w:bookmarkStart w:id="74" w:name="_Hlk85646602"/>
      <w:r>
        <w:rPr>
          <w:rFonts w:hint="eastAsia"/>
        </w:rPr>
        <w:t>强化高水平现代治理能力</w:t>
      </w:r>
      <w:bookmarkEnd w:id="73"/>
      <w:bookmarkEnd w:id="74"/>
    </w:p>
    <w:p w14:paraId="173FE05E" w14:textId="674BD9CF" w:rsidR="00F93289" w:rsidRDefault="00537D51">
      <w:pPr>
        <w:ind w:firstLine="640"/>
      </w:pPr>
      <w:r w:rsidRPr="00537D51">
        <w:rPr>
          <w:rFonts w:hint="eastAsia"/>
        </w:rPr>
        <w:t>提高公路管理养护水平，</w:t>
      </w:r>
      <w:r w:rsidR="001F0507" w:rsidRPr="00537D51">
        <w:rPr>
          <w:rFonts w:hint="eastAsia"/>
        </w:rPr>
        <w:t>深化重点领域改革，加强法治交通建设，强化交通人才队伍培养，塑造综合交通运输发展新动力。</w:t>
      </w:r>
    </w:p>
    <w:p w14:paraId="09D76606" w14:textId="77777777" w:rsidR="0000321C" w:rsidRDefault="0000321C" w:rsidP="0000321C">
      <w:pPr>
        <w:pStyle w:val="3"/>
        <w:ind w:firstLine="643"/>
      </w:pPr>
      <w:bookmarkStart w:id="75" w:name="_Toc85976563"/>
      <w:r>
        <w:rPr>
          <w:rFonts w:hint="eastAsia"/>
        </w:rPr>
        <w:lastRenderedPageBreak/>
        <w:t>1</w:t>
      </w:r>
      <w:r>
        <w:t>.</w:t>
      </w:r>
      <w:r>
        <w:rPr>
          <w:rFonts w:hint="eastAsia"/>
        </w:rPr>
        <w:t>加强公路养护管理</w:t>
      </w:r>
      <w:bookmarkEnd w:id="75"/>
    </w:p>
    <w:p w14:paraId="62AA7B87" w14:textId="50C88994" w:rsidR="003318CB" w:rsidRDefault="003318CB" w:rsidP="003318CB">
      <w:pPr>
        <w:ind w:firstLine="640"/>
        <w:rPr>
          <w:rFonts w:ascii="仿宋" w:hAnsi="仿宋" w:cs="Arial"/>
          <w:color w:val="323232"/>
        </w:rPr>
      </w:pPr>
      <w:r>
        <w:rPr>
          <w:rFonts w:hint="eastAsia"/>
        </w:rPr>
        <w:t>落实“全寿命周期养护、预防性养护”理念，科学安排普通国省干线公路大中修工程。</w:t>
      </w:r>
      <w:r w:rsidRPr="004D10B8">
        <w:rPr>
          <w:rFonts w:cs="黑体" w:hint="eastAsia"/>
          <w:szCs w:val="22"/>
        </w:rPr>
        <w:t>深化农村公路管养体制改革</w:t>
      </w:r>
      <w:r w:rsidRPr="00A93770">
        <w:rPr>
          <w:rFonts w:cs="黑体" w:hint="eastAsia"/>
          <w:szCs w:val="22"/>
        </w:rPr>
        <w:t>，全面实行</w:t>
      </w:r>
      <w:r w:rsidR="005F3B5C" w:rsidRPr="00A93770">
        <w:rPr>
          <w:rFonts w:cs="黑体" w:hint="eastAsia"/>
          <w:szCs w:val="22"/>
        </w:rPr>
        <w:t>“</w:t>
      </w:r>
      <w:r w:rsidRPr="00A93770">
        <w:rPr>
          <w:rFonts w:cs="黑体" w:hint="eastAsia"/>
          <w:szCs w:val="22"/>
        </w:rPr>
        <w:t>路长制</w:t>
      </w:r>
      <w:r w:rsidR="005F3B5C" w:rsidRPr="00A93770">
        <w:rPr>
          <w:rFonts w:cs="黑体" w:hint="eastAsia"/>
          <w:szCs w:val="22"/>
        </w:rPr>
        <w:t>”</w:t>
      </w:r>
      <w:r w:rsidRPr="00A93770">
        <w:rPr>
          <w:rFonts w:ascii="仿宋" w:hAnsi="仿宋" w:cs="Arial"/>
          <w:color w:val="323232"/>
        </w:rPr>
        <w:t>，</w:t>
      </w:r>
      <w:r w:rsidRPr="00A93770">
        <w:rPr>
          <w:rFonts w:ascii="仿宋" w:hAnsi="仿宋" w:cs="Arial" w:hint="eastAsia"/>
          <w:color w:val="323232"/>
        </w:rPr>
        <w:t>按照“总路长+县、乡、村三级路长”的组织形式分级</w:t>
      </w:r>
      <w:proofErr w:type="gramStart"/>
      <w:r w:rsidRPr="00A93770">
        <w:rPr>
          <w:rFonts w:ascii="仿宋" w:hAnsi="仿宋" w:cs="Arial" w:hint="eastAsia"/>
          <w:color w:val="323232"/>
        </w:rPr>
        <w:t>设立路</w:t>
      </w:r>
      <w:proofErr w:type="gramEnd"/>
      <w:r w:rsidRPr="00A93770">
        <w:rPr>
          <w:rFonts w:ascii="仿宋" w:hAnsi="仿宋" w:cs="Arial" w:hint="eastAsia"/>
          <w:color w:val="323232"/>
        </w:rPr>
        <w:t>长，总路长由县政府主要负责人担任，三级路长分别由县</w:t>
      </w:r>
      <w:r w:rsidR="005F3B5C" w:rsidRPr="00A93770">
        <w:rPr>
          <w:rFonts w:ascii="仿宋" w:hAnsi="仿宋" w:cs="Arial" w:hint="eastAsia"/>
          <w:color w:val="323232"/>
        </w:rPr>
        <w:t>政府</w:t>
      </w:r>
      <w:r w:rsidRPr="00A93770">
        <w:rPr>
          <w:rFonts w:ascii="仿宋" w:hAnsi="仿宋" w:cs="Arial" w:hint="eastAsia"/>
          <w:color w:val="323232"/>
        </w:rPr>
        <w:t>交通</w:t>
      </w:r>
      <w:r w:rsidR="005F3B5C" w:rsidRPr="00A93770">
        <w:rPr>
          <w:rFonts w:ascii="仿宋" w:hAnsi="仿宋" w:cs="Arial" w:hint="eastAsia"/>
          <w:color w:val="323232"/>
        </w:rPr>
        <w:t>分</w:t>
      </w:r>
      <w:r w:rsidRPr="00A93770">
        <w:rPr>
          <w:rFonts w:ascii="仿宋" w:hAnsi="仿宋" w:cs="Arial" w:hint="eastAsia"/>
          <w:color w:val="323232"/>
        </w:rPr>
        <w:t>管负责人及乡政府、村委会</w:t>
      </w:r>
      <w:r w:rsidR="005F3B5C" w:rsidRPr="00A93770">
        <w:rPr>
          <w:rFonts w:ascii="仿宋" w:hAnsi="仿宋" w:cs="Arial" w:hint="eastAsia"/>
          <w:color w:val="323232"/>
        </w:rPr>
        <w:t>主要</w:t>
      </w:r>
      <w:r w:rsidRPr="00A93770">
        <w:rPr>
          <w:rFonts w:ascii="仿宋" w:hAnsi="仿宋" w:cs="Arial" w:hint="eastAsia"/>
          <w:color w:val="323232"/>
        </w:rPr>
        <w:t>负责人担任，</w:t>
      </w:r>
      <w:r>
        <w:rPr>
          <w:rFonts w:ascii="仿宋" w:hAnsi="仿宋" w:cs="Arial"/>
          <w:color w:val="323232"/>
        </w:rPr>
        <w:t>实现县有中心站、乡有养护站、村有养护室</w:t>
      </w:r>
      <w:r w:rsidR="00A93770">
        <w:rPr>
          <w:rFonts w:ascii="仿宋" w:hAnsi="仿宋" w:cs="Arial" w:hint="eastAsia"/>
          <w:color w:val="323232"/>
        </w:rPr>
        <w:t>；</w:t>
      </w:r>
      <w:r>
        <w:rPr>
          <w:rFonts w:ascii="仿宋" w:hAnsi="仿宋" w:cs="Arial" w:hint="eastAsia"/>
          <w:color w:val="323232"/>
        </w:rPr>
        <w:t>充分发挥各乡镇农村公路养护员和全县各行政村保洁员作用，推动农村公路全面养护</w:t>
      </w:r>
      <w:r w:rsidR="00A93770">
        <w:rPr>
          <w:rFonts w:ascii="仿宋" w:hAnsi="仿宋" w:cs="Arial" w:hint="eastAsia"/>
          <w:color w:val="323232"/>
        </w:rPr>
        <w:t>，</w:t>
      </w:r>
      <w:r w:rsidR="00A93770" w:rsidRPr="00A93770">
        <w:rPr>
          <w:rFonts w:ascii="仿宋" w:hAnsi="仿宋" w:cs="Arial" w:hint="eastAsia"/>
          <w:color w:val="333333"/>
        </w:rPr>
        <w:t>探索实现乡村道路管护人员与行政村末端邮政、快递投递人员资源共享</w:t>
      </w:r>
      <w:r>
        <w:rPr>
          <w:rFonts w:ascii="仿宋" w:hAnsi="仿宋" w:cs="Arial" w:hint="eastAsia"/>
          <w:color w:val="323232"/>
        </w:rPr>
        <w:t>；在全县积极开展农村公路管养“示范乡镇”和“示范路”创建工作，定期评比、定期观摩，充分发挥示范引领作用，全面提高全县农村公路养护水平。</w:t>
      </w:r>
      <w:r w:rsidR="00CE559E" w:rsidRPr="00CE559E">
        <w:rPr>
          <w:rFonts w:ascii="仿宋" w:hAnsi="仿宋" w:cs="Arial" w:hint="eastAsia"/>
          <w:color w:val="323232"/>
        </w:rPr>
        <w:t>建立路域环境综合整治长效机制</w:t>
      </w:r>
      <w:r w:rsidR="00CE559E">
        <w:rPr>
          <w:rFonts w:ascii="仿宋" w:hAnsi="仿宋" w:cs="Arial" w:hint="eastAsia"/>
          <w:color w:val="323232"/>
        </w:rPr>
        <w:t>，</w:t>
      </w:r>
      <w:r w:rsidR="001368E5">
        <w:rPr>
          <w:rFonts w:ascii="仿宋" w:hAnsi="仿宋" w:cs="Arial" w:hint="eastAsia"/>
          <w:color w:val="323232"/>
        </w:rPr>
        <w:t>按照显文化、分田宅、优路面、全设施、美景观的思路，</w:t>
      </w:r>
      <w:r w:rsidR="001368E5" w:rsidRPr="001368E5">
        <w:rPr>
          <w:rFonts w:ascii="仿宋" w:hAnsi="仿宋" w:cs="Arial" w:hint="eastAsia"/>
          <w:color w:val="323232"/>
        </w:rPr>
        <w:t>加强公路路域环境综合治理力度，营造</w:t>
      </w:r>
      <w:proofErr w:type="gramStart"/>
      <w:r w:rsidR="001368E5" w:rsidRPr="001368E5">
        <w:rPr>
          <w:rFonts w:ascii="仿宋" w:hAnsi="仿宋" w:cs="Arial" w:hint="eastAsia"/>
          <w:color w:val="323232"/>
        </w:rPr>
        <w:t>畅</w:t>
      </w:r>
      <w:proofErr w:type="gramEnd"/>
      <w:r w:rsidR="001368E5" w:rsidRPr="001368E5">
        <w:rPr>
          <w:rFonts w:ascii="仿宋" w:hAnsi="仿宋" w:cs="Arial" w:hint="eastAsia"/>
          <w:color w:val="323232"/>
        </w:rPr>
        <w:t>安舒美的公路交通环境</w:t>
      </w:r>
      <w:r w:rsidR="001368E5">
        <w:rPr>
          <w:rFonts w:ascii="仿宋" w:hAnsi="仿宋" w:cs="Arial" w:hint="eastAsia"/>
          <w:color w:val="323232"/>
        </w:rPr>
        <w:t>。</w:t>
      </w:r>
    </w:p>
    <w:p w14:paraId="4151CE99" w14:textId="77777777" w:rsidR="003318CB" w:rsidRDefault="003318CB" w:rsidP="003318CB">
      <w:pPr>
        <w:pStyle w:val="3"/>
        <w:ind w:firstLine="643"/>
      </w:pPr>
      <w:bookmarkStart w:id="76" w:name="_Toc84424252"/>
      <w:bookmarkStart w:id="77" w:name="_Toc85976564"/>
      <w:r>
        <w:t>2.</w:t>
      </w:r>
      <w:r>
        <w:rPr>
          <w:rFonts w:hint="eastAsia"/>
        </w:rPr>
        <w:t>深化体制机制改革</w:t>
      </w:r>
      <w:bookmarkEnd w:id="76"/>
      <w:bookmarkEnd w:id="77"/>
    </w:p>
    <w:p w14:paraId="7A6F9447" w14:textId="5F545C6C" w:rsidR="003318CB" w:rsidRDefault="003318CB" w:rsidP="003318CB">
      <w:pPr>
        <w:ind w:firstLine="640"/>
        <w:rPr>
          <w:rFonts w:cs="Times New Roman"/>
          <w:kern w:val="0"/>
        </w:rPr>
      </w:pPr>
      <w:r w:rsidRPr="004B5991">
        <w:rPr>
          <w:rFonts w:hint="eastAsia"/>
        </w:rPr>
        <w:t>深化综合交通运输管理体制改革</w:t>
      </w:r>
      <w:r w:rsidRPr="00F23B4A">
        <w:rPr>
          <w:rFonts w:hint="eastAsia"/>
        </w:rPr>
        <w:t>，健全综合交通运输发展协调机制，构建跨方式、跨部门、跨区域的综合交通运输管理体制和协调机制。</w:t>
      </w:r>
      <w:r w:rsidRPr="004B5991">
        <w:rPr>
          <w:rFonts w:hint="eastAsia"/>
        </w:rPr>
        <w:t>深化“放管服”改革</w:t>
      </w:r>
      <w:r w:rsidRPr="00767499">
        <w:rPr>
          <w:rFonts w:hint="eastAsia"/>
        </w:rPr>
        <w:t>，持续推进简政放权，</w:t>
      </w:r>
      <w:r w:rsidRPr="005817A1">
        <w:rPr>
          <w:rFonts w:hint="eastAsia"/>
        </w:rPr>
        <w:t>精简交通运输行政审批环节，</w:t>
      </w:r>
      <w:proofErr w:type="gramStart"/>
      <w:r w:rsidRPr="005817A1">
        <w:rPr>
          <w:rFonts w:hint="eastAsia"/>
        </w:rPr>
        <w:t>完善跨</w:t>
      </w:r>
      <w:proofErr w:type="gramEnd"/>
      <w:r w:rsidRPr="005817A1">
        <w:rPr>
          <w:rFonts w:hint="eastAsia"/>
        </w:rPr>
        <w:t>区域联合审批制度，推进网上办理和窗口集中办理，深入</w:t>
      </w:r>
      <w:r w:rsidRPr="00767499">
        <w:rPr>
          <w:rFonts w:hint="eastAsia"/>
        </w:rPr>
        <w:t>落实</w:t>
      </w:r>
      <w:r w:rsidRPr="00767499">
        <w:rPr>
          <w:rFonts w:hint="eastAsia"/>
        </w:rPr>
        <w:lastRenderedPageBreak/>
        <w:t>“最多跑一次”</w:t>
      </w:r>
      <w:r>
        <w:rPr>
          <w:rFonts w:hint="eastAsia"/>
        </w:rPr>
        <w:t>。</w:t>
      </w:r>
      <w:r w:rsidRPr="004B5991">
        <w:rPr>
          <w:rFonts w:hint="eastAsia"/>
        </w:rPr>
        <w:t>深入推进交通运输综合执法体制改革</w:t>
      </w:r>
      <w:r w:rsidRPr="00F23B4A">
        <w:rPr>
          <w:rFonts w:hint="eastAsia"/>
        </w:rPr>
        <w:t>，</w:t>
      </w:r>
      <w:r>
        <w:rPr>
          <w:rFonts w:hint="eastAsia"/>
        </w:rPr>
        <w:t>强化执法“四基四化”</w:t>
      </w:r>
      <w:r w:rsidR="00C00FE1">
        <w:rPr>
          <w:rFonts w:hint="eastAsia"/>
        </w:rPr>
        <w:t>建设</w:t>
      </w:r>
      <w:r w:rsidR="00C00FE1" w:rsidRPr="00F23B4A">
        <w:rPr>
          <w:rFonts w:hint="eastAsia"/>
        </w:rPr>
        <w:t>，</w:t>
      </w:r>
      <w:r w:rsidR="00C00FE1">
        <w:rPr>
          <w:rFonts w:hint="eastAsia"/>
        </w:rPr>
        <w:t>即</w:t>
      </w:r>
      <w:r w:rsidRPr="00F23B4A">
        <w:rPr>
          <w:rFonts w:hint="eastAsia"/>
        </w:rPr>
        <w:t>基层执法队伍职业化、基层执法站所标准化、基础管理制度规范化、基层执法工作信息化</w:t>
      </w:r>
      <w:r w:rsidR="00C00FE1">
        <w:rPr>
          <w:rFonts w:hint="eastAsia"/>
        </w:rPr>
        <w:t>，</w:t>
      </w:r>
      <w:r>
        <w:rPr>
          <w:rFonts w:hint="eastAsia"/>
        </w:rPr>
        <w:t>全面提升综合执法质量和效能。</w:t>
      </w:r>
      <w:r w:rsidRPr="00C00FE1">
        <w:rPr>
          <w:rFonts w:hint="eastAsia"/>
        </w:rPr>
        <w:t>深化投融资体制改革</w:t>
      </w:r>
      <w:bookmarkStart w:id="78" w:name="_Hlk76827527"/>
      <w:r w:rsidRPr="00C00FE1">
        <w:rPr>
          <w:rFonts w:hint="eastAsia"/>
        </w:rPr>
        <w:t>，</w:t>
      </w:r>
      <w:r w:rsidRPr="00C00FE1">
        <w:rPr>
          <w:rFonts w:cs="Times New Roman"/>
          <w:color w:val="000000" w:themeColor="text1"/>
        </w:rPr>
        <w:t>切实提高公共财政保障能力，</w:t>
      </w:r>
      <w:r w:rsidRPr="00C00FE1">
        <w:rPr>
          <w:rFonts w:cs="Times New Roman"/>
          <w:kern w:val="0"/>
        </w:rPr>
        <w:t>建立以公共财政为基础的普通公路投融资长效机制</w:t>
      </w:r>
      <w:r w:rsidRPr="00C00FE1">
        <w:rPr>
          <w:rFonts w:cs="Times New Roman" w:hint="eastAsia"/>
          <w:kern w:val="0"/>
        </w:rPr>
        <w:t>，</w:t>
      </w:r>
      <w:r w:rsidRPr="00C00FE1">
        <w:rPr>
          <w:rFonts w:cs="Times New Roman"/>
          <w:kern w:val="0"/>
        </w:rPr>
        <w:t>完善社会资本参与交通建设机制，探索普通公路与产业、园区、乡村旅游等捆绑招标新模式，试行一体化开发，实现相互促进、互利共赢。</w:t>
      </w:r>
      <w:bookmarkEnd w:id="78"/>
    </w:p>
    <w:p w14:paraId="259859B0" w14:textId="77777777" w:rsidR="003318CB" w:rsidRDefault="003318CB" w:rsidP="003318CB">
      <w:pPr>
        <w:pStyle w:val="3"/>
        <w:ind w:firstLine="643"/>
      </w:pPr>
      <w:bookmarkStart w:id="79" w:name="_Toc84424253"/>
      <w:bookmarkStart w:id="80" w:name="_Toc85976565"/>
      <w:r>
        <w:t>3.</w:t>
      </w:r>
      <w:r>
        <w:rPr>
          <w:rFonts w:hint="eastAsia"/>
        </w:rPr>
        <w:t>推进法治交通建设</w:t>
      </w:r>
      <w:bookmarkEnd w:id="79"/>
      <w:bookmarkEnd w:id="80"/>
    </w:p>
    <w:p w14:paraId="60B56C02" w14:textId="4E57DDBF" w:rsidR="003318CB" w:rsidRDefault="003318CB" w:rsidP="003318CB">
      <w:pPr>
        <w:ind w:firstLine="640"/>
      </w:pPr>
      <w:r w:rsidRPr="00083FC4">
        <w:rPr>
          <w:rFonts w:hint="eastAsia"/>
        </w:rPr>
        <w:t>深入推进法治政府部门建设，全面推进落实行政执法“三项制度”，实现执法信息公开透明、执法全过程留痕、执法决定合法有效，营造良好的行政执法环境。持续加强交通综合执法水平，</w:t>
      </w:r>
      <w:r w:rsidRPr="0036167D">
        <w:rPr>
          <w:rFonts w:hint="eastAsia"/>
        </w:rPr>
        <w:t>全面落实</w:t>
      </w:r>
      <w:proofErr w:type="gramStart"/>
      <w:r w:rsidRPr="0036167D">
        <w:rPr>
          <w:rFonts w:hint="eastAsia"/>
        </w:rPr>
        <w:t>政府治超工作</w:t>
      </w:r>
      <w:proofErr w:type="gramEnd"/>
      <w:r w:rsidRPr="0036167D">
        <w:rPr>
          <w:rFonts w:hint="eastAsia"/>
        </w:rPr>
        <w:t>考核机制、责任倒查机制及治</w:t>
      </w:r>
      <w:proofErr w:type="gramStart"/>
      <w:r w:rsidRPr="0036167D">
        <w:rPr>
          <w:rFonts w:hint="eastAsia"/>
        </w:rPr>
        <w:t>超工作</w:t>
      </w:r>
      <w:proofErr w:type="gramEnd"/>
      <w:r w:rsidRPr="0036167D">
        <w:rPr>
          <w:rFonts w:hint="eastAsia"/>
        </w:rPr>
        <w:t>奖惩制度，</w:t>
      </w:r>
      <w:r>
        <w:rPr>
          <w:rFonts w:hint="eastAsia"/>
        </w:rPr>
        <w:t>构建“高速公路入口劝返、出口查处，国省干线公路站点监管、流动稽查、科技布控，</w:t>
      </w:r>
      <w:r w:rsidRPr="00083FC4">
        <w:rPr>
          <w:rFonts w:hint="eastAsia"/>
        </w:rPr>
        <w:t>农村公路限高限宽”的全方位治超网络，</w:t>
      </w:r>
      <w:r w:rsidR="005817A1">
        <w:rPr>
          <w:rFonts w:hint="eastAsia"/>
        </w:rPr>
        <w:t>加快</w:t>
      </w:r>
      <w:r w:rsidR="005817A1" w:rsidRPr="009B25C9">
        <w:rPr>
          <w:rFonts w:hint="eastAsia"/>
        </w:rPr>
        <w:t>李集和济阳超限运输检查站迁建</w:t>
      </w:r>
      <w:r w:rsidR="005817A1">
        <w:rPr>
          <w:rFonts w:hint="eastAsia"/>
        </w:rPr>
        <w:t>工作，</w:t>
      </w:r>
      <w:r w:rsidR="005F3B5C">
        <w:rPr>
          <w:rFonts w:hint="eastAsia"/>
        </w:rPr>
        <w:t>全面推行非现场执法</w:t>
      </w:r>
      <w:r w:rsidR="005817A1">
        <w:rPr>
          <w:rFonts w:hint="eastAsia"/>
        </w:rPr>
        <w:t>，</w:t>
      </w:r>
      <w:r w:rsidRPr="00083FC4">
        <w:rPr>
          <w:rFonts w:hint="eastAsia"/>
        </w:rPr>
        <w:t>加大超限超载治理力度。规范道路运输执法，推进道路货运企业及其车辆、驾驶人的交通违法、安全事故等相关信息跨部门共享，实现“一处</w:t>
      </w:r>
      <w:r w:rsidRPr="00767499">
        <w:rPr>
          <w:rFonts w:hint="eastAsia"/>
        </w:rPr>
        <w:t>违法、处处受限”</w:t>
      </w:r>
      <w:r>
        <w:rPr>
          <w:rFonts w:hint="eastAsia"/>
        </w:rPr>
        <w:t>。</w:t>
      </w:r>
      <w:r w:rsidRPr="0036167D">
        <w:rPr>
          <w:rFonts w:hint="eastAsia"/>
        </w:rPr>
        <w:t>进一步规范运输市场管理，实施“两客</w:t>
      </w:r>
      <w:proofErr w:type="gramStart"/>
      <w:r w:rsidRPr="0036167D">
        <w:rPr>
          <w:rFonts w:hint="eastAsia"/>
        </w:rPr>
        <w:t>一</w:t>
      </w:r>
      <w:proofErr w:type="gramEnd"/>
      <w:r w:rsidRPr="0036167D">
        <w:rPr>
          <w:rFonts w:hint="eastAsia"/>
        </w:rPr>
        <w:t>危</w:t>
      </w:r>
      <w:proofErr w:type="gramStart"/>
      <w:r w:rsidRPr="0036167D">
        <w:rPr>
          <w:rFonts w:hint="eastAsia"/>
        </w:rPr>
        <w:t>一</w:t>
      </w:r>
      <w:proofErr w:type="gramEnd"/>
      <w:r w:rsidRPr="0036167D">
        <w:rPr>
          <w:rFonts w:hint="eastAsia"/>
        </w:rPr>
        <w:t>货”专项治理。</w:t>
      </w:r>
      <w:r w:rsidRPr="00083FC4">
        <w:rPr>
          <w:rFonts w:hint="eastAsia"/>
        </w:rPr>
        <w:t>深入开展法治宣传教育，牢固树立法治观念，提升交通运输行业</w:t>
      </w:r>
      <w:r w:rsidRPr="00083FC4">
        <w:rPr>
          <w:rFonts w:hint="eastAsia"/>
        </w:rPr>
        <w:lastRenderedPageBreak/>
        <w:t>法治化规范化水</w:t>
      </w:r>
      <w:r>
        <w:rPr>
          <w:rFonts w:hint="eastAsia"/>
        </w:rPr>
        <w:t>平。</w:t>
      </w:r>
    </w:p>
    <w:p w14:paraId="2AFD75F9" w14:textId="77777777" w:rsidR="003318CB" w:rsidRDefault="003318CB" w:rsidP="003318CB">
      <w:pPr>
        <w:pStyle w:val="3"/>
        <w:ind w:firstLine="643"/>
      </w:pPr>
      <w:bookmarkStart w:id="81" w:name="_Toc84424254"/>
      <w:bookmarkStart w:id="82" w:name="_Toc85976566"/>
      <w:r>
        <w:t>4</w:t>
      </w:r>
      <w:r>
        <w:rPr>
          <w:rFonts w:hint="eastAsia"/>
        </w:rPr>
        <w:t>.</w:t>
      </w:r>
      <w:r>
        <w:rPr>
          <w:rFonts w:hint="eastAsia"/>
        </w:rPr>
        <w:t>重视人才队伍培养</w:t>
      </w:r>
      <w:bookmarkEnd w:id="81"/>
      <w:bookmarkEnd w:id="82"/>
    </w:p>
    <w:p w14:paraId="37B4A8BF" w14:textId="4787F00B" w:rsidR="001F1E40" w:rsidRDefault="003318CB" w:rsidP="003318CB">
      <w:pPr>
        <w:ind w:firstLine="640"/>
      </w:pPr>
      <w:r w:rsidRPr="004D7FB1">
        <w:rPr>
          <w:rFonts w:hint="eastAsia"/>
        </w:rPr>
        <w:t>实施“人才强交”战略，充分</w:t>
      </w:r>
      <w:r>
        <w:rPr>
          <w:rFonts w:hint="eastAsia"/>
        </w:rPr>
        <w:t>利用招才引智政策，加强人才引进与培</w:t>
      </w:r>
      <w:r w:rsidRPr="00A86ECA">
        <w:rPr>
          <w:rFonts w:hint="eastAsia"/>
        </w:rPr>
        <w:t>养，建立健全人才使用与激励机制，广泛吸引专业人才。加强交通科技人才与创新团队建设，加强以高精尖缺为导向，强化交通运输、现代物流等专业的交通科技人才培养</w:t>
      </w:r>
      <w:r w:rsidR="00A86ECA" w:rsidRPr="00A86ECA">
        <w:rPr>
          <w:rFonts w:hint="eastAsia"/>
        </w:rPr>
        <w:t>，</w:t>
      </w:r>
      <w:r w:rsidRPr="00A86ECA">
        <w:rPr>
          <w:rFonts w:hint="eastAsia"/>
        </w:rPr>
        <w:t>建</w:t>
      </w:r>
      <w:r w:rsidRPr="004D7FB1">
        <w:rPr>
          <w:rFonts w:hint="eastAsia"/>
        </w:rPr>
        <w:t>设全县交通专业技术人才（专家）库，打造高层次人才队伍。强化从业人员考试、考核和后续教育管理，营造任人唯贤的人文氛围，通过“公司化</w:t>
      </w:r>
      <w:r w:rsidRPr="00717A08">
        <w:rPr>
          <w:rFonts w:hint="eastAsia"/>
        </w:rPr>
        <w:t>运作，招募人才”</w:t>
      </w:r>
      <w:r>
        <w:rPr>
          <w:rFonts w:hint="eastAsia"/>
        </w:rPr>
        <w:t>“</w:t>
      </w:r>
      <w:r w:rsidRPr="00717A08">
        <w:rPr>
          <w:rFonts w:hint="eastAsia"/>
        </w:rPr>
        <w:t>院校化培育，储备人才</w:t>
      </w:r>
      <w:r>
        <w:rPr>
          <w:rFonts w:hint="eastAsia"/>
        </w:rPr>
        <w:t>”</w:t>
      </w:r>
      <w:r w:rsidRPr="00717A08">
        <w:rPr>
          <w:rFonts w:hint="eastAsia"/>
        </w:rPr>
        <w:t>“岗位化练兵，选拔人才”“优胜化筛选，提拔人才”，实现交通运输高技能人才队伍建设的良性循环。</w:t>
      </w:r>
      <w:r w:rsidRPr="004D7FB1">
        <w:rPr>
          <w:rFonts w:hint="eastAsia"/>
        </w:rPr>
        <w:t>严格组织人事纪律，加强干部职工教育培训力度和人才培养力度</w:t>
      </w:r>
      <w:r w:rsidRPr="00A86ECA">
        <w:rPr>
          <w:rFonts w:hint="eastAsia"/>
        </w:rPr>
        <w:t>，加大对干部法律、管理、专业知识能力等方面的培训力度，定期组织专业人员</w:t>
      </w:r>
      <w:r w:rsidR="00A86ECA" w:rsidRPr="00A86ECA">
        <w:rPr>
          <w:rFonts w:hint="eastAsia"/>
        </w:rPr>
        <w:t>赴</w:t>
      </w:r>
      <w:r w:rsidRPr="00A86ECA">
        <w:rPr>
          <w:rFonts w:hint="eastAsia"/>
        </w:rPr>
        <w:t>部、厅属</w:t>
      </w:r>
      <w:r w:rsidR="00A86ECA" w:rsidRPr="00A86ECA">
        <w:rPr>
          <w:rFonts w:hint="eastAsia"/>
        </w:rPr>
        <w:t>科研院所</w:t>
      </w:r>
      <w:r w:rsidRPr="00A86ECA">
        <w:rPr>
          <w:rFonts w:hint="eastAsia"/>
        </w:rPr>
        <w:t>交流学习，打</w:t>
      </w:r>
      <w:r>
        <w:rPr>
          <w:rFonts w:hint="eastAsia"/>
        </w:rPr>
        <w:t>造忠诚于党和人民的高素质专业化干部人才队伍。</w:t>
      </w:r>
      <w:r w:rsidRPr="004970CB">
        <w:rPr>
          <w:rFonts w:hint="eastAsia"/>
        </w:rPr>
        <w:t>加强与高校、科研机构等</w:t>
      </w:r>
      <w:r>
        <w:rPr>
          <w:rFonts w:hint="eastAsia"/>
        </w:rPr>
        <w:t>的</w:t>
      </w:r>
      <w:r w:rsidRPr="004970CB">
        <w:rPr>
          <w:rFonts w:hint="eastAsia"/>
        </w:rPr>
        <w:t>合作，</w:t>
      </w:r>
      <w:r>
        <w:rPr>
          <w:rFonts w:hint="eastAsia"/>
        </w:rPr>
        <w:t>为全县交通发展提供人才、技术、信息等资源</w:t>
      </w:r>
      <w:r w:rsidR="001F1E40">
        <w:rPr>
          <w:rFonts w:hint="eastAsia"/>
        </w:rPr>
        <w:t>。</w:t>
      </w:r>
    </w:p>
    <w:p w14:paraId="0C5624B2" w14:textId="77777777" w:rsidR="00F93289" w:rsidRDefault="001F0507">
      <w:pPr>
        <w:pStyle w:val="1"/>
      </w:pPr>
      <w:bookmarkStart w:id="83" w:name="_Toc85976567"/>
      <w:r>
        <w:rPr>
          <w:rFonts w:hint="eastAsia"/>
        </w:rPr>
        <w:t>五、环境影响评价</w:t>
      </w:r>
      <w:bookmarkEnd w:id="83"/>
    </w:p>
    <w:p w14:paraId="5FCA8B37" w14:textId="77777777" w:rsidR="00F93289" w:rsidRDefault="001F0507">
      <w:pPr>
        <w:pStyle w:val="2"/>
      </w:pPr>
      <w:bookmarkStart w:id="84" w:name="_Toc85976568"/>
      <w:r>
        <w:rPr>
          <w:rFonts w:hint="eastAsia"/>
        </w:rPr>
        <w:t>（一）规划实施环境影响分析</w:t>
      </w:r>
      <w:bookmarkEnd w:id="84"/>
    </w:p>
    <w:p w14:paraId="784BB2EA" w14:textId="77777777" w:rsidR="00F93289" w:rsidRDefault="001F0507">
      <w:pPr>
        <w:ind w:firstLine="640"/>
      </w:pPr>
      <w:r>
        <w:rPr>
          <w:rFonts w:hint="eastAsia"/>
        </w:rPr>
        <w:t>规划实施后，夏邑县绿色交通发展水平将持续提升，道路绿化率快速提高，综合运输结构得到优化，绿色交通出行比例有所提高，交通运输综合能耗下降，交通运输对</w:t>
      </w:r>
      <w:r>
        <w:rPr>
          <w:rFonts w:hint="eastAsia"/>
        </w:rPr>
        <w:lastRenderedPageBreak/>
        <w:t>空气质量的影响降低，空气质量得到改善。部分建设项目可能会毗邻自然保护区、饮用水源保护区、水产种质资源保护区、风景名胜区等生态敏感区，可能会切割自然区域，破坏生态系统的完整性。营运期各种交通工具运行时排放的有害气体会对大气环境造成不良影响。项目途径区域交通量将大幅增加，废气、噪声污染会对居民生活造成负面影响。</w:t>
      </w:r>
    </w:p>
    <w:p w14:paraId="0B1BB778" w14:textId="77777777" w:rsidR="00F93289" w:rsidRDefault="001F0507">
      <w:pPr>
        <w:pStyle w:val="2"/>
      </w:pPr>
      <w:bookmarkStart w:id="85" w:name="_Toc82955059"/>
      <w:bookmarkStart w:id="86" w:name="_Toc85976569"/>
      <w:r>
        <w:rPr>
          <w:rFonts w:hint="eastAsia"/>
        </w:rPr>
        <w:t>（二）规划实施环境</w:t>
      </w:r>
      <w:bookmarkEnd w:id="85"/>
      <w:r>
        <w:rPr>
          <w:rFonts w:hint="eastAsia"/>
        </w:rPr>
        <w:t>协调性分析</w:t>
      </w:r>
      <w:bookmarkEnd w:id="86"/>
    </w:p>
    <w:p w14:paraId="415A1ED5" w14:textId="77777777" w:rsidR="00F93289" w:rsidRDefault="001F0507">
      <w:pPr>
        <w:ind w:firstLine="640"/>
      </w:pPr>
      <w:r>
        <w:rPr>
          <w:rFonts w:hint="eastAsia"/>
        </w:rPr>
        <w:t>规划与国家、河南省、商丘市相关政策和发展战略规划保持一致，与《国民经济和社会发展第十四个五年规划和二〇三五年远景目标》、《中原城市群发展规划》、《商丘市国民经济和社会发展第十四个五年规划纲要》、《夏邑县国土空间规划（</w:t>
      </w:r>
      <w:r>
        <w:rPr>
          <w:rFonts w:hint="eastAsia"/>
        </w:rPr>
        <w:t>2020-2035</w:t>
      </w:r>
      <w:r>
        <w:rPr>
          <w:rFonts w:hint="eastAsia"/>
        </w:rPr>
        <w:t>年）》、《夏邑县国民经济和社会发展第十四个五年规划纲要》等有效衔接。规划坚持绿色发展理念，强化资源与能源节约利用，优先考虑区域生态保护，避让重要环境敏感目标，保留必要的生态空间。既充分考虑路网布局可能产生的累积影响，又重点考虑新建路段可能带来的环境问题，既从整体上兼顾规划涉及的生态系统整体性，又关注环境敏感区等重点区域。规划项目对大气、噪声、水等环境的影响均在可控范围之内，能够满足规划环境影响评价技术要求。</w:t>
      </w:r>
    </w:p>
    <w:p w14:paraId="395D999C" w14:textId="77777777" w:rsidR="00F93289" w:rsidRDefault="001F0507">
      <w:pPr>
        <w:pStyle w:val="2"/>
      </w:pPr>
      <w:bookmarkStart w:id="87" w:name="_Toc82955060"/>
      <w:bookmarkStart w:id="88" w:name="_Toc85976570"/>
      <w:r>
        <w:rPr>
          <w:rFonts w:hint="eastAsia"/>
        </w:rPr>
        <w:t>（三）环境保护措施</w:t>
      </w:r>
      <w:bookmarkEnd w:id="87"/>
      <w:bookmarkEnd w:id="88"/>
    </w:p>
    <w:p w14:paraId="56DAD368" w14:textId="77777777" w:rsidR="00F93289" w:rsidRDefault="001F0507">
      <w:pPr>
        <w:ind w:firstLine="640"/>
      </w:pPr>
      <w:r>
        <w:rPr>
          <w:rFonts w:hint="eastAsia"/>
        </w:rPr>
        <w:lastRenderedPageBreak/>
        <w:t>优化项目线路走向和场站选址，与国土空间规划做好衔接，</w:t>
      </w:r>
      <w:proofErr w:type="gramStart"/>
      <w:r>
        <w:rPr>
          <w:rFonts w:hint="eastAsia"/>
        </w:rPr>
        <w:t>避绕环境</w:t>
      </w:r>
      <w:proofErr w:type="gramEnd"/>
      <w:r>
        <w:rPr>
          <w:rFonts w:hint="eastAsia"/>
        </w:rPr>
        <w:t>敏感点、人口聚集地，降低对居民正常生活的影响。制定耕植</w:t>
      </w:r>
      <w:proofErr w:type="gramStart"/>
      <w:r>
        <w:rPr>
          <w:rFonts w:hint="eastAsia"/>
        </w:rPr>
        <w:t>土保护</w:t>
      </w:r>
      <w:proofErr w:type="gramEnd"/>
      <w:r>
        <w:rPr>
          <w:rFonts w:hint="eastAsia"/>
        </w:rPr>
        <w:t>方案，减少对植被、土壤的破坏。合理安排工期、工序、施工时间，建设水土流失防护工程，做好地形、地貌、生态环境恢复和土地复垦工作。</w:t>
      </w:r>
      <w:r>
        <w:t>大力推广环保新技术，促进污水、废气和固体废弃物循环使用和综合利用</w:t>
      </w:r>
      <w:r>
        <w:rPr>
          <w:rFonts w:hint="eastAsia"/>
        </w:rPr>
        <w:t>。建立环境风险事故应急预案，提升对环境风险事故控制能力。大力推广新能源车辆在城市公交、出租汽车、城市配送、邮政快递等领域的应用。</w:t>
      </w:r>
    </w:p>
    <w:p w14:paraId="23ED1F8A" w14:textId="77777777" w:rsidR="00F93289" w:rsidRDefault="001F0507">
      <w:pPr>
        <w:pStyle w:val="1"/>
      </w:pPr>
      <w:bookmarkStart w:id="89" w:name="_Toc85976571"/>
      <w:r>
        <w:rPr>
          <w:rFonts w:hint="eastAsia"/>
        </w:rPr>
        <w:t>六、保障措施</w:t>
      </w:r>
      <w:bookmarkEnd w:id="89"/>
    </w:p>
    <w:p w14:paraId="5ADFB40B" w14:textId="3EC54C93" w:rsidR="00F93289" w:rsidRDefault="001F0507">
      <w:pPr>
        <w:pStyle w:val="2"/>
      </w:pPr>
      <w:bookmarkStart w:id="90" w:name="_Toc85976572"/>
      <w:r>
        <w:rPr>
          <w:rFonts w:hint="eastAsia"/>
        </w:rPr>
        <w:t>（一）加强组织</w:t>
      </w:r>
      <w:r w:rsidR="00E17348">
        <w:rPr>
          <w:rFonts w:hint="eastAsia"/>
        </w:rPr>
        <w:t>领导</w:t>
      </w:r>
      <w:r>
        <w:rPr>
          <w:rFonts w:hint="eastAsia"/>
        </w:rPr>
        <w:t>协调</w:t>
      </w:r>
      <w:bookmarkEnd w:id="90"/>
    </w:p>
    <w:p w14:paraId="676A7D59" w14:textId="20E6F8ED" w:rsidR="00C265C0" w:rsidRDefault="00C265C0">
      <w:pPr>
        <w:ind w:firstLine="640"/>
      </w:pPr>
      <w:r w:rsidRPr="00C265C0">
        <w:rPr>
          <w:rFonts w:hint="eastAsia"/>
        </w:rPr>
        <w:t>做好与</w:t>
      </w:r>
      <w:r>
        <w:rPr>
          <w:rFonts w:hint="eastAsia"/>
        </w:rPr>
        <w:t>国、省、</w:t>
      </w:r>
      <w:r w:rsidRPr="00C265C0">
        <w:rPr>
          <w:rFonts w:hint="eastAsia"/>
        </w:rPr>
        <w:t>市级相关规划的衔接工作，加强与周边县规划部门的协调与沟通，共同推进重大项目、重大工程、重大政策的落实。强化</w:t>
      </w:r>
      <w:proofErr w:type="gramStart"/>
      <w:r w:rsidRPr="00C265C0">
        <w:rPr>
          <w:rFonts w:hint="eastAsia"/>
        </w:rPr>
        <w:t>与发改委</w:t>
      </w:r>
      <w:proofErr w:type="gramEnd"/>
      <w:r w:rsidRPr="00C265C0">
        <w:rPr>
          <w:rFonts w:hint="eastAsia"/>
        </w:rPr>
        <w:t>、财政、自然资源等部门的协调，确保规划确定的各项目标和任务有序推进。组织成立规划实施推进小组，加强领导，明确权责，建立分工协作机制，制定详细实施计划。</w:t>
      </w:r>
    </w:p>
    <w:p w14:paraId="65012CD5" w14:textId="0401EF98" w:rsidR="00F93289" w:rsidRDefault="001F0507">
      <w:pPr>
        <w:pStyle w:val="2"/>
      </w:pPr>
      <w:bookmarkStart w:id="91" w:name="_Toc82955063"/>
      <w:bookmarkStart w:id="92" w:name="_Toc85976573"/>
      <w:r>
        <w:rPr>
          <w:rFonts w:hint="eastAsia"/>
        </w:rPr>
        <w:t>（二）强化</w:t>
      </w:r>
      <w:r w:rsidR="00E17348">
        <w:rPr>
          <w:rFonts w:hint="eastAsia"/>
        </w:rPr>
        <w:t>资金政策</w:t>
      </w:r>
      <w:r>
        <w:rPr>
          <w:rFonts w:hint="eastAsia"/>
        </w:rPr>
        <w:t>保障</w:t>
      </w:r>
      <w:bookmarkEnd w:id="91"/>
      <w:bookmarkEnd w:id="92"/>
    </w:p>
    <w:p w14:paraId="7921DC6A" w14:textId="62ED3997" w:rsidR="00F93289" w:rsidRDefault="00C265C0">
      <w:pPr>
        <w:ind w:firstLine="640"/>
      </w:pPr>
      <w:r w:rsidRPr="00C265C0">
        <w:rPr>
          <w:rFonts w:hint="eastAsia"/>
        </w:rPr>
        <w:t>加强对交通基础设施建设政策支持，做好与国土空间规划的衔接工作，合理安排用地计划，保障建设用地需求。</w:t>
      </w:r>
      <w:r w:rsidR="00B112F9" w:rsidRPr="00B112F9">
        <w:rPr>
          <w:rFonts w:hint="eastAsia"/>
        </w:rPr>
        <w:t>主动靠拢国家、省、市扶持政策，最大程度争取上级政策和资金支持</w:t>
      </w:r>
      <w:r w:rsidR="00B112F9">
        <w:rPr>
          <w:rFonts w:hint="eastAsia"/>
        </w:rPr>
        <w:t>；</w:t>
      </w:r>
      <w:r w:rsidRPr="00C265C0">
        <w:rPr>
          <w:rFonts w:hint="eastAsia"/>
        </w:rPr>
        <w:t>努力拓宽融资渠道，积极争取</w:t>
      </w:r>
      <w:r w:rsidR="007D2A2C">
        <w:rPr>
          <w:rFonts w:hint="eastAsia"/>
        </w:rPr>
        <w:t>农发行、国开</w:t>
      </w:r>
      <w:r w:rsidR="007D2A2C">
        <w:rPr>
          <w:rFonts w:hint="eastAsia"/>
        </w:rPr>
        <w:lastRenderedPageBreak/>
        <w:t>行等</w:t>
      </w:r>
      <w:bookmarkStart w:id="93" w:name="_Hlk85650403"/>
      <w:r w:rsidR="00CE559E" w:rsidRPr="00CE559E">
        <w:rPr>
          <w:rFonts w:hint="eastAsia"/>
        </w:rPr>
        <w:t>政策性银行信贷支持</w:t>
      </w:r>
      <w:r w:rsidR="007D2A2C">
        <w:rPr>
          <w:rFonts w:hint="eastAsia"/>
        </w:rPr>
        <w:t>；</w:t>
      </w:r>
      <w:r w:rsidR="007D2A2C" w:rsidRPr="00C265C0">
        <w:rPr>
          <w:rFonts w:hint="eastAsia"/>
        </w:rPr>
        <w:t>推动交通项目与周边土地综合开发，</w:t>
      </w:r>
      <w:bookmarkEnd w:id="93"/>
      <w:r w:rsidRPr="00C265C0">
        <w:rPr>
          <w:rFonts w:hint="eastAsia"/>
        </w:rPr>
        <w:t>与旅游、产业等经营性项目一体化开发。</w:t>
      </w:r>
    </w:p>
    <w:p w14:paraId="2311C413" w14:textId="77777777" w:rsidR="00F93289" w:rsidRDefault="001F0507">
      <w:pPr>
        <w:pStyle w:val="2"/>
      </w:pPr>
      <w:bookmarkStart w:id="94" w:name="_Toc82955064"/>
      <w:bookmarkStart w:id="95" w:name="_Toc85976574"/>
      <w:r>
        <w:rPr>
          <w:rFonts w:hint="eastAsia"/>
        </w:rPr>
        <w:t>（三）</w:t>
      </w:r>
      <w:bookmarkEnd w:id="94"/>
      <w:r>
        <w:rPr>
          <w:rFonts w:hint="eastAsia"/>
        </w:rPr>
        <w:t>健全动态调整机制</w:t>
      </w:r>
      <w:bookmarkEnd w:id="95"/>
    </w:p>
    <w:p w14:paraId="7B9BC03A" w14:textId="77777777" w:rsidR="00F93289" w:rsidRDefault="001F0507">
      <w:pPr>
        <w:ind w:firstLine="640"/>
      </w:pPr>
      <w:r>
        <w:rPr>
          <w:rFonts w:hint="eastAsia"/>
        </w:rPr>
        <w:t>加强规划实施跟踪，及时把握发展中出现的新情况、新问题，建立健全项目库动态调整机制，适时调整规划和相关政策，进一步增强规划的指导性。</w:t>
      </w:r>
    </w:p>
    <w:p w14:paraId="212A5B2C" w14:textId="77777777" w:rsidR="00F93289" w:rsidRDefault="00F93289">
      <w:pPr>
        <w:ind w:firstLine="640"/>
      </w:pPr>
    </w:p>
    <w:p w14:paraId="70F86240" w14:textId="77777777" w:rsidR="00F93289" w:rsidRDefault="00F93289">
      <w:pPr>
        <w:ind w:firstLine="640"/>
        <w:sectPr w:rsidR="00F93289">
          <w:footerReference w:type="default" r:id="rId15"/>
          <w:pgSz w:w="11906" w:h="16838"/>
          <w:pgMar w:top="1440" w:right="1800" w:bottom="1440" w:left="1800" w:header="851" w:footer="992" w:gutter="0"/>
          <w:pgNumType w:start="1"/>
          <w:cols w:space="425"/>
          <w:docGrid w:type="lines" w:linePitch="312"/>
        </w:sectPr>
      </w:pPr>
    </w:p>
    <w:p w14:paraId="03DE2518" w14:textId="77777777" w:rsidR="00F93289" w:rsidRDefault="001F0507">
      <w:pPr>
        <w:pStyle w:val="1"/>
      </w:pPr>
      <w:bookmarkStart w:id="96" w:name="_Toc85976575"/>
      <w:r>
        <w:rPr>
          <w:rFonts w:hint="eastAsia"/>
        </w:rPr>
        <w:lastRenderedPageBreak/>
        <w:t xml:space="preserve">附 </w:t>
      </w:r>
      <w:r>
        <w:t xml:space="preserve"> </w:t>
      </w:r>
      <w:r>
        <w:rPr>
          <w:rFonts w:hint="eastAsia"/>
        </w:rPr>
        <w:t>表</w:t>
      </w:r>
      <w:bookmarkEnd w:id="96"/>
    </w:p>
    <w:p w14:paraId="7C41B64C" w14:textId="77777777" w:rsidR="00F93289" w:rsidRDefault="001F0507" w:rsidP="00837E40">
      <w:pPr>
        <w:pStyle w:val="2"/>
        <w:spacing w:beforeLines="50" w:before="217" w:afterLines="50" w:after="217"/>
        <w:ind w:firstLineChars="0" w:firstLine="0"/>
        <w:jc w:val="center"/>
      </w:pPr>
      <w:bookmarkStart w:id="97" w:name="_Toc85976576"/>
      <w:r>
        <w:rPr>
          <w:rFonts w:hint="eastAsia"/>
        </w:rPr>
        <w:t>附表1</w:t>
      </w:r>
      <w:r>
        <w:t xml:space="preserve"> </w:t>
      </w:r>
      <w:r>
        <w:rPr>
          <w:rFonts w:hint="eastAsia"/>
        </w:rPr>
        <w:t>夏邑县“十四五”交通建设项目资金匡算表</w:t>
      </w:r>
      <w:bookmarkEnd w:id="97"/>
    </w:p>
    <w:tbl>
      <w:tblPr>
        <w:tblW w:w="5000" w:type="pct"/>
        <w:tblLook w:val="04A0" w:firstRow="1" w:lastRow="0" w:firstColumn="1" w:lastColumn="0" w:noHBand="0" w:noVBand="1"/>
      </w:tblPr>
      <w:tblGrid>
        <w:gridCol w:w="1390"/>
        <w:gridCol w:w="3587"/>
        <w:gridCol w:w="2198"/>
        <w:gridCol w:w="1766"/>
        <w:gridCol w:w="2547"/>
        <w:gridCol w:w="2460"/>
      </w:tblGrid>
      <w:tr w:rsidR="00BE382C" w:rsidRPr="00BE382C" w14:paraId="1ADF98AA" w14:textId="77777777" w:rsidTr="00BE382C">
        <w:trPr>
          <w:trHeight w:val="624"/>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375E4" w14:textId="77777777" w:rsidR="00BE382C" w:rsidRPr="00BE382C" w:rsidRDefault="00BE382C" w:rsidP="00BE382C">
            <w:pPr>
              <w:widowControl/>
              <w:spacing w:line="240" w:lineRule="auto"/>
              <w:ind w:firstLineChars="0" w:firstLine="0"/>
              <w:jc w:val="center"/>
              <w:rPr>
                <w:rFonts w:cs="Times New Roman"/>
                <w:b/>
                <w:bCs/>
                <w:kern w:val="0"/>
                <w:sz w:val="28"/>
                <w:szCs w:val="28"/>
              </w:rPr>
            </w:pPr>
            <w:r w:rsidRPr="00BE382C">
              <w:rPr>
                <w:rFonts w:cs="Times New Roman" w:hint="eastAsia"/>
                <w:b/>
                <w:bCs/>
                <w:kern w:val="0"/>
                <w:sz w:val="28"/>
                <w:szCs w:val="28"/>
              </w:rPr>
              <w:t>序号</w:t>
            </w:r>
          </w:p>
        </w:tc>
        <w:tc>
          <w:tcPr>
            <w:tcW w:w="1286" w:type="pct"/>
            <w:tcBorders>
              <w:top w:val="single" w:sz="4" w:space="0" w:color="auto"/>
              <w:left w:val="nil"/>
              <w:bottom w:val="single" w:sz="4" w:space="0" w:color="auto"/>
              <w:right w:val="single" w:sz="4" w:space="0" w:color="auto"/>
            </w:tcBorders>
            <w:shd w:val="clear" w:color="auto" w:fill="auto"/>
            <w:noWrap/>
            <w:vAlign w:val="center"/>
            <w:hideMark/>
          </w:tcPr>
          <w:p w14:paraId="253E946E" w14:textId="77777777" w:rsidR="00BE382C" w:rsidRPr="00BE382C" w:rsidRDefault="00BE382C" w:rsidP="00BE382C">
            <w:pPr>
              <w:widowControl/>
              <w:spacing w:line="240" w:lineRule="auto"/>
              <w:ind w:firstLineChars="0" w:firstLine="0"/>
              <w:jc w:val="center"/>
              <w:rPr>
                <w:rFonts w:cs="Times New Roman"/>
                <w:b/>
                <w:bCs/>
                <w:kern w:val="0"/>
                <w:sz w:val="28"/>
                <w:szCs w:val="28"/>
              </w:rPr>
            </w:pPr>
            <w:r w:rsidRPr="00BE382C">
              <w:rPr>
                <w:rFonts w:cs="Times New Roman" w:hint="eastAsia"/>
                <w:b/>
                <w:bCs/>
                <w:kern w:val="0"/>
                <w:sz w:val="28"/>
                <w:szCs w:val="28"/>
              </w:rPr>
              <w:t>项目</w:t>
            </w:r>
          </w:p>
        </w:tc>
        <w:tc>
          <w:tcPr>
            <w:tcW w:w="788" w:type="pct"/>
            <w:tcBorders>
              <w:top w:val="single" w:sz="4" w:space="0" w:color="auto"/>
              <w:left w:val="nil"/>
              <w:bottom w:val="single" w:sz="4" w:space="0" w:color="auto"/>
              <w:right w:val="single" w:sz="4" w:space="0" w:color="auto"/>
            </w:tcBorders>
            <w:shd w:val="clear" w:color="auto" w:fill="auto"/>
            <w:noWrap/>
            <w:vAlign w:val="center"/>
            <w:hideMark/>
          </w:tcPr>
          <w:p w14:paraId="6CD10950" w14:textId="77777777" w:rsidR="00BE382C" w:rsidRPr="00BE382C" w:rsidRDefault="00BE382C" w:rsidP="00BE382C">
            <w:pPr>
              <w:widowControl/>
              <w:spacing w:line="240" w:lineRule="auto"/>
              <w:ind w:firstLineChars="0" w:firstLine="0"/>
              <w:jc w:val="center"/>
              <w:rPr>
                <w:rFonts w:cs="Times New Roman"/>
                <w:b/>
                <w:bCs/>
                <w:kern w:val="0"/>
                <w:sz w:val="28"/>
                <w:szCs w:val="28"/>
              </w:rPr>
            </w:pPr>
            <w:r w:rsidRPr="00BE382C">
              <w:rPr>
                <w:rFonts w:cs="Times New Roman" w:hint="eastAsia"/>
                <w:b/>
                <w:bCs/>
                <w:kern w:val="0"/>
                <w:sz w:val="28"/>
                <w:szCs w:val="28"/>
              </w:rPr>
              <w:t>建设规模</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14:paraId="2A5F3B99" w14:textId="77777777" w:rsidR="00BE382C" w:rsidRPr="00BE382C" w:rsidRDefault="00BE382C" w:rsidP="00BE382C">
            <w:pPr>
              <w:widowControl/>
              <w:spacing w:line="240" w:lineRule="auto"/>
              <w:ind w:firstLineChars="0" w:firstLine="0"/>
              <w:jc w:val="center"/>
              <w:rPr>
                <w:rFonts w:cs="Times New Roman"/>
                <w:b/>
                <w:bCs/>
                <w:kern w:val="0"/>
                <w:sz w:val="28"/>
                <w:szCs w:val="28"/>
              </w:rPr>
            </w:pPr>
            <w:r w:rsidRPr="00BE382C">
              <w:rPr>
                <w:rFonts w:cs="Times New Roman" w:hint="eastAsia"/>
                <w:b/>
                <w:bCs/>
                <w:kern w:val="0"/>
                <w:sz w:val="28"/>
                <w:szCs w:val="28"/>
              </w:rPr>
              <w:t>单位</w:t>
            </w:r>
          </w:p>
        </w:tc>
        <w:tc>
          <w:tcPr>
            <w:tcW w:w="913" w:type="pct"/>
            <w:tcBorders>
              <w:top w:val="single" w:sz="4" w:space="0" w:color="auto"/>
              <w:left w:val="nil"/>
              <w:bottom w:val="single" w:sz="4" w:space="0" w:color="auto"/>
              <w:right w:val="single" w:sz="4" w:space="0" w:color="auto"/>
            </w:tcBorders>
            <w:shd w:val="clear" w:color="auto" w:fill="auto"/>
            <w:noWrap/>
            <w:vAlign w:val="center"/>
            <w:hideMark/>
          </w:tcPr>
          <w:p w14:paraId="76A2D5F1" w14:textId="77777777" w:rsidR="00BE382C" w:rsidRDefault="00BE382C" w:rsidP="00BE382C">
            <w:pPr>
              <w:widowControl/>
              <w:spacing w:line="240" w:lineRule="auto"/>
              <w:ind w:firstLineChars="0" w:firstLine="0"/>
              <w:jc w:val="center"/>
              <w:rPr>
                <w:rFonts w:cs="Times New Roman"/>
                <w:b/>
                <w:bCs/>
                <w:kern w:val="0"/>
                <w:sz w:val="28"/>
                <w:szCs w:val="28"/>
              </w:rPr>
            </w:pPr>
            <w:r w:rsidRPr="00BE382C">
              <w:rPr>
                <w:rFonts w:cs="Times New Roman" w:hint="eastAsia"/>
                <w:b/>
                <w:bCs/>
                <w:kern w:val="0"/>
                <w:sz w:val="28"/>
                <w:szCs w:val="28"/>
              </w:rPr>
              <w:t>总投资</w:t>
            </w:r>
          </w:p>
          <w:p w14:paraId="227E2809" w14:textId="474329AE" w:rsidR="00BE382C" w:rsidRPr="00BE382C" w:rsidRDefault="00BE382C" w:rsidP="00BE382C">
            <w:pPr>
              <w:widowControl/>
              <w:spacing w:line="240" w:lineRule="auto"/>
              <w:ind w:firstLineChars="0" w:firstLine="0"/>
              <w:jc w:val="center"/>
              <w:rPr>
                <w:rFonts w:cs="Times New Roman"/>
                <w:b/>
                <w:bCs/>
                <w:kern w:val="0"/>
                <w:sz w:val="28"/>
                <w:szCs w:val="28"/>
              </w:rPr>
            </w:pPr>
            <w:r w:rsidRPr="00BE382C">
              <w:rPr>
                <w:rFonts w:cs="Times New Roman" w:hint="eastAsia"/>
                <w:b/>
                <w:bCs/>
                <w:kern w:val="0"/>
                <w:sz w:val="28"/>
                <w:szCs w:val="28"/>
              </w:rPr>
              <w:t>（亿元）</w:t>
            </w:r>
          </w:p>
        </w:tc>
        <w:tc>
          <w:tcPr>
            <w:tcW w:w="882" w:type="pct"/>
            <w:tcBorders>
              <w:top w:val="single" w:sz="4" w:space="0" w:color="auto"/>
              <w:left w:val="nil"/>
              <w:bottom w:val="single" w:sz="4" w:space="0" w:color="auto"/>
              <w:right w:val="single" w:sz="4" w:space="0" w:color="auto"/>
            </w:tcBorders>
            <w:shd w:val="clear" w:color="auto" w:fill="auto"/>
            <w:vAlign w:val="center"/>
            <w:hideMark/>
          </w:tcPr>
          <w:p w14:paraId="5CD2B7BC" w14:textId="77777777" w:rsidR="00BE382C" w:rsidRPr="00BE382C" w:rsidRDefault="00BE382C" w:rsidP="00BE382C">
            <w:pPr>
              <w:widowControl/>
              <w:spacing w:line="240" w:lineRule="auto"/>
              <w:ind w:firstLineChars="0" w:firstLine="0"/>
              <w:jc w:val="center"/>
              <w:rPr>
                <w:rFonts w:cs="Times New Roman"/>
                <w:b/>
                <w:bCs/>
                <w:kern w:val="0"/>
                <w:sz w:val="28"/>
                <w:szCs w:val="28"/>
              </w:rPr>
            </w:pPr>
            <w:r w:rsidRPr="00BE382C">
              <w:rPr>
                <w:rFonts w:cs="Times New Roman" w:hint="eastAsia"/>
                <w:b/>
                <w:bCs/>
                <w:kern w:val="0"/>
                <w:sz w:val="28"/>
                <w:szCs w:val="28"/>
              </w:rPr>
              <w:t>“十四五”投资（亿元）</w:t>
            </w:r>
          </w:p>
        </w:tc>
      </w:tr>
      <w:tr w:rsidR="00BE382C" w:rsidRPr="00BE382C" w14:paraId="44D9AC22" w14:textId="77777777" w:rsidTr="00BE382C">
        <w:trPr>
          <w:trHeight w:val="312"/>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0EF084C8"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1</w:t>
            </w:r>
          </w:p>
        </w:tc>
        <w:tc>
          <w:tcPr>
            <w:tcW w:w="1286" w:type="pct"/>
            <w:tcBorders>
              <w:top w:val="nil"/>
              <w:left w:val="nil"/>
              <w:bottom w:val="single" w:sz="4" w:space="0" w:color="auto"/>
              <w:right w:val="single" w:sz="4" w:space="0" w:color="auto"/>
            </w:tcBorders>
            <w:shd w:val="clear" w:color="auto" w:fill="auto"/>
            <w:noWrap/>
            <w:vAlign w:val="center"/>
            <w:hideMark/>
          </w:tcPr>
          <w:p w14:paraId="3C22AA06"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高速公路</w:t>
            </w:r>
          </w:p>
        </w:tc>
        <w:tc>
          <w:tcPr>
            <w:tcW w:w="788" w:type="pct"/>
            <w:tcBorders>
              <w:top w:val="nil"/>
              <w:left w:val="nil"/>
              <w:bottom w:val="single" w:sz="4" w:space="0" w:color="auto"/>
              <w:right w:val="single" w:sz="4" w:space="0" w:color="auto"/>
            </w:tcBorders>
            <w:shd w:val="clear" w:color="auto" w:fill="auto"/>
            <w:noWrap/>
            <w:vAlign w:val="center"/>
            <w:hideMark/>
          </w:tcPr>
          <w:p w14:paraId="18E178F5"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103.4</w:t>
            </w:r>
          </w:p>
        </w:tc>
        <w:tc>
          <w:tcPr>
            <w:tcW w:w="633" w:type="pct"/>
            <w:tcBorders>
              <w:top w:val="nil"/>
              <w:left w:val="nil"/>
              <w:bottom w:val="single" w:sz="4" w:space="0" w:color="auto"/>
              <w:right w:val="single" w:sz="4" w:space="0" w:color="auto"/>
            </w:tcBorders>
            <w:shd w:val="clear" w:color="auto" w:fill="auto"/>
            <w:noWrap/>
            <w:vAlign w:val="center"/>
            <w:hideMark/>
          </w:tcPr>
          <w:p w14:paraId="1CE9FB24"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公里</w:t>
            </w:r>
          </w:p>
        </w:tc>
        <w:tc>
          <w:tcPr>
            <w:tcW w:w="913" w:type="pct"/>
            <w:tcBorders>
              <w:top w:val="nil"/>
              <w:left w:val="nil"/>
              <w:bottom w:val="single" w:sz="4" w:space="0" w:color="auto"/>
              <w:right w:val="single" w:sz="4" w:space="0" w:color="auto"/>
            </w:tcBorders>
            <w:shd w:val="clear" w:color="auto" w:fill="auto"/>
            <w:noWrap/>
            <w:vAlign w:val="center"/>
            <w:hideMark/>
          </w:tcPr>
          <w:p w14:paraId="57544707"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98.9</w:t>
            </w:r>
          </w:p>
        </w:tc>
        <w:tc>
          <w:tcPr>
            <w:tcW w:w="882" w:type="pct"/>
            <w:tcBorders>
              <w:top w:val="nil"/>
              <w:left w:val="nil"/>
              <w:bottom w:val="single" w:sz="4" w:space="0" w:color="auto"/>
              <w:right w:val="single" w:sz="4" w:space="0" w:color="auto"/>
            </w:tcBorders>
            <w:shd w:val="clear" w:color="auto" w:fill="auto"/>
            <w:noWrap/>
            <w:vAlign w:val="center"/>
            <w:hideMark/>
          </w:tcPr>
          <w:p w14:paraId="5735C529" w14:textId="4AFEA750" w:rsidR="00BE382C" w:rsidRPr="00BE382C" w:rsidRDefault="00874953" w:rsidP="00BE382C">
            <w:pPr>
              <w:widowControl/>
              <w:spacing w:line="240" w:lineRule="auto"/>
              <w:ind w:firstLineChars="0" w:firstLine="0"/>
              <w:jc w:val="center"/>
              <w:rPr>
                <w:rFonts w:cs="Times New Roman"/>
                <w:kern w:val="0"/>
                <w:sz w:val="28"/>
                <w:szCs w:val="28"/>
              </w:rPr>
            </w:pPr>
            <w:r>
              <w:rPr>
                <w:rFonts w:cs="Times New Roman"/>
                <w:kern w:val="0"/>
                <w:sz w:val="28"/>
                <w:szCs w:val="28"/>
              </w:rPr>
              <w:t>73.2</w:t>
            </w:r>
          </w:p>
        </w:tc>
      </w:tr>
      <w:tr w:rsidR="00BE382C" w:rsidRPr="00BE382C" w14:paraId="3D58FDAF" w14:textId="77777777" w:rsidTr="00BE382C">
        <w:trPr>
          <w:trHeight w:val="312"/>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6DAD5FF4"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2</w:t>
            </w:r>
          </w:p>
        </w:tc>
        <w:tc>
          <w:tcPr>
            <w:tcW w:w="1286" w:type="pct"/>
            <w:tcBorders>
              <w:top w:val="nil"/>
              <w:left w:val="nil"/>
              <w:bottom w:val="single" w:sz="4" w:space="0" w:color="auto"/>
              <w:right w:val="single" w:sz="4" w:space="0" w:color="auto"/>
            </w:tcBorders>
            <w:shd w:val="clear" w:color="auto" w:fill="auto"/>
            <w:noWrap/>
            <w:vAlign w:val="center"/>
            <w:hideMark/>
          </w:tcPr>
          <w:p w14:paraId="2F46F80C"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普通干线公路</w:t>
            </w:r>
          </w:p>
        </w:tc>
        <w:tc>
          <w:tcPr>
            <w:tcW w:w="788" w:type="pct"/>
            <w:tcBorders>
              <w:top w:val="nil"/>
              <w:left w:val="nil"/>
              <w:bottom w:val="single" w:sz="4" w:space="0" w:color="auto"/>
              <w:right w:val="single" w:sz="4" w:space="0" w:color="auto"/>
            </w:tcBorders>
            <w:shd w:val="clear" w:color="auto" w:fill="auto"/>
            <w:noWrap/>
            <w:vAlign w:val="center"/>
            <w:hideMark/>
          </w:tcPr>
          <w:p w14:paraId="50A6A71F" w14:textId="35F32DF9" w:rsidR="00BE382C" w:rsidRPr="00BE382C" w:rsidRDefault="00934109" w:rsidP="00BE382C">
            <w:pPr>
              <w:widowControl/>
              <w:spacing w:line="240" w:lineRule="auto"/>
              <w:ind w:firstLineChars="0" w:firstLine="0"/>
              <w:jc w:val="center"/>
              <w:rPr>
                <w:rFonts w:cs="Times New Roman"/>
                <w:kern w:val="0"/>
                <w:sz w:val="28"/>
                <w:szCs w:val="28"/>
              </w:rPr>
            </w:pPr>
            <w:r>
              <w:rPr>
                <w:rFonts w:cs="Times New Roman"/>
                <w:kern w:val="0"/>
                <w:sz w:val="28"/>
                <w:szCs w:val="28"/>
              </w:rPr>
              <w:t>148.1</w:t>
            </w:r>
          </w:p>
        </w:tc>
        <w:tc>
          <w:tcPr>
            <w:tcW w:w="633" w:type="pct"/>
            <w:tcBorders>
              <w:top w:val="nil"/>
              <w:left w:val="nil"/>
              <w:bottom w:val="single" w:sz="4" w:space="0" w:color="auto"/>
              <w:right w:val="single" w:sz="4" w:space="0" w:color="auto"/>
            </w:tcBorders>
            <w:shd w:val="clear" w:color="auto" w:fill="auto"/>
            <w:noWrap/>
            <w:vAlign w:val="center"/>
            <w:hideMark/>
          </w:tcPr>
          <w:p w14:paraId="24662409"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公里</w:t>
            </w:r>
          </w:p>
        </w:tc>
        <w:tc>
          <w:tcPr>
            <w:tcW w:w="913" w:type="pct"/>
            <w:tcBorders>
              <w:top w:val="nil"/>
              <w:left w:val="nil"/>
              <w:bottom w:val="single" w:sz="4" w:space="0" w:color="auto"/>
              <w:right w:val="single" w:sz="4" w:space="0" w:color="auto"/>
            </w:tcBorders>
            <w:shd w:val="clear" w:color="auto" w:fill="auto"/>
            <w:noWrap/>
            <w:vAlign w:val="center"/>
            <w:hideMark/>
          </w:tcPr>
          <w:p w14:paraId="7D812397" w14:textId="33F626B4" w:rsidR="00BE382C" w:rsidRPr="00BE382C" w:rsidRDefault="00934109" w:rsidP="00BE382C">
            <w:pPr>
              <w:widowControl/>
              <w:spacing w:line="240" w:lineRule="auto"/>
              <w:ind w:firstLineChars="0" w:firstLine="0"/>
              <w:jc w:val="center"/>
              <w:rPr>
                <w:rFonts w:cs="Times New Roman"/>
                <w:kern w:val="0"/>
                <w:sz w:val="28"/>
                <w:szCs w:val="28"/>
              </w:rPr>
            </w:pPr>
            <w:r>
              <w:rPr>
                <w:rFonts w:cs="Times New Roman"/>
                <w:kern w:val="0"/>
                <w:sz w:val="28"/>
                <w:szCs w:val="28"/>
              </w:rPr>
              <w:t>69.5</w:t>
            </w:r>
          </w:p>
        </w:tc>
        <w:tc>
          <w:tcPr>
            <w:tcW w:w="882" w:type="pct"/>
            <w:tcBorders>
              <w:top w:val="nil"/>
              <w:left w:val="nil"/>
              <w:bottom w:val="single" w:sz="4" w:space="0" w:color="auto"/>
              <w:right w:val="single" w:sz="4" w:space="0" w:color="auto"/>
            </w:tcBorders>
            <w:shd w:val="clear" w:color="auto" w:fill="auto"/>
            <w:noWrap/>
            <w:vAlign w:val="center"/>
            <w:hideMark/>
          </w:tcPr>
          <w:p w14:paraId="5E3F4C25" w14:textId="71DA014C" w:rsidR="00BE382C" w:rsidRPr="00BE382C" w:rsidRDefault="00934109" w:rsidP="00BE382C">
            <w:pPr>
              <w:widowControl/>
              <w:spacing w:line="240" w:lineRule="auto"/>
              <w:ind w:firstLineChars="0" w:firstLine="0"/>
              <w:jc w:val="center"/>
              <w:rPr>
                <w:rFonts w:cs="Times New Roman"/>
                <w:kern w:val="0"/>
                <w:sz w:val="28"/>
                <w:szCs w:val="28"/>
              </w:rPr>
            </w:pPr>
            <w:r>
              <w:rPr>
                <w:rFonts w:cs="Times New Roman"/>
                <w:kern w:val="0"/>
                <w:sz w:val="28"/>
                <w:szCs w:val="28"/>
              </w:rPr>
              <w:t>54.5</w:t>
            </w:r>
          </w:p>
        </w:tc>
      </w:tr>
      <w:tr w:rsidR="00BE382C" w:rsidRPr="00BE382C" w14:paraId="72B21400" w14:textId="77777777" w:rsidTr="00BE382C">
        <w:trPr>
          <w:trHeight w:val="312"/>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1A08FF0A"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3</w:t>
            </w:r>
          </w:p>
        </w:tc>
        <w:tc>
          <w:tcPr>
            <w:tcW w:w="1286" w:type="pct"/>
            <w:tcBorders>
              <w:top w:val="nil"/>
              <w:left w:val="nil"/>
              <w:bottom w:val="single" w:sz="4" w:space="0" w:color="auto"/>
              <w:right w:val="single" w:sz="4" w:space="0" w:color="auto"/>
            </w:tcBorders>
            <w:shd w:val="clear" w:color="auto" w:fill="auto"/>
            <w:noWrap/>
            <w:vAlign w:val="center"/>
            <w:hideMark/>
          </w:tcPr>
          <w:p w14:paraId="662CDBA7"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农村公路</w:t>
            </w:r>
          </w:p>
        </w:tc>
        <w:tc>
          <w:tcPr>
            <w:tcW w:w="788" w:type="pct"/>
            <w:tcBorders>
              <w:top w:val="nil"/>
              <w:left w:val="nil"/>
              <w:bottom w:val="single" w:sz="4" w:space="0" w:color="auto"/>
              <w:right w:val="single" w:sz="4" w:space="0" w:color="auto"/>
            </w:tcBorders>
            <w:shd w:val="clear" w:color="auto" w:fill="auto"/>
            <w:noWrap/>
            <w:vAlign w:val="center"/>
            <w:hideMark/>
          </w:tcPr>
          <w:p w14:paraId="61F37846"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1500/2000</w:t>
            </w:r>
          </w:p>
        </w:tc>
        <w:tc>
          <w:tcPr>
            <w:tcW w:w="633" w:type="pct"/>
            <w:tcBorders>
              <w:top w:val="nil"/>
              <w:left w:val="nil"/>
              <w:bottom w:val="single" w:sz="4" w:space="0" w:color="auto"/>
              <w:right w:val="single" w:sz="4" w:space="0" w:color="auto"/>
            </w:tcBorders>
            <w:shd w:val="clear" w:color="auto" w:fill="auto"/>
            <w:noWrap/>
            <w:vAlign w:val="center"/>
            <w:hideMark/>
          </w:tcPr>
          <w:p w14:paraId="5459F0C4"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公里</w:t>
            </w:r>
            <w:r w:rsidRPr="00BE382C">
              <w:rPr>
                <w:rFonts w:cs="Times New Roman" w:hint="eastAsia"/>
                <w:kern w:val="0"/>
                <w:sz w:val="28"/>
                <w:szCs w:val="28"/>
              </w:rPr>
              <w:t>/</w:t>
            </w:r>
            <w:r w:rsidRPr="00BE382C">
              <w:rPr>
                <w:rFonts w:cs="Times New Roman" w:hint="eastAsia"/>
                <w:kern w:val="0"/>
                <w:sz w:val="28"/>
                <w:szCs w:val="28"/>
              </w:rPr>
              <w:t>延米</w:t>
            </w:r>
          </w:p>
        </w:tc>
        <w:tc>
          <w:tcPr>
            <w:tcW w:w="913" w:type="pct"/>
            <w:tcBorders>
              <w:top w:val="nil"/>
              <w:left w:val="nil"/>
              <w:bottom w:val="single" w:sz="4" w:space="0" w:color="auto"/>
              <w:right w:val="single" w:sz="4" w:space="0" w:color="auto"/>
            </w:tcBorders>
            <w:shd w:val="clear" w:color="auto" w:fill="auto"/>
            <w:noWrap/>
            <w:vAlign w:val="center"/>
            <w:hideMark/>
          </w:tcPr>
          <w:p w14:paraId="19767928"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13.7</w:t>
            </w:r>
          </w:p>
        </w:tc>
        <w:tc>
          <w:tcPr>
            <w:tcW w:w="882" w:type="pct"/>
            <w:tcBorders>
              <w:top w:val="nil"/>
              <w:left w:val="nil"/>
              <w:bottom w:val="single" w:sz="4" w:space="0" w:color="auto"/>
              <w:right w:val="single" w:sz="4" w:space="0" w:color="auto"/>
            </w:tcBorders>
            <w:shd w:val="clear" w:color="auto" w:fill="auto"/>
            <w:vAlign w:val="center"/>
            <w:hideMark/>
          </w:tcPr>
          <w:p w14:paraId="7112A0DC"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13.7</w:t>
            </w:r>
          </w:p>
        </w:tc>
      </w:tr>
      <w:tr w:rsidR="00BE382C" w:rsidRPr="00BE382C" w14:paraId="10062FA2" w14:textId="77777777" w:rsidTr="00BE382C">
        <w:trPr>
          <w:trHeight w:val="312"/>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34B63C69"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4</w:t>
            </w:r>
          </w:p>
        </w:tc>
        <w:tc>
          <w:tcPr>
            <w:tcW w:w="1286" w:type="pct"/>
            <w:tcBorders>
              <w:top w:val="nil"/>
              <w:left w:val="nil"/>
              <w:bottom w:val="single" w:sz="4" w:space="0" w:color="auto"/>
              <w:right w:val="single" w:sz="4" w:space="0" w:color="auto"/>
            </w:tcBorders>
            <w:shd w:val="clear" w:color="auto" w:fill="auto"/>
            <w:noWrap/>
            <w:vAlign w:val="center"/>
            <w:hideMark/>
          </w:tcPr>
          <w:p w14:paraId="4E385E16"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内河水运</w:t>
            </w:r>
          </w:p>
        </w:tc>
        <w:tc>
          <w:tcPr>
            <w:tcW w:w="788" w:type="pct"/>
            <w:tcBorders>
              <w:top w:val="nil"/>
              <w:left w:val="nil"/>
              <w:bottom w:val="single" w:sz="4" w:space="0" w:color="auto"/>
              <w:right w:val="single" w:sz="4" w:space="0" w:color="auto"/>
            </w:tcBorders>
            <w:shd w:val="clear" w:color="auto" w:fill="auto"/>
            <w:noWrap/>
            <w:vAlign w:val="center"/>
            <w:hideMark/>
          </w:tcPr>
          <w:p w14:paraId="637E58F1" w14:textId="169DD24A" w:rsidR="00BE382C" w:rsidRPr="00BE382C" w:rsidRDefault="00BE382C" w:rsidP="00BE382C">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c>
          <w:tcPr>
            <w:tcW w:w="633" w:type="pct"/>
            <w:tcBorders>
              <w:top w:val="nil"/>
              <w:left w:val="nil"/>
              <w:bottom w:val="single" w:sz="4" w:space="0" w:color="auto"/>
              <w:right w:val="single" w:sz="4" w:space="0" w:color="auto"/>
            </w:tcBorders>
            <w:shd w:val="clear" w:color="auto" w:fill="auto"/>
            <w:noWrap/>
            <w:vAlign w:val="center"/>
            <w:hideMark/>
          </w:tcPr>
          <w:p w14:paraId="0127056C" w14:textId="6E390465" w:rsidR="00BE382C" w:rsidRPr="00BE382C" w:rsidRDefault="00BE382C" w:rsidP="00BE382C">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c>
          <w:tcPr>
            <w:tcW w:w="913" w:type="pct"/>
            <w:tcBorders>
              <w:top w:val="nil"/>
              <w:left w:val="nil"/>
              <w:bottom w:val="single" w:sz="4" w:space="0" w:color="auto"/>
              <w:right w:val="single" w:sz="4" w:space="0" w:color="auto"/>
            </w:tcBorders>
            <w:shd w:val="clear" w:color="auto" w:fill="auto"/>
            <w:noWrap/>
            <w:vAlign w:val="center"/>
            <w:hideMark/>
          </w:tcPr>
          <w:p w14:paraId="5107BAFA"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7.7</w:t>
            </w:r>
          </w:p>
        </w:tc>
        <w:tc>
          <w:tcPr>
            <w:tcW w:w="882" w:type="pct"/>
            <w:tcBorders>
              <w:top w:val="nil"/>
              <w:left w:val="nil"/>
              <w:bottom w:val="single" w:sz="4" w:space="0" w:color="auto"/>
              <w:right w:val="single" w:sz="4" w:space="0" w:color="auto"/>
            </w:tcBorders>
            <w:shd w:val="clear" w:color="auto" w:fill="auto"/>
            <w:vAlign w:val="center"/>
            <w:hideMark/>
          </w:tcPr>
          <w:p w14:paraId="309CF23F"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7.7</w:t>
            </w:r>
          </w:p>
        </w:tc>
      </w:tr>
      <w:tr w:rsidR="00BE382C" w:rsidRPr="00BE382C" w14:paraId="4B8DF7E4" w14:textId="77777777" w:rsidTr="00BE382C">
        <w:trPr>
          <w:trHeight w:val="312"/>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585E1E09"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5</w:t>
            </w:r>
          </w:p>
        </w:tc>
        <w:tc>
          <w:tcPr>
            <w:tcW w:w="1286" w:type="pct"/>
            <w:tcBorders>
              <w:top w:val="nil"/>
              <w:left w:val="nil"/>
              <w:bottom w:val="single" w:sz="4" w:space="0" w:color="auto"/>
              <w:right w:val="single" w:sz="4" w:space="0" w:color="auto"/>
            </w:tcBorders>
            <w:shd w:val="clear" w:color="auto" w:fill="auto"/>
            <w:noWrap/>
            <w:vAlign w:val="center"/>
            <w:hideMark/>
          </w:tcPr>
          <w:p w14:paraId="2DB32459"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铁路</w:t>
            </w:r>
          </w:p>
        </w:tc>
        <w:tc>
          <w:tcPr>
            <w:tcW w:w="788" w:type="pct"/>
            <w:tcBorders>
              <w:top w:val="nil"/>
              <w:left w:val="nil"/>
              <w:bottom w:val="single" w:sz="4" w:space="0" w:color="auto"/>
              <w:right w:val="single" w:sz="4" w:space="0" w:color="auto"/>
            </w:tcBorders>
            <w:shd w:val="clear" w:color="auto" w:fill="auto"/>
            <w:noWrap/>
            <w:vAlign w:val="center"/>
            <w:hideMark/>
          </w:tcPr>
          <w:p w14:paraId="4C864572"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70</w:t>
            </w:r>
          </w:p>
        </w:tc>
        <w:tc>
          <w:tcPr>
            <w:tcW w:w="633" w:type="pct"/>
            <w:tcBorders>
              <w:top w:val="nil"/>
              <w:left w:val="nil"/>
              <w:bottom w:val="single" w:sz="4" w:space="0" w:color="auto"/>
              <w:right w:val="single" w:sz="4" w:space="0" w:color="auto"/>
            </w:tcBorders>
            <w:shd w:val="clear" w:color="auto" w:fill="auto"/>
            <w:noWrap/>
            <w:vAlign w:val="center"/>
            <w:hideMark/>
          </w:tcPr>
          <w:p w14:paraId="5622FB75"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公里</w:t>
            </w:r>
          </w:p>
        </w:tc>
        <w:tc>
          <w:tcPr>
            <w:tcW w:w="913" w:type="pct"/>
            <w:tcBorders>
              <w:top w:val="nil"/>
              <w:left w:val="nil"/>
              <w:bottom w:val="single" w:sz="4" w:space="0" w:color="auto"/>
              <w:right w:val="single" w:sz="4" w:space="0" w:color="auto"/>
            </w:tcBorders>
            <w:shd w:val="clear" w:color="auto" w:fill="auto"/>
            <w:noWrap/>
            <w:vAlign w:val="center"/>
            <w:hideMark/>
          </w:tcPr>
          <w:p w14:paraId="17159791"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78</w:t>
            </w:r>
          </w:p>
        </w:tc>
        <w:tc>
          <w:tcPr>
            <w:tcW w:w="882" w:type="pct"/>
            <w:tcBorders>
              <w:top w:val="nil"/>
              <w:left w:val="nil"/>
              <w:bottom w:val="single" w:sz="4" w:space="0" w:color="auto"/>
              <w:right w:val="single" w:sz="4" w:space="0" w:color="auto"/>
            </w:tcBorders>
            <w:shd w:val="clear" w:color="auto" w:fill="auto"/>
            <w:vAlign w:val="center"/>
            <w:hideMark/>
          </w:tcPr>
          <w:p w14:paraId="326443E8"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0</w:t>
            </w:r>
          </w:p>
        </w:tc>
      </w:tr>
      <w:tr w:rsidR="00BE382C" w:rsidRPr="00BE382C" w14:paraId="3B00B7FA" w14:textId="77777777" w:rsidTr="00BE382C">
        <w:trPr>
          <w:trHeight w:val="312"/>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206BD327"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6</w:t>
            </w:r>
          </w:p>
        </w:tc>
        <w:tc>
          <w:tcPr>
            <w:tcW w:w="1286" w:type="pct"/>
            <w:tcBorders>
              <w:top w:val="nil"/>
              <w:left w:val="nil"/>
              <w:bottom w:val="single" w:sz="4" w:space="0" w:color="auto"/>
              <w:right w:val="single" w:sz="4" w:space="0" w:color="auto"/>
            </w:tcBorders>
            <w:shd w:val="clear" w:color="auto" w:fill="auto"/>
            <w:noWrap/>
            <w:vAlign w:val="center"/>
            <w:hideMark/>
          </w:tcPr>
          <w:p w14:paraId="6390332B"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机场</w:t>
            </w:r>
          </w:p>
        </w:tc>
        <w:tc>
          <w:tcPr>
            <w:tcW w:w="788" w:type="pct"/>
            <w:tcBorders>
              <w:top w:val="nil"/>
              <w:left w:val="nil"/>
              <w:bottom w:val="single" w:sz="4" w:space="0" w:color="auto"/>
              <w:right w:val="single" w:sz="4" w:space="0" w:color="auto"/>
            </w:tcBorders>
            <w:shd w:val="clear" w:color="auto" w:fill="auto"/>
            <w:noWrap/>
            <w:vAlign w:val="center"/>
            <w:hideMark/>
          </w:tcPr>
          <w:p w14:paraId="2E07D4B6"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200</w:t>
            </w:r>
          </w:p>
        </w:tc>
        <w:tc>
          <w:tcPr>
            <w:tcW w:w="633" w:type="pct"/>
            <w:tcBorders>
              <w:top w:val="nil"/>
              <w:left w:val="nil"/>
              <w:bottom w:val="single" w:sz="4" w:space="0" w:color="auto"/>
              <w:right w:val="single" w:sz="4" w:space="0" w:color="auto"/>
            </w:tcBorders>
            <w:shd w:val="clear" w:color="auto" w:fill="auto"/>
            <w:noWrap/>
            <w:vAlign w:val="center"/>
            <w:hideMark/>
          </w:tcPr>
          <w:p w14:paraId="7D7806A8"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亩</w:t>
            </w:r>
          </w:p>
        </w:tc>
        <w:tc>
          <w:tcPr>
            <w:tcW w:w="913" w:type="pct"/>
            <w:tcBorders>
              <w:top w:val="nil"/>
              <w:left w:val="nil"/>
              <w:bottom w:val="single" w:sz="4" w:space="0" w:color="auto"/>
              <w:right w:val="single" w:sz="4" w:space="0" w:color="auto"/>
            </w:tcBorders>
            <w:shd w:val="clear" w:color="auto" w:fill="auto"/>
            <w:noWrap/>
            <w:vAlign w:val="center"/>
            <w:hideMark/>
          </w:tcPr>
          <w:p w14:paraId="00A4523F"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2</w:t>
            </w:r>
          </w:p>
        </w:tc>
        <w:tc>
          <w:tcPr>
            <w:tcW w:w="882" w:type="pct"/>
            <w:tcBorders>
              <w:top w:val="nil"/>
              <w:left w:val="nil"/>
              <w:bottom w:val="single" w:sz="4" w:space="0" w:color="auto"/>
              <w:right w:val="single" w:sz="4" w:space="0" w:color="auto"/>
            </w:tcBorders>
            <w:shd w:val="clear" w:color="auto" w:fill="auto"/>
            <w:vAlign w:val="center"/>
            <w:hideMark/>
          </w:tcPr>
          <w:p w14:paraId="3AF3EE10"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0</w:t>
            </w:r>
          </w:p>
        </w:tc>
      </w:tr>
      <w:tr w:rsidR="00BE382C" w:rsidRPr="00BE382C" w14:paraId="21DA655B" w14:textId="77777777" w:rsidTr="00BE382C">
        <w:trPr>
          <w:trHeight w:val="312"/>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259EC0CC"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7</w:t>
            </w:r>
          </w:p>
        </w:tc>
        <w:tc>
          <w:tcPr>
            <w:tcW w:w="1286" w:type="pct"/>
            <w:tcBorders>
              <w:top w:val="nil"/>
              <w:left w:val="nil"/>
              <w:bottom w:val="single" w:sz="4" w:space="0" w:color="auto"/>
              <w:right w:val="single" w:sz="4" w:space="0" w:color="auto"/>
            </w:tcBorders>
            <w:shd w:val="clear" w:color="auto" w:fill="auto"/>
            <w:noWrap/>
            <w:vAlign w:val="center"/>
            <w:hideMark/>
          </w:tcPr>
          <w:p w14:paraId="565716D1"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枢纽场站</w:t>
            </w:r>
          </w:p>
        </w:tc>
        <w:tc>
          <w:tcPr>
            <w:tcW w:w="788" w:type="pct"/>
            <w:tcBorders>
              <w:top w:val="nil"/>
              <w:left w:val="nil"/>
              <w:bottom w:val="single" w:sz="4" w:space="0" w:color="auto"/>
              <w:right w:val="single" w:sz="4" w:space="0" w:color="auto"/>
            </w:tcBorders>
            <w:shd w:val="clear" w:color="auto" w:fill="auto"/>
            <w:noWrap/>
            <w:vAlign w:val="center"/>
            <w:hideMark/>
          </w:tcPr>
          <w:p w14:paraId="66133F6B"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499</w:t>
            </w:r>
          </w:p>
        </w:tc>
        <w:tc>
          <w:tcPr>
            <w:tcW w:w="633" w:type="pct"/>
            <w:tcBorders>
              <w:top w:val="nil"/>
              <w:left w:val="nil"/>
              <w:bottom w:val="single" w:sz="4" w:space="0" w:color="auto"/>
              <w:right w:val="single" w:sz="4" w:space="0" w:color="auto"/>
            </w:tcBorders>
            <w:shd w:val="clear" w:color="auto" w:fill="auto"/>
            <w:noWrap/>
            <w:vAlign w:val="center"/>
            <w:hideMark/>
          </w:tcPr>
          <w:p w14:paraId="0B74D081"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亩</w:t>
            </w:r>
          </w:p>
        </w:tc>
        <w:tc>
          <w:tcPr>
            <w:tcW w:w="913" w:type="pct"/>
            <w:tcBorders>
              <w:top w:val="nil"/>
              <w:left w:val="nil"/>
              <w:bottom w:val="single" w:sz="4" w:space="0" w:color="auto"/>
              <w:right w:val="single" w:sz="4" w:space="0" w:color="auto"/>
            </w:tcBorders>
            <w:shd w:val="clear" w:color="auto" w:fill="auto"/>
            <w:noWrap/>
            <w:vAlign w:val="center"/>
            <w:hideMark/>
          </w:tcPr>
          <w:p w14:paraId="1B6F962B"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3.1</w:t>
            </w:r>
          </w:p>
        </w:tc>
        <w:tc>
          <w:tcPr>
            <w:tcW w:w="882" w:type="pct"/>
            <w:tcBorders>
              <w:top w:val="nil"/>
              <w:left w:val="nil"/>
              <w:bottom w:val="single" w:sz="4" w:space="0" w:color="auto"/>
              <w:right w:val="single" w:sz="4" w:space="0" w:color="auto"/>
            </w:tcBorders>
            <w:shd w:val="clear" w:color="auto" w:fill="auto"/>
            <w:noWrap/>
            <w:vAlign w:val="center"/>
            <w:hideMark/>
          </w:tcPr>
          <w:p w14:paraId="22E0B708"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3.1</w:t>
            </w:r>
          </w:p>
        </w:tc>
      </w:tr>
      <w:tr w:rsidR="00BE382C" w:rsidRPr="00BE382C" w14:paraId="7226355E" w14:textId="77777777" w:rsidTr="00BE382C">
        <w:trPr>
          <w:trHeight w:val="312"/>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526F176B" w14:textId="77777777"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8</w:t>
            </w:r>
          </w:p>
        </w:tc>
        <w:tc>
          <w:tcPr>
            <w:tcW w:w="1286" w:type="pct"/>
            <w:tcBorders>
              <w:top w:val="nil"/>
              <w:left w:val="nil"/>
              <w:bottom w:val="single" w:sz="4" w:space="0" w:color="auto"/>
              <w:right w:val="single" w:sz="4" w:space="0" w:color="auto"/>
            </w:tcBorders>
            <w:shd w:val="clear" w:color="auto" w:fill="auto"/>
            <w:noWrap/>
            <w:vAlign w:val="center"/>
            <w:hideMark/>
          </w:tcPr>
          <w:p w14:paraId="0AE24907" w14:textId="1F98F563"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超限站</w:t>
            </w:r>
          </w:p>
        </w:tc>
        <w:tc>
          <w:tcPr>
            <w:tcW w:w="788" w:type="pct"/>
            <w:tcBorders>
              <w:top w:val="nil"/>
              <w:left w:val="nil"/>
              <w:bottom w:val="single" w:sz="4" w:space="0" w:color="auto"/>
              <w:right w:val="single" w:sz="4" w:space="0" w:color="auto"/>
            </w:tcBorders>
            <w:shd w:val="clear" w:color="auto" w:fill="auto"/>
            <w:noWrap/>
            <w:vAlign w:val="center"/>
            <w:hideMark/>
          </w:tcPr>
          <w:p w14:paraId="26184D43" w14:textId="40894BFD" w:rsidR="00BE382C" w:rsidRPr="00BE382C" w:rsidRDefault="00722CE5" w:rsidP="00BE382C">
            <w:pPr>
              <w:widowControl/>
              <w:spacing w:line="240" w:lineRule="auto"/>
              <w:ind w:firstLineChars="0" w:firstLine="0"/>
              <w:jc w:val="center"/>
              <w:rPr>
                <w:rFonts w:cs="Times New Roman"/>
                <w:kern w:val="0"/>
                <w:sz w:val="28"/>
                <w:szCs w:val="28"/>
              </w:rPr>
            </w:pPr>
            <w:r>
              <w:rPr>
                <w:rFonts w:cs="Times New Roman"/>
                <w:kern w:val="0"/>
                <w:sz w:val="28"/>
                <w:szCs w:val="28"/>
              </w:rPr>
              <w:t>80</w:t>
            </w:r>
          </w:p>
        </w:tc>
        <w:tc>
          <w:tcPr>
            <w:tcW w:w="633" w:type="pct"/>
            <w:tcBorders>
              <w:top w:val="nil"/>
              <w:left w:val="nil"/>
              <w:bottom w:val="single" w:sz="4" w:space="0" w:color="auto"/>
              <w:right w:val="single" w:sz="4" w:space="0" w:color="auto"/>
            </w:tcBorders>
            <w:shd w:val="clear" w:color="auto" w:fill="auto"/>
            <w:noWrap/>
            <w:vAlign w:val="center"/>
            <w:hideMark/>
          </w:tcPr>
          <w:p w14:paraId="0D58D444" w14:textId="006A0BF0" w:rsidR="00BE382C" w:rsidRPr="00BE382C" w:rsidRDefault="00722CE5" w:rsidP="00BE382C">
            <w:pPr>
              <w:widowControl/>
              <w:spacing w:line="240" w:lineRule="auto"/>
              <w:ind w:firstLineChars="0" w:firstLine="0"/>
              <w:jc w:val="center"/>
              <w:rPr>
                <w:rFonts w:cs="Times New Roman"/>
                <w:kern w:val="0"/>
                <w:sz w:val="28"/>
                <w:szCs w:val="28"/>
              </w:rPr>
            </w:pPr>
            <w:r>
              <w:rPr>
                <w:rFonts w:cs="Times New Roman" w:hint="eastAsia"/>
                <w:kern w:val="0"/>
                <w:sz w:val="28"/>
                <w:szCs w:val="28"/>
              </w:rPr>
              <w:t>亩</w:t>
            </w:r>
          </w:p>
        </w:tc>
        <w:tc>
          <w:tcPr>
            <w:tcW w:w="913" w:type="pct"/>
            <w:tcBorders>
              <w:top w:val="nil"/>
              <w:left w:val="nil"/>
              <w:bottom w:val="single" w:sz="4" w:space="0" w:color="auto"/>
              <w:right w:val="single" w:sz="4" w:space="0" w:color="auto"/>
            </w:tcBorders>
            <w:shd w:val="clear" w:color="auto" w:fill="auto"/>
            <w:noWrap/>
            <w:vAlign w:val="center"/>
            <w:hideMark/>
          </w:tcPr>
          <w:p w14:paraId="23D3EEC6" w14:textId="329BDA42"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0.</w:t>
            </w:r>
            <w:r w:rsidR="00722CE5">
              <w:rPr>
                <w:rFonts w:cs="Times New Roman"/>
                <w:kern w:val="0"/>
                <w:sz w:val="28"/>
                <w:szCs w:val="28"/>
              </w:rPr>
              <w:t>1</w:t>
            </w:r>
          </w:p>
        </w:tc>
        <w:tc>
          <w:tcPr>
            <w:tcW w:w="882" w:type="pct"/>
            <w:tcBorders>
              <w:top w:val="nil"/>
              <w:left w:val="nil"/>
              <w:bottom w:val="single" w:sz="4" w:space="0" w:color="auto"/>
              <w:right w:val="single" w:sz="4" w:space="0" w:color="auto"/>
            </w:tcBorders>
            <w:shd w:val="clear" w:color="auto" w:fill="auto"/>
            <w:noWrap/>
            <w:vAlign w:val="center"/>
            <w:hideMark/>
          </w:tcPr>
          <w:p w14:paraId="147BF301" w14:textId="44E3F590" w:rsidR="00BE382C" w:rsidRPr="00BE382C" w:rsidRDefault="00BE382C" w:rsidP="00BE382C">
            <w:pPr>
              <w:widowControl/>
              <w:spacing w:line="240" w:lineRule="auto"/>
              <w:ind w:firstLineChars="0" w:firstLine="0"/>
              <w:jc w:val="center"/>
              <w:rPr>
                <w:rFonts w:cs="Times New Roman"/>
                <w:kern w:val="0"/>
                <w:sz w:val="28"/>
                <w:szCs w:val="28"/>
              </w:rPr>
            </w:pPr>
            <w:r w:rsidRPr="00BE382C">
              <w:rPr>
                <w:rFonts w:cs="Times New Roman" w:hint="eastAsia"/>
                <w:kern w:val="0"/>
                <w:sz w:val="28"/>
                <w:szCs w:val="28"/>
              </w:rPr>
              <w:t>0.</w:t>
            </w:r>
            <w:r w:rsidR="00722CE5">
              <w:rPr>
                <w:rFonts w:cs="Times New Roman"/>
                <w:kern w:val="0"/>
                <w:sz w:val="28"/>
                <w:szCs w:val="28"/>
              </w:rPr>
              <w:t>1</w:t>
            </w:r>
          </w:p>
        </w:tc>
      </w:tr>
      <w:tr w:rsidR="00722CE5" w:rsidRPr="00BE382C" w14:paraId="1BB5B33C" w14:textId="77777777" w:rsidTr="00BE382C">
        <w:trPr>
          <w:trHeight w:val="312"/>
        </w:trPr>
        <w:tc>
          <w:tcPr>
            <w:tcW w:w="498" w:type="pct"/>
            <w:tcBorders>
              <w:top w:val="nil"/>
              <w:left w:val="single" w:sz="4" w:space="0" w:color="auto"/>
              <w:bottom w:val="single" w:sz="4" w:space="0" w:color="auto"/>
              <w:right w:val="single" w:sz="4" w:space="0" w:color="auto"/>
            </w:tcBorders>
            <w:shd w:val="clear" w:color="auto" w:fill="auto"/>
            <w:vAlign w:val="center"/>
          </w:tcPr>
          <w:p w14:paraId="4411EA6A" w14:textId="24A9C28A" w:rsidR="00722CE5" w:rsidRPr="00BE382C" w:rsidRDefault="00722CE5" w:rsidP="00722CE5">
            <w:pPr>
              <w:widowControl/>
              <w:spacing w:line="240" w:lineRule="auto"/>
              <w:ind w:firstLineChars="0" w:firstLine="0"/>
              <w:jc w:val="center"/>
              <w:rPr>
                <w:rFonts w:cs="Times New Roman"/>
                <w:kern w:val="0"/>
                <w:sz w:val="28"/>
                <w:szCs w:val="28"/>
              </w:rPr>
            </w:pPr>
            <w:r>
              <w:rPr>
                <w:rFonts w:cs="Times New Roman" w:hint="eastAsia"/>
                <w:kern w:val="0"/>
                <w:sz w:val="28"/>
                <w:szCs w:val="28"/>
              </w:rPr>
              <w:t>9</w:t>
            </w:r>
          </w:p>
        </w:tc>
        <w:tc>
          <w:tcPr>
            <w:tcW w:w="1286" w:type="pct"/>
            <w:tcBorders>
              <w:top w:val="nil"/>
              <w:left w:val="nil"/>
              <w:bottom w:val="single" w:sz="4" w:space="0" w:color="auto"/>
              <w:right w:val="single" w:sz="4" w:space="0" w:color="auto"/>
            </w:tcBorders>
            <w:shd w:val="clear" w:color="auto" w:fill="auto"/>
            <w:noWrap/>
            <w:vAlign w:val="center"/>
          </w:tcPr>
          <w:p w14:paraId="7E5ABFFE" w14:textId="0897BC3F" w:rsidR="00722CE5" w:rsidRPr="00BE382C" w:rsidRDefault="00722CE5" w:rsidP="00722CE5">
            <w:pPr>
              <w:widowControl/>
              <w:spacing w:line="240" w:lineRule="auto"/>
              <w:ind w:firstLineChars="0" w:firstLine="0"/>
              <w:jc w:val="center"/>
              <w:rPr>
                <w:rFonts w:cs="Times New Roman"/>
                <w:kern w:val="0"/>
                <w:sz w:val="28"/>
                <w:szCs w:val="28"/>
              </w:rPr>
            </w:pPr>
            <w:r>
              <w:rPr>
                <w:rFonts w:cs="Times New Roman" w:hint="eastAsia"/>
                <w:kern w:val="0"/>
                <w:sz w:val="28"/>
                <w:szCs w:val="28"/>
              </w:rPr>
              <w:t>智慧交通</w:t>
            </w:r>
          </w:p>
        </w:tc>
        <w:tc>
          <w:tcPr>
            <w:tcW w:w="788" w:type="pct"/>
            <w:tcBorders>
              <w:top w:val="nil"/>
              <w:left w:val="nil"/>
              <w:bottom w:val="single" w:sz="4" w:space="0" w:color="auto"/>
              <w:right w:val="single" w:sz="4" w:space="0" w:color="auto"/>
            </w:tcBorders>
            <w:shd w:val="clear" w:color="auto" w:fill="auto"/>
            <w:noWrap/>
            <w:vAlign w:val="center"/>
          </w:tcPr>
          <w:p w14:paraId="7A846B28" w14:textId="4B18B8FC" w:rsidR="00722CE5" w:rsidRPr="007D7658" w:rsidRDefault="00722CE5" w:rsidP="00722CE5">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c>
          <w:tcPr>
            <w:tcW w:w="633" w:type="pct"/>
            <w:tcBorders>
              <w:top w:val="nil"/>
              <w:left w:val="nil"/>
              <w:bottom w:val="single" w:sz="4" w:space="0" w:color="auto"/>
              <w:right w:val="single" w:sz="4" w:space="0" w:color="auto"/>
            </w:tcBorders>
            <w:shd w:val="clear" w:color="auto" w:fill="auto"/>
            <w:noWrap/>
            <w:vAlign w:val="center"/>
          </w:tcPr>
          <w:p w14:paraId="450FCF59" w14:textId="0E7D7025" w:rsidR="00722CE5" w:rsidRPr="007D7658" w:rsidRDefault="00722CE5" w:rsidP="00722CE5">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c>
          <w:tcPr>
            <w:tcW w:w="913" w:type="pct"/>
            <w:tcBorders>
              <w:top w:val="nil"/>
              <w:left w:val="nil"/>
              <w:bottom w:val="single" w:sz="4" w:space="0" w:color="auto"/>
              <w:right w:val="single" w:sz="4" w:space="0" w:color="auto"/>
            </w:tcBorders>
            <w:shd w:val="clear" w:color="auto" w:fill="auto"/>
            <w:noWrap/>
            <w:vAlign w:val="center"/>
          </w:tcPr>
          <w:p w14:paraId="0A925FE1" w14:textId="0BD3F616" w:rsidR="00722CE5" w:rsidRPr="00BE382C" w:rsidRDefault="00722CE5" w:rsidP="00722CE5">
            <w:pPr>
              <w:widowControl/>
              <w:spacing w:line="240" w:lineRule="auto"/>
              <w:ind w:firstLineChars="0" w:firstLine="0"/>
              <w:jc w:val="center"/>
              <w:rPr>
                <w:rFonts w:cs="Times New Roman"/>
                <w:kern w:val="0"/>
                <w:sz w:val="28"/>
                <w:szCs w:val="28"/>
              </w:rPr>
            </w:pPr>
            <w:r>
              <w:rPr>
                <w:rFonts w:cs="Times New Roman" w:hint="eastAsia"/>
                <w:kern w:val="0"/>
                <w:sz w:val="28"/>
                <w:szCs w:val="28"/>
              </w:rPr>
              <w:t>0</w:t>
            </w:r>
            <w:r>
              <w:rPr>
                <w:rFonts w:cs="Times New Roman"/>
                <w:kern w:val="0"/>
                <w:sz w:val="28"/>
                <w:szCs w:val="28"/>
              </w:rPr>
              <w:t>.</w:t>
            </w:r>
            <w:r w:rsidR="0027635C">
              <w:rPr>
                <w:rFonts w:cs="Times New Roman"/>
                <w:kern w:val="0"/>
                <w:sz w:val="28"/>
                <w:szCs w:val="28"/>
              </w:rPr>
              <w:t>5</w:t>
            </w:r>
          </w:p>
        </w:tc>
        <w:tc>
          <w:tcPr>
            <w:tcW w:w="882" w:type="pct"/>
            <w:tcBorders>
              <w:top w:val="nil"/>
              <w:left w:val="nil"/>
              <w:bottom w:val="single" w:sz="4" w:space="0" w:color="auto"/>
              <w:right w:val="single" w:sz="4" w:space="0" w:color="auto"/>
            </w:tcBorders>
            <w:shd w:val="clear" w:color="auto" w:fill="auto"/>
            <w:noWrap/>
            <w:vAlign w:val="center"/>
          </w:tcPr>
          <w:p w14:paraId="2C74E659" w14:textId="5396CAB1" w:rsidR="00722CE5" w:rsidRPr="00BE382C" w:rsidRDefault="00722CE5" w:rsidP="00722CE5">
            <w:pPr>
              <w:widowControl/>
              <w:spacing w:line="240" w:lineRule="auto"/>
              <w:ind w:firstLineChars="0" w:firstLine="0"/>
              <w:jc w:val="center"/>
              <w:rPr>
                <w:rFonts w:cs="Times New Roman"/>
                <w:kern w:val="0"/>
                <w:sz w:val="28"/>
                <w:szCs w:val="28"/>
              </w:rPr>
            </w:pPr>
            <w:r>
              <w:rPr>
                <w:rFonts w:cs="Times New Roman" w:hint="eastAsia"/>
                <w:kern w:val="0"/>
                <w:sz w:val="28"/>
                <w:szCs w:val="28"/>
              </w:rPr>
              <w:t>0</w:t>
            </w:r>
            <w:r>
              <w:rPr>
                <w:rFonts w:cs="Times New Roman"/>
                <w:kern w:val="0"/>
                <w:sz w:val="28"/>
                <w:szCs w:val="28"/>
              </w:rPr>
              <w:t>.</w:t>
            </w:r>
            <w:r w:rsidR="00956B27">
              <w:rPr>
                <w:rFonts w:cs="Times New Roman"/>
                <w:kern w:val="0"/>
                <w:sz w:val="28"/>
                <w:szCs w:val="28"/>
              </w:rPr>
              <w:t>4</w:t>
            </w:r>
          </w:p>
        </w:tc>
      </w:tr>
      <w:tr w:rsidR="00BE382C" w:rsidRPr="00BE382C" w14:paraId="6F322254" w14:textId="77777777" w:rsidTr="00BE382C">
        <w:trPr>
          <w:trHeight w:val="312"/>
        </w:trPr>
        <w:tc>
          <w:tcPr>
            <w:tcW w:w="32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EDA4658" w14:textId="77777777" w:rsidR="00BE382C" w:rsidRPr="00BE382C" w:rsidRDefault="00BE382C" w:rsidP="00BE382C">
            <w:pPr>
              <w:widowControl/>
              <w:spacing w:line="240" w:lineRule="auto"/>
              <w:ind w:firstLineChars="0" w:firstLine="0"/>
              <w:jc w:val="center"/>
              <w:rPr>
                <w:rFonts w:cs="Times New Roman"/>
                <w:b/>
                <w:bCs/>
                <w:kern w:val="0"/>
                <w:sz w:val="28"/>
                <w:szCs w:val="28"/>
              </w:rPr>
            </w:pPr>
            <w:r w:rsidRPr="00BE382C">
              <w:rPr>
                <w:rFonts w:cs="Times New Roman" w:hint="eastAsia"/>
                <w:b/>
                <w:bCs/>
                <w:kern w:val="0"/>
                <w:sz w:val="28"/>
                <w:szCs w:val="28"/>
              </w:rPr>
              <w:t>合计</w:t>
            </w:r>
          </w:p>
        </w:tc>
        <w:tc>
          <w:tcPr>
            <w:tcW w:w="913" w:type="pct"/>
            <w:tcBorders>
              <w:top w:val="nil"/>
              <w:left w:val="nil"/>
              <w:bottom w:val="single" w:sz="4" w:space="0" w:color="auto"/>
              <w:right w:val="single" w:sz="4" w:space="0" w:color="auto"/>
            </w:tcBorders>
            <w:shd w:val="clear" w:color="auto" w:fill="auto"/>
            <w:vAlign w:val="center"/>
            <w:hideMark/>
          </w:tcPr>
          <w:p w14:paraId="56C966B9" w14:textId="608FA3E0" w:rsidR="00BE382C" w:rsidRPr="00BE382C" w:rsidRDefault="00934109" w:rsidP="00BE382C">
            <w:pPr>
              <w:widowControl/>
              <w:spacing w:line="240" w:lineRule="auto"/>
              <w:ind w:firstLineChars="0" w:firstLine="0"/>
              <w:jc w:val="center"/>
              <w:rPr>
                <w:rFonts w:cs="Times New Roman"/>
                <w:b/>
                <w:bCs/>
                <w:kern w:val="0"/>
                <w:sz w:val="28"/>
                <w:szCs w:val="28"/>
              </w:rPr>
            </w:pPr>
            <w:r>
              <w:rPr>
                <w:rFonts w:cs="Times New Roman"/>
                <w:b/>
                <w:bCs/>
                <w:kern w:val="0"/>
                <w:sz w:val="28"/>
                <w:szCs w:val="28"/>
              </w:rPr>
              <w:t>273.5</w:t>
            </w:r>
          </w:p>
        </w:tc>
        <w:tc>
          <w:tcPr>
            <w:tcW w:w="882" w:type="pct"/>
            <w:tcBorders>
              <w:top w:val="nil"/>
              <w:left w:val="nil"/>
              <w:bottom w:val="single" w:sz="4" w:space="0" w:color="auto"/>
              <w:right w:val="single" w:sz="4" w:space="0" w:color="auto"/>
            </w:tcBorders>
            <w:shd w:val="clear" w:color="auto" w:fill="auto"/>
            <w:vAlign w:val="center"/>
            <w:hideMark/>
          </w:tcPr>
          <w:p w14:paraId="0776AF5C" w14:textId="6DBD70F4" w:rsidR="00BE382C" w:rsidRPr="00BE382C" w:rsidRDefault="00934109" w:rsidP="00BE382C">
            <w:pPr>
              <w:widowControl/>
              <w:spacing w:line="240" w:lineRule="auto"/>
              <w:ind w:firstLineChars="0" w:firstLine="0"/>
              <w:jc w:val="center"/>
              <w:rPr>
                <w:rFonts w:cs="Times New Roman"/>
                <w:b/>
                <w:bCs/>
                <w:kern w:val="0"/>
                <w:sz w:val="28"/>
                <w:szCs w:val="28"/>
              </w:rPr>
            </w:pPr>
            <w:r>
              <w:rPr>
                <w:rFonts w:cs="Times New Roman"/>
                <w:b/>
                <w:bCs/>
                <w:kern w:val="0"/>
                <w:sz w:val="28"/>
                <w:szCs w:val="28"/>
              </w:rPr>
              <w:t>152.7</w:t>
            </w:r>
          </w:p>
        </w:tc>
      </w:tr>
    </w:tbl>
    <w:p w14:paraId="7AF32D77" w14:textId="2108DFF9" w:rsidR="00F93289" w:rsidRDefault="00F93289">
      <w:pPr>
        <w:ind w:firstLine="640"/>
      </w:pPr>
    </w:p>
    <w:p w14:paraId="6C8525F3" w14:textId="0FBF948C" w:rsidR="00BE382C" w:rsidRDefault="00BE382C">
      <w:pPr>
        <w:ind w:firstLine="640"/>
      </w:pPr>
      <w:r>
        <w:br w:type="page"/>
      </w:r>
    </w:p>
    <w:p w14:paraId="777C74C0" w14:textId="77777777" w:rsidR="00F93289" w:rsidRDefault="001F0507" w:rsidP="00837E40">
      <w:pPr>
        <w:pStyle w:val="2"/>
        <w:spacing w:beforeLines="50" w:before="217" w:afterLines="50" w:after="217"/>
        <w:ind w:firstLineChars="0" w:firstLine="0"/>
        <w:jc w:val="center"/>
      </w:pPr>
      <w:bookmarkStart w:id="98" w:name="_Toc85976577"/>
      <w:r>
        <w:rPr>
          <w:rFonts w:hint="eastAsia"/>
        </w:rPr>
        <w:lastRenderedPageBreak/>
        <w:t>附表</w:t>
      </w:r>
      <w:r>
        <w:t xml:space="preserve">2 </w:t>
      </w:r>
      <w:r>
        <w:rPr>
          <w:rFonts w:hint="eastAsia"/>
        </w:rPr>
        <w:t>夏邑县“十四五”高速公路建设项目表</w:t>
      </w:r>
      <w:bookmarkEnd w:id="98"/>
    </w:p>
    <w:tbl>
      <w:tblPr>
        <w:tblW w:w="5000" w:type="pct"/>
        <w:tblLook w:val="04A0" w:firstRow="1" w:lastRow="0" w:firstColumn="1" w:lastColumn="0" w:noHBand="0" w:noVBand="1"/>
      </w:tblPr>
      <w:tblGrid>
        <w:gridCol w:w="1055"/>
        <w:gridCol w:w="3972"/>
        <w:gridCol w:w="1716"/>
        <w:gridCol w:w="1445"/>
        <w:gridCol w:w="2084"/>
        <w:gridCol w:w="1771"/>
        <w:gridCol w:w="1905"/>
      </w:tblGrid>
      <w:tr w:rsidR="007D7658" w:rsidRPr="007D7658" w14:paraId="619B4835" w14:textId="77777777">
        <w:trPr>
          <w:trHeight w:val="612"/>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C97EAB3"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序号</w:t>
            </w:r>
          </w:p>
        </w:tc>
        <w:tc>
          <w:tcPr>
            <w:tcW w:w="1424" w:type="pct"/>
            <w:tcBorders>
              <w:top w:val="single" w:sz="4" w:space="0" w:color="auto"/>
              <w:left w:val="nil"/>
              <w:bottom w:val="single" w:sz="4" w:space="0" w:color="auto"/>
              <w:right w:val="single" w:sz="4" w:space="0" w:color="auto"/>
            </w:tcBorders>
            <w:shd w:val="clear" w:color="auto" w:fill="auto"/>
            <w:vAlign w:val="center"/>
          </w:tcPr>
          <w:p w14:paraId="6B13C618"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项目名称</w:t>
            </w:r>
          </w:p>
        </w:tc>
        <w:tc>
          <w:tcPr>
            <w:tcW w:w="615" w:type="pct"/>
            <w:tcBorders>
              <w:top w:val="single" w:sz="4" w:space="0" w:color="auto"/>
              <w:left w:val="nil"/>
              <w:bottom w:val="single" w:sz="4" w:space="0" w:color="auto"/>
              <w:right w:val="single" w:sz="4" w:space="0" w:color="auto"/>
            </w:tcBorders>
            <w:shd w:val="clear" w:color="auto" w:fill="auto"/>
            <w:vAlign w:val="center"/>
          </w:tcPr>
          <w:p w14:paraId="70A3644D"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建设性质</w:t>
            </w:r>
          </w:p>
        </w:tc>
        <w:tc>
          <w:tcPr>
            <w:tcW w:w="518" w:type="pct"/>
            <w:tcBorders>
              <w:top w:val="single" w:sz="4" w:space="0" w:color="auto"/>
              <w:left w:val="nil"/>
              <w:bottom w:val="single" w:sz="4" w:space="0" w:color="auto"/>
              <w:right w:val="single" w:sz="4" w:space="0" w:color="auto"/>
            </w:tcBorders>
            <w:shd w:val="clear" w:color="auto" w:fill="auto"/>
            <w:vAlign w:val="center"/>
          </w:tcPr>
          <w:p w14:paraId="474BD93B"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建设里程（</w:t>
            </w:r>
            <w:r w:rsidRPr="007D7658">
              <w:rPr>
                <w:rFonts w:cs="Times New Roman"/>
                <w:b/>
                <w:bCs/>
                <w:kern w:val="0"/>
                <w:sz w:val="28"/>
                <w:szCs w:val="28"/>
              </w:rPr>
              <w:t>km</w:t>
            </w:r>
            <w:r w:rsidRPr="007D7658">
              <w:rPr>
                <w:rFonts w:cs="Times New Roman"/>
                <w:b/>
                <w:bCs/>
                <w:kern w:val="0"/>
                <w:sz w:val="28"/>
                <w:szCs w:val="28"/>
              </w:rPr>
              <w:t>）</w:t>
            </w:r>
          </w:p>
        </w:tc>
        <w:tc>
          <w:tcPr>
            <w:tcW w:w="747" w:type="pct"/>
            <w:tcBorders>
              <w:top w:val="single" w:sz="4" w:space="0" w:color="auto"/>
              <w:left w:val="nil"/>
              <w:bottom w:val="single" w:sz="4" w:space="0" w:color="auto"/>
              <w:right w:val="single" w:sz="4" w:space="0" w:color="auto"/>
            </w:tcBorders>
            <w:shd w:val="clear" w:color="auto" w:fill="auto"/>
            <w:vAlign w:val="center"/>
          </w:tcPr>
          <w:p w14:paraId="43D97EA1"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建设年限</w:t>
            </w:r>
          </w:p>
        </w:tc>
        <w:tc>
          <w:tcPr>
            <w:tcW w:w="635" w:type="pct"/>
            <w:tcBorders>
              <w:top w:val="single" w:sz="4" w:space="0" w:color="auto"/>
              <w:left w:val="nil"/>
              <w:bottom w:val="single" w:sz="4" w:space="0" w:color="auto"/>
              <w:right w:val="single" w:sz="4" w:space="0" w:color="auto"/>
            </w:tcBorders>
            <w:shd w:val="clear" w:color="auto" w:fill="auto"/>
            <w:vAlign w:val="center"/>
          </w:tcPr>
          <w:p w14:paraId="09DBCA4C"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总投资</w:t>
            </w:r>
          </w:p>
          <w:p w14:paraId="4FEC76FD"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（亿元）</w:t>
            </w:r>
          </w:p>
        </w:tc>
        <w:tc>
          <w:tcPr>
            <w:tcW w:w="683" w:type="pct"/>
            <w:tcBorders>
              <w:top w:val="single" w:sz="4" w:space="0" w:color="auto"/>
              <w:left w:val="nil"/>
              <w:bottom w:val="single" w:sz="4" w:space="0" w:color="auto"/>
              <w:right w:val="single" w:sz="4" w:space="0" w:color="auto"/>
            </w:tcBorders>
            <w:shd w:val="clear" w:color="auto" w:fill="auto"/>
            <w:vAlign w:val="center"/>
          </w:tcPr>
          <w:p w14:paraId="3D9D9649"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w:t>
            </w:r>
            <w:r w:rsidRPr="007D7658">
              <w:rPr>
                <w:rFonts w:cs="Times New Roman"/>
                <w:b/>
                <w:bCs/>
                <w:kern w:val="0"/>
                <w:sz w:val="28"/>
                <w:szCs w:val="28"/>
              </w:rPr>
              <w:t>十四五</w:t>
            </w:r>
            <w:r w:rsidRPr="007D7658">
              <w:rPr>
                <w:rFonts w:cs="Times New Roman"/>
                <w:b/>
                <w:bCs/>
                <w:kern w:val="0"/>
                <w:sz w:val="28"/>
                <w:szCs w:val="28"/>
              </w:rPr>
              <w:t>”</w:t>
            </w:r>
            <w:r w:rsidRPr="007D7658">
              <w:rPr>
                <w:rFonts w:cs="Times New Roman"/>
                <w:b/>
                <w:bCs/>
                <w:kern w:val="0"/>
                <w:sz w:val="28"/>
                <w:szCs w:val="28"/>
              </w:rPr>
              <w:t>投资（亿元）</w:t>
            </w:r>
          </w:p>
        </w:tc>
      </w:tr>
      <w:tr w:rsidR="007D7658" w:rsidRPr="007D7658" w14:paraId="744F6AE3" w14:textId="77777777">
        <w:trPr>
          <w:trHeight w:val="552"/>
        </w:trPr>
        <w:tc>
          <w:tcPr>
            <w:tcW w:w="378" w:type="pct"/>
            <w:tcBorders>
              <w:top w:val="nil"/>
              <w:left w:val="single" w:sz="4" w:space="0" w:color="auto"/>
              <w:bottom w:val="single" w:sz="4" w:space="0" w:color="auto"/>
              <w:right w:val="single" w:sz="4" w:space="0" w:color="auto"/>
            </w:tcBorders>
            <w:shd w:val="clear" w:color="auto" w:fill="auto"/>
            <w:vAlign w:val="center"/>
          </w:tcPr>
          <w:p w14:paraId="1D2E035B"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1</w:t>
            </w:r>
          </w:p>
        </w:tc>
        <w:tc>
          <w:tcPr>
            <w:tcW w:w="1424" w:type="pct"/>
            <w:tcBorders>
              <w:top w:val="nil"/>
              <w:left w:val="nil"/>
              <w:bottom w:val="single" w:sz="4" w:space="0" w:color="auto"/>
              <w:right w:val="single" w:sz="4" w:space="0" w:color="auto"/>
            </w:tcBorders>
            <w:shd w:val="clear" w:color="auto" w:fill="auto"/>
            <w:vAlign w:val="center"/>
          </w:tcPr>
          <w:p w14:paraId="09437555"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连霍高速夏邑段改扩建</w:t>
            </w:r>
          </w:p>
        </w:tc>
        <w:tc>
          <w:tcPr>
            <w:tcW w:w="615" w:type="pct"/>
            <w:tcBorders>
              <w:top w:val="nil"/>
              <w:left w:val="nil"/>
              <w:bottom w:val="single" w:sz="4" w:space="0" w:color="auto"/>
              <w:right w:val="single" w:sz="4" w:space="0" w:color="auto"/>
            </w:tcBorders>
            <w:shd w:val="clear" w:color="auto" w:fill="auto"/>
            <w:vAlign w:val="center"/>
          </w:tcPr>
          <w:p w14:paraId="7BF8E4FD"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改扩建</w:t>
            </w:r>
          </w:p>
        </w:tc>
        <w:tc>
          <w:tcPr>
            <w:tcW w:w="518" w:type="pct"/>
            <w:tcBorders>
              <w:top w:val="nil"/>
              <w:left w:val="nil"/>
              <w:bottom w:val="single" w:sz="4" w:space="0" w:color="auto"/>
              <w:right w:val="single" w:sz="4" w:space="0" w:color="auto"/>
            </w:tcBorders>
            <w:shd w:val="clear" w:color="auto" w:fill="auto"/>
            <w:vAlign w:val="center"/>
          </w:tcPr>
          <w:p w14:paraId="1675B712"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42.4</w:t>
            </w:r>
          </w:p>
        </w:tc>
        <w:tc>
          <w:tcPr>
            <w:tcW w:w="747" w:type="pct"/>
            <w:tcBorders>
              <w:top w:val="nil"/>
              <w:left w:val="nil"/>
              <w:bottom w:val="single" w:sz="4" w:space="0" w:color="auto"/>
              <w:right w:val="single" w:sz="4" w:space="0" w:color="auto"/>
            </w:tcBorders>
            <w:shd w:val="clear" w:color="auto" w:fill="auto"/>
            <w:vAlign w:val="center"/>
          </w:tcPr>
          <w:p w14:paraId="3CFCFC70" w14:textId="4E114E0B"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202</w:t>
            </w:r>
            <w:r w:rsidR="006204BE">
              <w:rPr>
                <w:rFonts w:cs="Times New Roman"/>
                <w:kern w:val="0"/>
                <w:sz w:val="28"/>
                <w:szCs w:val="28"/>
              </w:rPr>
              <w:t>3</w:t>
            </w:r>
            <w:r w:rsidRPr="007D7658">
              <w:rPr>
                <w:rFonts w:cs="Times New Roman"/>
                <w:kern w:val="0"/>
                <w:sz w:val="28"/>
                <w:szCs w:val="28"/>
              </w:rPr>
              <w:t>-202</w:t>
            </w:r>
            <w:r w:rsidR="006204BE">
              <w:rPr>
                <w:rFonts w:cs="Times New Roman"/>
                <w:kern w:val="0"/>
                <w:sz w:val="28"/>
                <w:szCs w:val="28"/>
              </w:rPr>
              <w:t>5</w:t>
            </w:r>
          </w:p>
        </w:tc>
        <w:tc>
          <w:tcPr>
            <w:tcW w:w="635" w:type="pct"/>
            <w:tcBorders>
              <w:top w:val="nil"/>
              <w:left w:val="nil"/>
              <w:bottom w:val="single" w:sz="4" w:space="0" w:color="auto"/>
              <w:right w:val="single" w:sz="4" w:space="0" w:color="auto"/>
            </w:tcBorders>
            <w:shd w:val="clear" w:color="auto" w:fill="auto"/>
            <w:vAlign w:val="center"/>
          </w:tcPr>
          <w:p w14:paraId="506D38CB"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34</w:t>
            </w:r>
          </w:p>
        </w:tc>
        <w:tc>
          <w:tcPr>
            <w:tcW w:w="683" w:type="pct"/>
            <w:tcBorders>
              <w:top w:val="nil"/>
              <w:left w:val="nil"/>
              <w:bottom w:val="single" w:sz="4" w:space="0" w:color="auto"/>
              <w:right w:val="single" w:sz="4" w:space="0" w:color="auto"/>
            </w:tcBorders>
            <w:shd w:val="clear" w:color="auto" w:fill="auto"/>
            <w:vAlign w:val="center"/>
          </w:tcPr>
          <w:p w14:paraId="09289100" w14:textId="6440A61D" w:rsidR="00F93289" w:rsidRPr="007D7658" w:rsidRDefault="0000321C">
            <w:pPr>
              <w:widowControl/>
              <w:spacing w:line="240" w:lineRule="auto"/>
              <w:ind w:firstLineChars="0" w:firstLine="0"/>
              <w:jc w:val="center"/>
              <w:rPr>
                <w:rFonts w:cs="Times New Roman"/>
                <w:kern w:val="0"/>
                <w:sz w:val="28"/>
                <w:szCs w:val="28"/>
              </w:rPr>
            </w:pPr>
            <w:r>
              <w:rPr>
                <w:rFonts w:cs="Times New Roman"/>
                <w:kern w:val="0"/>
                <w:sz w:val="28"/>
                <w:szCs w:val="28"/>
              </w:rPr>
              <w:t>34</w:t>
            </w:r>
          </w:p>
        </w:tc>
      </w:tr>
      <w:tr w:rsidR="007D7658" w:rsidRPr="007D7658" w14:paraId="134CE735" w14:textId="77777777">
        <w:trPr>
          <w:trHeight w:val="624"/>
        </w:trPr>
        <w:tc>
          <w:tcPr>
            <w:tcW w:w="378" w:type="pct"/>
            <w:tcBorders>
              <w:top w:val="nil"/>
              <w:left w:val="single" w:sz="4" w:space="0" w:color="auto"/>
              <w:bottom w:val="single" w:sz="4" w:space="0" w:color="auto"/>
              <w:right w:val="single" w:sz="4" w:space="0" w:color="auto"/>
            </w:tcBorders>
            <w:shd w:val="clear" w:color="auto" w:fill="auto"/>
            <w:vAlign w:val="center"/>
          </w:tcPr>
          <w:p w14:paraId="25C48805"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w:t>
            </w:r>
          </w:p>
        </w:tc>
        <w:tc>
          <w:tcPr>
            <w:tcW w:w="1424" w:type="pct"/>
            <w:tcBorders>
              <w:top w:val="nil"/>
              <w:left w:val="nil"/>
              <w:bottom w:val="single" w:sz="4" w:space="0" w:color="auto"/>
              <w:right w:val="single" w:sz="4" w:space="0" w:color="auto"/>
            </w:tcBorders>
            <w:shd w:val="clear" w:color="auto" w:fill="auto"/>
            <w:vAlign w:val="center"/>
          </w:tcPr>
          <w:p w14:paraId="7FA2DD89"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永城至单县（豫鲁界）高速夏邑段</w:t>
            </w:r>
          </w:p>
        </w:tc>
        <w:tc>
          <w:tcPr>
            <w:tcW w:w="615" w:type="pct"/>
            <w:tcBorders>
              <w:top w:val="nil"/>
              <w:left w:val="nil"/>
              <w:bottom w:val="single" w:sz="4" w:space="0" w:color="auto"/>
              <w:right w:val="single" w:sz="4" w:space="0" w:color="auto"/>
            </w:tcBorders>
            <w:shd w:val="clear" w:color="auto" w:fill="auto"/>
            <w:vAlign w:val="center"/>
          </w:tcPr>
          <w:p w14:paraId="2619DA0A"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新建</w:t>
            </w:r>
          </w:p>
        </w:tc>
        <w:tc>
          <w:tcPr>
            <w:tcW w:w="518" w:type="pct"/>
            <w:tcBorders>
              <w:top w:val="nil"/>
              <w:left w:val="nil"/>
              <w:bottom w:val="single" w:sz="4" w:space="0" w:color="auto"/>
              <w:right w:val="single" w:sz="4" w:space="0" w:color="auto"/>
            </w:tcBorders>
            <w:shd w:val="clear" w:color="auto" w:fill="auto"/>
            <w:vAlign w:val="center"/>
          </w:tcPr>
          <w:p w14:paraId="48CE827B"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34</w:t>
            </w:r>
          </w:p>
        </w:tc>
        <w:tc>
          <w:tcPr>
            <w:tcW w:w="747" w:type="pct"/>
            <w:tcBorders>
              <w:top w:val="nil"/>
              <w:left w:val="nil"/>
              <w:bottom w:val="single" w:sz="4" w:space="0" w:color="auto"/>
              <w:right w:val="single" w:sz="4" w:space="0" w:color="auto"/>
            </w:tcBorders>
            <w:shd w:val="clear" w:color="auto" w:fill="auto"/>
            <w:vAlign w:val="center"/>
          </w:tcPr>
          <w:p w14:paraId="35708226" w14:textId="1B6C98DB"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202</w:t>
            </w:r>
            <w:r w:rsidR="006204BE">
              <w:rPr>
                <w:rFonts w:cs="Times New Roman"/>
                <w:kern w:val="0"/>
                <w:sz w:val="28"/>
                <w:szCs w:val="28"/>
              </w:rPr>
              <w:t>3</w:t>
            </w:r>
            <w:r w:rsidRPr="007D7658">
              <w:rPr>
                <w:rFonts w:cs="Times New Roman"/>
                <w:kern w:val="0"/>
                <w:sz w:val="28"/>
                <w:szCs w:val="28"/>
              </w:rPr>
              <w:t>-202</w:t>
            </w:r>
            <w:r w:rsidR="006204BE">
              <w:rPr>
                <w:rFonts w:cs="Times New Roman"/>
                <w:kern w:val="0"/>
                <w:sz w:val="28"/>
                <w:szCs w:val="28"/>
              </w:rPr>
              <w:t>5</w:t>
            </w:r>
          </w:p>
        </w:tc>
        <w:tc>
          <w:tcPr>
            <w:tcW w:w="635" w:type="pct"/>
            <w:tcBorders>
              <w:top w:val="nil"/>
              <w:left w:val="nil"/>
              <w:bottom w:val="single" w:sz="4" w:space="0" w:color="auto"/>
              <w:right w:val="single" w:sz="4" w:space="0" w:color="auto"/>
            </w:tcBorders>
            <w:shd w:val="clear" w:color="auto" w:fill="auto"/>
            <w:vAlign w:val="center"/>
          </w:tcPr>
          <w:p w14:paraId="383DC100"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34</w:t>
            </w:r>
          </w:p>
        </w:tc>
        <w:tc>
          <w:tcPr>
            <w:tcW w:w="683" w:type="pct"/>
            <w:tcBorders>
              <w:top w:val="nil"/>
              <w:left w:val="nil"/>
              <w:bottom w:val="single" w:sz="4" w:space="0" w:color="auto"/>
              <w:right w:val="single" w:sz="4" w:space="0" w:color="auto"/>
            </w:tcBorders>
            <w:shd w:val="clear" w:color="auto" w:fill="auto"/>
            <w:vAlign w:val="center"/>
          </w:tcPr>
          <w:p w14:paraId="3421E4A2" w14:textId="3663FAF4" w:rsidR="00F93289" w:rsidRPr="007D7658" w:rsidRDefault="006204BE">
            <w:pPr>
              <w:widowControl/>
              <w:spacing w:line="240" w:lineRule="auto"/>
              <w:ind w:firstLineChars="0" w:firstLine="0"/>
              <w:jc w:val="center"/>
              <w:rPr>
                <w:rFonts w:cs="Times New Roman"/>
                <w:kern w:val="0"/>
                <w:sz w:val="28"/>
                <w:szCs w:val="28"/>
              </w:rPr>
            </w:pPr>
            <w:r>
              <w:rPr>
                <w:rFonts w:cs="Times New Roman"/>
                <w:kern w:val="0"/>
                <w:sz w:val="28"/>
                <w:szCs w:val="28"/>
              </w:rPr>
              <w:t>34</w:t>
            </w:r>
          </w:p>
        </w:tc>
      </w:tr>
      <w:tr w:rsidR="007D7658" w:rsidRPr="007D7658" w14:paraId="6269BC55" w14:textId="77777777">
        <w:trPr>
          <w:trHeight w:val="312"/>
        </w:trPr>
        <w:tc>
          <w:tcPr>
            <w:tcW w:w="378" w:type="pct"/>
            <w:tcBorders>
              <w:top w:val="nil"/>
              <w:left w:val="single" w:sz="4" w:space="0" w:color="auto"/>
              <w:bottom w:val="single" w:sz="4" w:space="0" w:color="auto"/>
              <w:right w:val="single" w:sz="4" w:space="0" w:color="auto"/>
            </w:tcBorders>
            <w:shd w:val="clear" w:color="auto" w:fill="auto"/>
            <w:vAlign w:val="center"/>
          </w:tcPr>
          <w:p w14:paraId="084E9341"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3</w:t>
            </w:r>
          </w:p>
        </w:tc>
        <w:tc>
          <w:tcPr>
            <w:tcW w:w="1424" w:type="pct"/>
            <w:tcBorders>
              <w:top w:val="nil"/>
              <w:left w:val="nil"/>
              <w:bottom w:val="single" w:sz="4" w:space="0" w:color="auto"/>
              <w:right w:val="single" w:sz="4" w:space="0" w:color="auto"/>
            </w:tcBorders>
            <w:shd w:val="clear" w:color="auto" w:fill="auto"/>
            <w:vAlign w:val="center"/>
          </w:tcPr>
          <w:p w14:paraId="4973E487"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永城至灵宝高速夏邑段</w:t>
            </w:r>
          </w:p>
        </w:tc>
        <w:tc>
          <w:tcPr>
            <w:tcW w:w="615" w:type="pct"/>
            <w:tcBorders>
              <w:top w:val="nil"/>
              <w:left w:val="nil"/>
              <w:bottom w:val="single" w:sz="4" w:space="0" w:color="auto"/>
              <w:right w:val="single" w:sz="4" w:space="0" w:color="auto"/>
            </w:tcBorders>
            <w:shd w:val="clear" w:color="auto" w:fill="auto"/>
            <w:vAlign w:val="center"/>
          </w:tcPr>
          <w:p w14:paraId="7E12E68E"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新建</w:t>
            </w:r>
          </w:p>
        </w:tc>
        <w:tc>
          <w:tcPr>
            <w:tcW w:w="518" w:type="pct"/>
            <w:tcBorders>
              <w:top w:val="nil"/>
              <w:left w:val="nil"/>
              <w:bottom w:val="single" w:sz="4" w:space="0" w:color="auto"/>
              <w:right w:val="single" w:sz="4" w:space="0" w:color="auto"/>
            </w:tcBorders>
            <w:shd w:val="clear" w:color="auto" w:fill="auto"/>
            <w:vAlign w:val="center"/>
          </w:tcPr>
          <w:p w14:paraId="3623DBC9"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27</w:t>
            </w:r>
          </w:p>
        </w:tc>
        <w:tc>
          <w:tcPr>
            <w:tcW w:w="747" w:type="pct"/>
            <w:tcBorders>
              <w:top w:val="nil"/>
              <w:left w:val="nil"/>
              <w:bottom w:val="single" w:sz="4" w:space="0" w:color="auto"/>
              <w:right w:val="single" w:sz="4" w:space="0" w:color="auto"/>
            </w:tcBorders>
            <w:shd w:val="clear" w:color="auto" w:fill="auto"/>
            <w:vAlign w:val="center"/>
          </w:tcPr>
          <w:p w14:paraId="18B36DC9"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2025-2028</w:t>
            </w:r>
          </w:p>
        </w:tc>
        <w:tc>
          <w:tcPr>
            <w:tcW w:w="635" w:type="pct"/>
            <w:tcBorders>
              <w:top w:val="nil"/>
              <w:left w:val="nil"/>
              <w:bottom w:val="single" w:sz="4" w:space="0" w:color="auto"/>
              <w:right w:val="single" w:sz="4" w:space="0" w:color="auto"/>
            </w:tcBorders>
            <w:shd w:val="clear" w:color="auto" w:fill="auto"/>
            <w:vAlign w:val="center"/>
          </w:tcPr>
          <w:p w14:paraId="3687819A"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27</w:t>
            </w:r>
          </w:p>
        </w:tc>
        <w:tc>
          <w:tcPr>
            <w:tcW w:w="683" w:type="pct"/>
            <w:tcBorders>
              <w:top w:val="nil"/>
              <w:left w:val="nil"/>
              <w:bottom w:val="single" w:sz="4" w:space="0" w:color="auto"/>
              <w:right w:val="single" w:sz="4" w:space="0" w:color="auto"/>
            </w:tcBorders>
            <w:shd w:val="clear" w:color="auto" w:fill="auto"/>
            <w:vAlign w:val="center"/>
          </w:tcPr>
          <w:p w14:paraId="0783B2A9"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1.3</w:t>
            </w:r>
          </w:p>
        </w:tc>
      </w:tr>
      <w:tr w:rsidR="007D7658" w:rsidRPr="007D7658" w14:paraId="0DCB7FBE" w14:textId="77777777">
        <w:trPr>
          <w:trHeight w:val="312"/>
        </w:trPr>
        <w:tc>
          <w:tcPr>
            <w:tcW w:w="378" w:type="pct"/>
            <w:tcBorders>
              <w:top w:val="nil"/>
              <w:left w:val="single" w:sz="4" w:space="0" w:color="auto"/>
              <w:bottom w:val="single" w:sz="4" w:space="0" w:color="auto"/>
              <w:right w:val="single" w:sz="4" w:space="0" w:color="auto"/>
            </w:tcBorders>
            <w:shd w:val="clear" w:color="auto" w:fill="auto"/>
            <w:vAlign w:val="center"/>
          </w:tcPr>
          <w:p w14:paraId="0D6AF8E6"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4</w:t>
            </w:r>
          </w:p>
        </w:tc>
        <w:tc>
          <w:tcPr>
            <w:tcW w:w="1424" w:type="pct"/>
            <w:tcBorders>
              <w:top w:val="nil"/>
              <w:left w:val="nil"/>
              <w:bottom w:val="single" w:sz="4" w:space="0" w:color="auto"/>
              <w:right w:val="nil"/>
            </w:tcBorders>
            <w:shd w:val="clear" w:color="auto" w:fill="auto"/>
            <w:vAlign w:val="center"/>
          </w:tcPr>
          <w:p w14:paraId="5BDB583C"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连霍高速</w:t>
            </w:r>
            <w:r w:rsidRPr="007D7658">
              <w:rPr>
                <w:rFonts w:cs="Times New Roman" w:hint="eastAsia"/>
                <w:kern w:val="0"/>
                <w:sz w:val="28"/>
                <w:szCs w:val="28"/>
              </w:rPr>
              <w:t>夏邑东</w:t>
            </w:r>
            <w:r w:rsidRPr="007D7658">
              <w:rPr>
                <w:rFonts w:cs="Times New Roman"/>
                <w:kern w:val="0"/>
                <w:sz w:val="28"/>
                <w:szCs w:val="28"/>
              </w:rPr>
              <w:t>出入口</w:t>
            </w:r>
          </w:p>
        </w:tc>
        <w:tc>
          <w:tcPr>
            <w:tcW w:w="615" w:type="pct"/>
            <w:tcBorders>
              <w:top w:val="nil"/>
              <w:left w:val="single" w:sz="4" w:space="0" w:color="auto"/>
              <w:bottom w:val="single" w:sz="4" w:space="0" w:color="auto"/>
              <w:right w:val="single" w:sz="4" w:space="0" w:color="auto"/>
            </w:tcBorders>
            <w:shd w:val="clear" w:color="auto" w:fill="auto"/>
            <w:vAlign w:val="center"/>
          </w:tcPr>
          <w:p w14:paraId="08D4D6FC"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新建</w:t>
            </w:r>
          </w:p>
        </w:tc>
        <w:tc>
          <w:tcPr>
            <w:tcW w:w="518" w:type="pct"/>
            <w:tcBorders>
              <w:top w:val="nil"/>
              <w:left w:val="nil"/>
              <w:bottom w:val="single" w:sz="4" w:space="0" w:color="auto"/>
              <w:right w:val="single" w:sz="4" w:space="0" w:color="auto"/>
            </w:tcBorders>
            <w:shd w:val="clear" w:color="auto" w:fill="auto"/>
            <w:vAlign w:val="center"/>
          </w:tcPr>
          <w:p w14:paraId="68482536"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c>
          <w:tcPr>
            <w:tcW w:w="747" w:type="pct"/>
            <w:tcBorders>
              <w:top w:val="nil"/>
              <w:left w:val="nil"/>
              <w:bottom w:val="single" w:sz="4" w:space="0" w:color="auto"/>
              <w:right w:val="single" w:sz="4" w:space="0" w:color="auto"/>
            </w:tcBorders>
            <w:shd w:val="clear" w:color="auto" w:fill="auto"/>
            <w:vAlign w:val="center"/>
          </w:tcPr>
          <w:p w14:paraId="32C87424"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2023-2024</w:t>
            </w:r>
          </w:p>
        </w:tc>
        <w:tc>
          <w:tcPr>
            <w:tcW w:w="635" w:type="pct"/>
            <w:tcBorders>
              <w:top w:val="nil"/>
              <w:left w:val="nil"/>
              <w:bottom w:val="single" w:sz="4" w:space="0" w:color="auto"/>
              <w:right w:val="single" w:sz="4" w:space="0" w:color="auto"/>
            </w:tcBorders>
            <w:shd w:val="clear" w:color="auto" w:fill="auto"/>
            <w:vAlign w:val="center"/>
          </w:tcPr>
          <w:p w14:paraId="4F1C55A7"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w:t>
            </w:r>
          </w:p>
        </w:tc>
        <w:tc>
          <w:tcPr>
            <w:tcW w:w="683" w:type="pct"/>
            <w:tcBorders>
              <w:top w:val="nil"/>
              <w:left w:val="nil"/>
              <w:bottom w:val="single" w:sz="4" w:space="0" w:color="auto"/>
              <w:right w:val="single" w:sz="4" w:space="0" w:color="auto"/>
            </w:tcBorders>
            <w:shd w:val="clear" w:color="auto" w:fill="auto"/>
            <w:vAlign w:val="center"/>
          </w:tcPr>
          <w:p w14:paraId="0D0ED9F0"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w:t>
            </w:r>
          </w:p>
        </w:tc>
      </w:tr>
      <w:tr w:rsidR="007D7658" w:rsidRPr="007D7658" w14:paraId="5F346422" w14:textId="77777777">
        <w:trPr>
          <w:trHeight w:val="312"/>
        </w:trPr>
        <w:tc>
          <w:tcPr>
            <w:tcW w:w="378" w:type="pct"/>
            <w:tcBorders>
              <w:top w:val="nil"/>
              <w:left w:val="single" w:sz="4" w:space="0" w:color="auto"/>
              <w:bottom w:val="single" w:sz="4" w:space="0" w:color="auto"/>
              <w:right w:val="single" w:sz="4" w:space="0" w:color="auto"/>
            </w:tcBorders>
            <w:shd w:val="clear" w:color="auto" w:fill="auto"/>
            <w:vAlign w:val="center"/>
          </w:tcPr>
          <w:p w14:paraId="52F04E4D"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5</w:t>
            </w:r>
          </w:p>
        </w:tc>
        <w:tc>
          <w:tcPr>
            <w:tcW w:w="1424" w:type="pct"/>
            <w:tcBorders>
              <w:top w:val="nil"/>
              <w:left w:val="nil"/>
              <w:bottom w:val="single" w:sz="4" w:space="0" w:color="auto"/>
              <w:right w:val="nil"/>
            </w:tcBorders>
            <w:shd w:val="clear" w:color="auto" w:fill="auto"/>
            <w:vAlign w:val="center"/>
          </w:tcPr>
          <w:p w14:paraId="67F8B53D"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连霍高速与</w:t>
            </w:r>
            <w:r w:rsidRPr="007D7658">
              <w:rPr>
                <w:rFonts w:cs="Times New Roman"/>
                <w:kern w:val="0"/>
                <w:sz w:val="28"/>
                <w:szCs w:val="28"/>
              </w:rPr>
              <w:t>S319</w:t>
            </w:r>
            <w:r w:rsidRPr="007D7658">
              <w:rPr>
                <w:rFonts w:cs="Times New Roman"/>
                <w:kern w:val="0"/>
                <w:sz w:val="28"/>
                <w:szCs w:val="28"/>
              </w:rPr>
              <w:t>互通出入口</w:t>
            </w:r>
          </w:p>
        </w:tc>
        <w:tc>
          <w:tcPr>
            <w:tcW w:w="615" w:type="pct"/>
            <w:tcBorders>
              <w:top w:val="nil"/>
              <w:left w:val="single" w:sz="4" w:space="0" w:color="auto"/>
              <w:bottom w:val="single" w:sz="4" w:space="0" w:color="auto"/>
              <w:right w:val="single" w:sz="4" w:space="0" w:color="auto"/>
            </w:tcBorders>
            <w:shd w:val="clear" w:color="auto" w:fill="auto"/>
            <w:vAlign w:val="center"/>
          </w:tcPr>
          <w:p w14:paraId="4B4DDA1F"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新建</w:t>
            </w:r>
          </w:p>
        </w:tc>
        <w:tc>
          <w:tcPr>
            <w:tcW w:w="518" w:type="pct"/>
            <w:tcBorders>
              <w:top w:val="nil"/>
              <w:left w:val="nil"/>
              <w:bottom w:val="single" w:sz="4" w:space="0" w:color="auto"/>
              <w:right w:val="single" w:sz="4" w:space="0" w:color="auto"/>
            </w:tcBorders>
            <w:shd w:val="clear" w:color="auto" w:fill="auto"/>
            <w:vAlign w:val="center"/>
          </w:tcPr>
          <w:p w14:paraId="04B5C5DC"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c>
          <w:tcPr>
            <w:tcW w:w="747" w:type="pct"/>
            <w:tcBorders>
              <w:top w:val="nil"/>
              <w:left w:val="nil"/>
              <w:bottom w:val="single" w:sz="4" w:space="0" w:color="auto"/>
              <w:right w:val="single" w:sz="4" w:space="0" w:color="auto"/>
            </w:tcBorders>
            <w:shd w:val="clear" w:color="auto" w:fill="auto"/>
            <w:vAlign w:val="center"/>
          </w:tcPr>
          <w:p w14:paraId="4C74404B"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2023-2024</w:t>
            </w:r>
          </w:p>
        </w:tc>
        <w:tc>
          <w:tcPr>
            <w:tcW w:w="635" w:type="pct"/>
            <w:tcBorders>
              <w:top w:val="nil"/>
              <w:left w:val="nil"/>
              <w:bottom w:val="single" w:sz="4" w:space="0" w:color="auto"/>
              <w:right w:val="single" w:sz="4" w:space="0" w:color="auto"/>
            </w:tcBorders>
            <w:shd w:val="clear" w:color="auto" w:fill="auto"/>
            <w:vAlign w:val="center"/>
          </w:tcPr>
          <w:p w14:paraId="22D36001"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w:t>
            </w:r>
          </w:p>
        </w:tc>
        <w:tc>
          <w:tcPr>
            <w:tcW w:w="683" w:type="pct"/>
            <w:tcBorders>
              <w:top w:val="nil"/>
              <w:left w:val="nil"/>
              <w:bottom w:val="single" w:sz="4" w:space="0" w:color="auto"/>
              <w:right w:val="single" w:sz="4" w:space="0" w:color="auto"/>
            </w:tcBorders>
            <w:shd w:val="clear" w:color="auto" w:fill="auto"/>
            <w:vAlign w:val="center"/>
          </w:tcPr>
          <w:p w14:paraId="2216C947"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w:t>
            </w:r>
          </w:p>
        </w:tc>
      </w:tr>
      <w:tr w:rsidR="007D7658" w:rsidRPr="007D7658" w14:paraId="70DC8B9B" w14:textId="77777777">
        <w:trPr>
          <w:trHeight w:val="312"/>
        </w:trPr>
        <w:tc>
          <w:tcPr>
            <w:tcW w:w="2417"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7F26728"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合计</w:t>
            </w:r>
          </w:p>
        </w:tc>
        <w:tc>
          <w:tcPr>
            <w:tcW w:w="518" w:type="pct"/>
            <w:tcBorders>
              <w:top w:val="nil"/>
              <w:left w:val="nil"/>
              <w:bottom w:val="single" w:sz="4" w:space="0" w:color="auto"/>
              <w:right w:val="single" w:sz="4" w:space="0" w:color="auto"/>
            </w:tcBorders>
            <w:shd w:val="clear" w:color="auto" w:fill="auto"/>
            <w:vAlign w:val="center"/>
          </w:tcPr>
          <w:p w14:paraId="296C5E92"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103.4</w:t>
            </w:r>
          </w:p>
        </w:tc>
        <w:tc>
          <w:tcPr>
            <w:tcW w:w="747" w:type="pct"/>
            <w:tcBorders>
              <w:top w:val="nil"/>
              <w:left w:val="nil"/>
              <w:bottom w:val="single" w:sz="4" w:space="0" w:color="auto"/>
              <w:right w:val="single" w:sz="4" w:space="0" w:color="auto"/>
            </w:tcBorders>
            <w:shd w:val="clear" w:color="auto" w:fill="auto"/>
            <w:vAlign w:val="center"/>
          </w:tcPr>
          <w:p w14:paraId="3D74D663"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 xml:space="preserve">　</w:t>
            </w:r>
          </w:p>
        </w:tc>
        <w:tc>
          <w:tcPr>
            <w:tcW w:w="635" w:type="pct"/>
            <w:tcBorders>
              <w:top w:val="nil"/>
              <w:left w:val="nil"/>
              <w:bottom w:val="single" w:sz="4" w:space="0" w:color="auto"/>
              <w:right w:val="single" w:sz="4" w:space="0" w:color="auto"/>
            </w:tcBorders>
            <w:shd w:val="clear" w:color="auto" w:fill="auto"/>
            <w:vAlign w:val="center"/>
          </w:tcPr>
          <w:p w14:paraId="46517B84" w14:textId="1DB153A2" w:rsidR="00F93289" w:rsidRPr="007D7658" w:rsidRDefault="0000321C">
            <w:pPr>
              <w:widowControl/>
              <w:spacing w:line="240" w:lineRule="auto"/>
              <w:ind w:firstLineChars="0" w:firstLine="0"/>
              <w:jc w:val="center"/>
              <w:rPr>
                <w:rFonts w:cs="Times New Roman"/>
                <w:b/>
                <w:bCs/>
                <w:kern w:val="0"/>
                <w:sz w:val="28"/>
                <w:szCs w:val="28"/>
              </w:rPr>
            </w:pPr>
            <w:r>
              <w:rPr>
                <w:rFonts w:cs="Times New Roman"/>
                <w:b/>
                <w:bCs/>
                <w:kern w:val="0"/>
                <w:sz w:val="28"/>
                <w:szCs w:val="28"/>
              </w:rPr>
              <w:t>98.9</w:t>
            </w:r>
          </w:p>
        </w:tc>
        <w:tc>
          <w:tcPr>
            <w:tcW w:w="683" w:type="pct"/>
            <w:tcBorders>
              <w:top w:val="nil"/>
              <w:left w:val="nil"/>
              <w:bottom w:val="single" w:sz="4" w:space="0" w:color="auto"/>
              <w:right w:val="single" w:sz="4" w:space="0" w:color="auto"/>
            </w:tcBorders>
            <w:shd w:val="clear" w:color="auto" w:fill="auto"/>
            <w:vAlign w:val="center"/>
          </w:tcPr>
          <w:p w14:paraId="3EFC51D7" w14:textId="4BB0A146" w:rsidR="00F93289" w:rsidRPr="007D7658" w:rsidRDefault="006204BE">
            <w:pPr>
              <w:widowControl/>
              <w:spacing w:line="240" w:lineRule="auto"/>
              <w:ind w:firstLineChars="0" w:firstLine="0"/>
              <w:jc w:val="center"/>
              <w:rPr>
                <w:rFonts w:cs="Times New Roman"/>
                <w:b/>
                <w:bCs/>
                <w:kern w:val="0"/>
                <w:sz w:val="28"/>
                <w:szCs w:val="28"/>
              </w:rPr>
            </w:pPr>
            <w:r>
              <w:rPr>
                <w:rFonts w:cs="Times New Roman"/>
                <w:b/>
                <w:bCs/>
                <w:kern w:val="0"/>
                <w:sz w:val="28"/>
                <w:szCs w:val="28"/>
              </w:rPr>
              <w:t>73.</w:t>
            </w:r>
            <w:r w:rsidR="00874953">
              <w:rPr>
                <w:rFonts w:cs="Times New Roman"/>
                <w:b/>
                <w:bCs/>
                <w:kern w:val="0"/>
                <w:sz w:val="28"/>
                <w:szCs w:val="28"/>
              </w:rPr>
              <w:t>2</w:t>
            </w:r>
          </w:p>
        </w:tc>
      </w:tr>
    </w:tbl>
    <w:p w14:paraId="57E4A5BB" w14:textId="77777777" w:rsidR="00F93289" w:rsidRDefault="00F93289">
      <w:pPr>
        <w:ind w:firstLine="640"/>
      </w:pPr>
    </w:p>
    <w:p w14:paraId="79B6CA7A" w14:textId="77777777" w:rsidR="00F93289" w:rsidRDefault="00F93289">
      <w:pPr>
        <w:ind w:firstLine="640"/>
      </w:pPr>
    </w:p>
    <w:p w14:paraId="74829876" w14:textId="77777777" w:rsidR="00F93289" w:rsidRDefault="001F0507">
      <w:pPr>
        <w:ind w:firstLine="640"/>
      </w:pPr>
      <w:r>
        <w:br w:type="page"/>
      </w:r>
    </w:p>
    <w:p w14:paraId="511FE7AB" w14:textId="77777777" w:rsidR="00F93289" w:rsidRDefault="001F0507" w:rsidP="00837E40">
      <w:pPr>
        <w:pStyle w:val="2"/>
        <w:spacing w:beforeLines="50" w:before="217" w:afterLines="50" w:after="217"/>
        <w:ind w:firstLineChars="0" w:firstLine="0"/>
        <w:jc w:val="center"/>
      </w:pPr>
      <w:bookmarkStart w:id="99" w:name="_Toc85976578"/>
      <w:r>
        <w:rPr>
          <w:rFonts w:hint="eastAsia"/>
        </w:rPr>
        <w:lastRenderedPageBreak/>
        <w:t>附表</w:t>
      </w:r>
      <w:r>
        <w:t xml:space="preserve">3 </w:t>
      </w:r>
      <w:r>
        <w:rPr>
          <w:rFonts w:hint="eastAsia"/>
        </w:rPr>
        <w:t>夏邑县“十四五”普通干线公路建设项目表</w:t>
      </w:r>
      <w:bookmarkEnd w:id="99"/>
    </w:p>
    <w:tbl>
      <w:tblPr>
        <w:tblW w:w="5000" w:type="pct"/>
        <w:tblLook w:val="04A0" w:firstRow="1" w:lastRow="0" w:firstColumn="1" w:lastColumn="0" w:noHBand="0" w:noVBand="1"/>
      </w:tblPr>
      <w:tblGrid>
        <w:gridCol w:w="1019"/>
        <w:gridCol w:w="3512"/>
        <w:gridCol w:w="1417"/>
        <w:gridCol w:w="1420"/>
        <w:gridCol w:w="1559"/>
        <w:gridCol w:w="1657"/>
        <w:gridCol w:w="1420"/>
        <w:gridCol w:w="1944"/>
      </w:tblGrid>
      <w:tr w:rsidR="007D7658" w:rsidRPr="007D7658" w14:paraId="30662211" w14:textId="77777777">
        <w:trPr>
          <w:trHeight w:val="612"/>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0076E40"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序号</w:t>
            </w:r>
          </w:p>
        </w:tc>
        <w:tc>
          <w:tcPr>
            <w:tcW w:w="1259" w:type="pct"/>
            <w:tcBorders>
              <w:top w:val="single" w:sz="4" w:space="0" w:color="auto"/>
              <w:left w:val="nil"/>
              <w:bottom w:val="single" w:sz="4" w:space="0" w:color="auto"/>
              <w:right w:val="single" w:sz="4" w:space="0" w:color="auto"/>
            </w:tcBorders>
            <w:shd w:val="clear" w:color="auto" w:fill="auto"/>
            <w:vAlign w:val="center"/>
          </w:tcPr>
          <w:p w14:paraId="481D7301"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项目名称</w:t>
            </w:r>
          </w:p>
        </w:tc>
        <w:tc>
          <w:tcPr>
            <w:tcW w:w="508" w:type="pct"/>
            <w:tcBorders>
              <w:top w:val="single" w:sz="4" w:space="0" w:color="auto"/>
              <w:left w:val="nil"/>
              <w:bottom w:val="single" w:sz="4" w:space="0" w:color="auto"/>
              <w:right w:val="single" w:sz="4" w:space="0" w:color="auto"/>
            </w:tcBorders>
            <w:shd w:val="clear" w:color="auto" w:fill="auto"/>
            <w:vAlign w:val="center"/>
          </w:tcPr>
          <w:p w14:paraId="2CD1BA77"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建设性质</w:t>
            </w:r>
          </w:p>
        </w:tc>
        <w:tc>
          <w:tcPr>
            <w:tcW w:w="509" w:type="pct"/>
            <w:tcBorders>
              <w:top w:val="single" w:sz="4" w:space="0" w:color="auto"/>
              <w:left w:val="nil"/>
              <w:bottom w:val="single" w:sz="4" w:space="0" w:color="auto"/>
              <w:right w:val="single" w:sz="4" w:space="0" w:color="auto"/>
            </w:tcBorders>
            <w:shd w:val="clear" w:color="auto" w:fill="auto"/>
            <w:vAlign w:val="center"/>
          </w:tcPr>
          <w:p w14:paraId="04EB3D8D"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建设类型</w:t>
            </w:r>
          </w:p>
        </w:tc>
        <w:tc>
          <w:tcPr>
            <w:tcW w:w="559" w:type="pct"/>
            <w:tcBorders>
              <w:top w:val="single" w:sz="4" w:space="0" w:color="auto"/>
              <w:left w:val="nil"/>
              <w:bottom w:val="single" w:sz="4" w:space="0" w:color="auto"/>
              <w:right w:val="single" w:sz="4" w:space="0" w:color="auto"/>
            </w:tcBorders>
            <w:shd w:val="clear" w:color="auto" w:fill="auto"/>
            <w:vAlign w:val="center"/>
          </w:tcPr>
          <w:p w14:paraId="4FA5074A"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建设里程（</w:t>
            </w:r>
            <w:r w:rsidRPr="007D7658">
              <w:rPr>
                <w:rFonts w:cs="Times New Roman"/>
                <w:b/>
                <w:bCs/>
                <w:kern w:val="0"/>
                <w:sz w:val="28"/>
                <w:szCs w:val="28"/>
              </w:rPr>
              <w:t>km</w:t>
            </w:r>
            <w:r w:rsidRPr="007D7658">
              <w:rPr>
                <w:rFonts w:cs="Times New Roman"/>
                <w:b/>
                <w:bCs/>
                <w:kern w:val="0"/>
                <w:sz w:val="28"/>
                <w:szCs w:val="28"/>
              </w:rPr>
              <w:t>）</w:t>
            </w:r>
          </w:p>
        </w:tc>
        <w:tc>
          <w:tcPr>
            <w:tcW w:w="594" w:type="pct"/>
            <w:tcBorders>
              <w:top w:val="single" w:sz="4" w:space="0" w:color="auto"/>
              <w:left w:val="nil"/>
              <w:bottom w:val="single" w:sz="4" w:space="0" w:color="auto"/>
              <w:right w:val="single" w:sz="4" w:space="0" w:color="auto"/>
            </w:tcBorders>
            <w:shd w:val="clear" w:color="auto" w:fill="auto"/>
            <w:vAlign w:val="center"/>
          </w:tcPr>
          <w:p w14:paraId="09157D26"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建设年限</w:t>
            </w:r>
          </w:p>
        </w:tc>
        <w:tc>
          <w:tcPr>
            <w:tcW w:w="509" w:type="pct"/>
            <w:tcBorders>
              <w:top w:val="single" w:sz="4" w:space="0" w:color="auto"/>
              <w:left w:val="nil"/>
              <w:bottom w:val="single" w:sz="4" w:space="0" w:color="auto"/>
              <w:right w:val="single" w:sz="4" w:space="0" w:color="auto"/>
            </w:tcBorders>
            <w:shd w:val="clear" w:color="auto" w:fill="auto"/>
            <w:vAlign w:val="center"/>
          </w:tcPr>
          <w:p w14:paraId="186ED76D"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总投资（亿元）</w:t>
            </w:r>
          </w:p>
        </w:tc>
        <w:tc>
          <w:tcPr>
            <w:tcW w:w="697" w:type="pct"/>
            <w:tcBorders>
              <w:top w:val="single" w:sz="4" w:space="0" w:color="auto"/>
              <w:left w:val="nil"/>
              <w:bottom w:val="single" w:sz="4" w:space="0" w:color="auto"/>
              <w:right w:val="single" w:sz="4" w:space="0" w:color="auto"/>
            </w:tcBorders>
            <w:shd w:val="clear" w:color="auto" w:fill="auto"/>
            <w:vAlign w:val="center"/>
          </w:tcPr>
          <w:p w14:paraId="6F4B220C"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w:t>
            </w:r>
            <w:r w:rsidRPr="007D7658">
              <w:rPr>
                <w:rFonts w:cs="Times New Roman"/>
                <w:b/>
                <w:bCs/>
                <w:kern w:val="0"/>
                <w:sz w:val="28"/>
                <w:szCs w:val="28"/>
              </w:rPr>
              <w:t>十四五</w:t>
            </w:r>
            <w:r w:rsidRPr="007D7658">
              <w:rPr>
                <w:rFonts w:cs="Times New Roman"/>
                <w:b/>
                <w:bCs/>
                <w:kern w:val="0"/>
                <w:sz w:val="28"/>
                <w:szCs w:val="28"/>
              </w:rPr>
              <w:t>”</w:t>
            </w:r>
            <w:r w:rsidRPr="007D7658">
              <w:rPr>
                <w:rFonts w:cs="Times New Roman"/>
                <w:b/>
                <w:bCs/>
                <w:kern w:val="0"/>
                <w:sz w:val="28"/>
                <w:szCs w:val="28"/>
              </w:rPr>
              <w:t>投资（亿元）</w:t>
            </w:r>
          </w:p>
        </w:tc>
      </w:tr>
      <w:tr w:rsidR="007D7658" w:rsidRPr="007D7658" w14:paraId="1453E52C" w14:textId="77777777">
        <w:trPr>
          <w:trHeight w:val="612"/>
        </w:trPr>
        <w:tc>
          <w:tcPr>
            <w:tcW w:w="365" w:type="pct"/>
            <w:tcBorders>
              <w:top w:val="nil"/>
              <w:left w:val="single" w:sz="4" w:space="0" w:color="auto"/>
              <w:bottom w:val="single" w:sz="4" w:space="0" w:color="auto"/>
              <w:right w:val="single" w:sz="4" w:space="0" w:color="auto"/>
            </w:tcBorders>
            <w:shd w:val="clear" w:color="auto" w:fill="auto"/>
            <w:vAlign w:val="center"/>
          </w:tcPr>
          <w:p w14:paraId="5935BBD1"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1</w:t>
            </w:r>
          </w:p>
        </w:tc>
        <w:tc>
          <w:tcPr>
            <w:tcW w:w="1259" w:type="pct"/>
            <w:tcBorders>
              <w:top w:val="nil"/>
              <w:left w:val="nil"/>
              <w:bottom w:val="single" w:sz="4" w:space="0" w:color="auto"/>
              <w:right w:val="single" w:sz="4" w:space="0" w:color="auto"/>
            </w:tcBorders>
            <w:shd w:val="clear" w:color="auto" w:fill="auto"/>
            <w:vAlign w:val="center"/>
          </w:tcPr>
          <w:p w14:paraId="7D73325D"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hint="eastAsia"/>
                <w:kern w:val="0"/>
                <w:sz w:val="28"/>
                <w:szCs w:val="28"/>
              </w:rPr>
              <w:t>国道</w:t>
            </w:r>
            <w:r w:rsidRPr="007D7658">
              <w:rPr>
                <w:rFonts w:cs="Times New Roman"/>
                <w:kern w:val="0"/>
                <w:sz w:val="28"/>
                <w:szCs w:val="28"/>
              </w:rPr>
              <w:t>343</w:t>
            </w:r>
            <w:r w:rsidRPr="007D7658">
              <w:rPr>
                <w:rFonts w:cs="Times New Roman"/>
                <w:kern w:val="0"/>
                <w:sz w:val="28"/>
                <w:szCs w:val="28"/>
              </w:rPr>
              <w:t>永夏交界</w:t>
            </w:r>
            <w:proofErr w:type="gramStart"/>
            <w:r w:rsidRPr="007D7658">
              <w:rPr>
                <w:rFonts w:cs="Times New Roman"/>
                <w:kern w:val="0"/>
                <w:sz w:val="28"/>
                <w:szCs w:val="28"/>
              </w:rPr>
              <w:t>至夏虞交界</w:t>
            </w:r>
            <w:proofErr w:type="gramEnd"/>
            <w:r w:rsidRPr="007D7658">
              <w:rPr>
                <w:rFonts w:cs="Times New Roman"/>
                <w:kern w:val="0"/>
                <w:sz w:val="28"/>
                <w:szCs w:val="28"/>
              </w:rPr>
              <w:t>公路改建工程</w:t>
            </w:r>
          </w:p>
        </w:tc>
        <w:tc>
          <w:tcPr>
            <w:tcW w:w="508" w:type="pct"/>
            <w:tcBorders>
              <w:top w:val="nil"/>
              <w:left w:val="nil"/>
              <w:bottom w:val="single" w:sz="4" w:space="0" w:color="auto"/>
              <w:right w:val="single" w:sz="4" w:space="0" w:color="auto"/>
            </w:tcBorders>
            <w:shd w:val="clear" w:color="auto" w:fill="auto"/>
            <w:vAlign w:val="center"/>
          </w:tcPr>
          <w:p w14:paraId="47601A23"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续建</w:t>
            </w:r>
          </w:p>
        </w:tc>
        <w:tc>
          <w:tcPr>
            <w:tcW w:w="509" w:type="pct"/>
            <w:tcBorders>
              <w:top w:val="nil"/>
              <w:left w:val="nil"/>
              <w:bottom w:val="single" w:sz="4" w:space="0" w:color="auto"/>
              <w:right w:val="single" w:sz="4" w:space="0" w:color="auto"/>
            </w:tcBorders>
            <w:shd w:val="clear" w:color="auto" w:fill="auto"/>
            <w:vAlign w:val="center"/>
          </w:tcPr>
          <w:p w14:paraId="4CD79066"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二升</w:t>
            </w:r>
            <w:proofErr w:type="gramStart"/>
            <w:r w:rsidRPr="007D7658">
              <w:rPr>
                <w:rFonts w:cs="Times New Roman"/>
                <w:kern w:val="0"/>
                <w:sz w:val="28"/>
                <w:szCs w:val="28"/>
              </w:rPr>
              <w:t>一</w:t>
            </w:r>
            <w:proofErr w:type="gramEnd"/>
          </w:p>
        </w:tc>
        <w:tc>
          <w:tcPr>
            <w:tcW w:w="559" w:type="pct"/>
            <w:tcBorders>
              <w:top w:val="nil"/>
              <w:left w:val="nil"/>
              <w:bottom w:val="single" w:sz="4" w:space="0" w:color="auto"/>
              <w:right w:val="single" w:sz="4" w:space="0" w:color="auto"/>
            </w:tcBorders>
            <w:shd w:val="clear" w:color="auto" w:fill="auto"/>
            <w:vAlign w:val="center"/>
          </w:tcPr>
          <w:p w14:paraId="04CB712D"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38.1</w:t>
            </w:r>
          </w:p>
        </w:tc>
        <w:tc>
          <w:tcPr>
            <w:tcW w:w="594" w:type="pct"/>
            <w:tcBorders>
              <w:top w:val="nil"/>
              <w:left w:val="nil"/>
              <w:bottom w:val="single" w:sz="4" w:space="0" w:color="auto"/>
              <w:right w:val="single" w:sz="4" w:space="0" w:color="auto"/>
            </w:tcBorders>
            <w:shd w:val="clear" w:color="auto" w:fill="auto"/>
            <w:vAlign w:val="center"/>
          </w:tcPr>
          <w:p w14:paraId="0BC16FD7"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2019-2021</w:t>
            </w:r>
          </w:p>
        </w:tc>
        <w:tc>
          <w:tcPr>
            <w:tcW w:w="509" w:type="pct"/>
            <w:tcBorders>
              <w:top w:val="nil"/>
              <w:left w:val="nil"/>
              <w:bottom w:val="single" w:sz="4" w:space="0" w:color="auto"/>
              <w:right w:val="single" w:sz="4" w:space="0" w:color="auto"/>
            </w:tcBorders>
            <w:shd w:val="clear" w:color="auto" w:fill="auto"/>
            <w:vAlign w:val="center"/>
          </w:tcPr>
          <w:p w14:paraId="16EC5031"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19.5</w:t>
            </w:r>
          </w:p>
        </w:tc>
        <w:tc>
          <w:tcPr>
            <w:tcW w:w="697" w:type="pct"/>
            <w:tcBorders>
              <w:top w:val="nil"/>
              <w:left w:val="nil"/>
              <w:bottom w:val="single" w:sz="4" w:space="0" w:color="auto"/>
              <w:right w:val="single" w:sz="4" w:space="0" w:color="auto"/>
            </w:tcBorders>
            <w:shd w:val="clear" w:color="auto" w:fill="auto"/>
            <w:vAlign w:val="center"/>
          </w:tcPr>
          <w:p w14:paraId="02CD2D6A"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4.5</w:t>
            </w:r>
          </w:p>
        </w:tc>
      </w:tr>
      <w:tr w:rsidR="007D7658" w:rsidRPr="007D7658" w14:paraId="343B22FE" w14:textId="77777777">
        <w:trPr>
          <w:trHeight w:val="624"/>
        </w:trPr>
        <w:tc>
          <w:tcPr>
            <w:tcW w:w="365" w:type="pct"/>
            <w:tcBorders>
              <w:top w:val="nil"/>
              <w:left w:val="single" w:sz="4" w:space="0" w:color="auto"/>
              <w:bottom w:val="single" w:sz="4" w:space="0" w:color="auto"/>
              <w:right w:val="single" w:sz="4" w:space="0" w:color="auto"/>
            </w:tcBorders>
            <w:shd w:val="clear" w:color="auto" w:fill="auto"/>
            <w:vAlign w:val="center"/>
          </w:tcPr>
          <w:p w14:paraId="718B7C29"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w:t>
            </w:r>
          </w:p>
        </w:tc>
        <w:tc>
          <w:tcPr>
            <w:tcW w:w="1259" w:type="pct"/>
            <w:tcBorders>
              <w:top w:val="nil"/>
              <w:left w:val="nil"/>
              <w:bottom w:val="single" w:sz="4" w:space="0" w:color="auto"/>
              <w:right w:val="single" w:sz="4" w:space="0" w:color="auto"/>
            </w:tcBorders>
            <w:shd w:val="clear" w:color="auto" w:fill="auto"/>
            <w:vAlign w:val="center"/>
          </w:tcPr>
          <w:p w14:paraId="0F272410"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省道</w:t>
            </w:r>
            <w:r w:rsidRPr="007D7658">
              <w:rPr>
                <w:rFonts w:cs="Times New Roman"/>
                <w:kern w:val="0"/>
                <w:sz w:val="28"/>
                <w:szCs w:val="28"/>
              </w:rPr>
              <w:t>319</w:t>
            </w:r>
            <w:r w:rsidRPr="007D7658">
              <w:rPr>
                <w:rFonts w:cs="Times New Roman"/>
                <w:kern w:val="0"/>
                <w:sz w:val="28"/>
                <w:szCs w:val="28"/>
              </w:rPr>
              <w:t>线豫皖交界至夏邑县城公路改建工程</w:t>
            </w:r>
          </w:p>
        </w:tc>
        <w:tc>
          <w:tcPr>
            <w:tcW w:w="508" w:type="pct"/>
            <w:tcBorders>
              <w:top w:val="nil"/>
              <w:left w:val="nil"/>
              <w:bottom w:val="single" w:sz="4" w:space="0" w:color="auto"/>
              <w:right w:val="single" w:sz="4" w:space="0" w:color="auto"/>
            </w:tcBorders>
            <w:shd w:val="clear" w:color="auto" w:fill="auto"/>
            <w:vAlign w:val="center"/>
          </w:tcPr>
          <w:p w14:paraId="6B9F3454"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改建</w:t>
            </w:r>
          </w:p>
        </w:tc>
        <w:tc>
          <w:tcPr>
            <w:tcW w:w="509" w:type="pct"/>
            <w:tcBorders>
              <w:top w:val="nil"/>
              <w:left w:val="nil"/>
              <w:bottom w:val="single" w:sz="4" w:space="0" w:color="auto"/>
              <w:right w:val="single" w:sz="4" w:space="0" w:color="auto"/>
            </w:tcBorders>
            <w:shd w:val="clear" w:color="auto" w:fill="auto"/>
            <w:vAlign w:val="center"/>
          </w:tcPr>
          <w:p w14:paraId="55A77566"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二升</w:t>
            </w:r>
            <w:proofErr w:type="gramStart"/>
            <w:r w:rsidRPr="007D7658">
              <w:rPr>
                <w:rFonts w:cs="Times New Roman"/>
                <w:kern w:val="0"/>
                <w:sz w:val="28"/>
                <w:szCs w:val="28"/>
              </w:rPr>
              <w:t>一</w:t>
            </w:r>
            <w:proofErr w:type="gramEnd"/>
          </w:p>
        </w:tc>
        <w:tc>
          <w:tcPr>
            <w:tcW w:w="559" w:type="pct"/>
            <w:tcBorders>
              <w:top w:val="nil"/>
              <w:left w:val="nil"/>
              <w:bottom w:val="single" w:sz="4" w:space="0" w:color="auto"/>
              <w:right w:val="single" w:sz="4" w:space="0" w:color="auto"/>
            </w:tcBorders>
            <w:shd w:val="clear" w:color="auto" w:fill="auto"/>
            <w:vAlign w:val="center"/>
          </w:tcPr>
          <w:p w14:paraId="144F9FB3"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16.5</w:t>
            </w:r>
          </w:p>
        </w:tc>
        <w:tc>
          <w:tcPr>
            <w:tcW w:w="594" w:type="pct"/>
            <w:tcBorders>
              <w:top w:val="nil"/>
              <w:left w:val="nil"/>
              <w:bottom w:val="single" w:sz="4" w:space="0" w:color="auto"/>
              <w:right w:val="single" w:sz="4" w:space="0" w:color="auto"/>
            </w:tcBorders>
            <w:shd w:val="clear" w:color="auto" w:fill="auto"/>
            <w:vAlign w:val="center"/>
          </w:tcPr>
          <w:p w14:paraId="4DAE611B"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2022-2023</w:t>
            </w:r>
          </w:p>
        </w:tc>
        <w:tc>
          <w:tcPr>
            <w:tcW w:w="509" w:type="pct"/>
            <w:tcBorders>
              <w:top w:val="nil"/>
              <w:left w:val="nil"/>
              <w:bottom w:val="single" w:sz="4" w:space="0" w:color="auto"/>
              <w:right w:val="single" w:sz="4" w:space="0" w:color="auto"/>
            </w:tcBorders>
            <w:shd w:val="clear" w:color="auto" w:fill="auto"/>
            <w:vAlign w:val="center"/>
          </w:tcPr>
          <w:p w14:paraId="35D022CC"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6.9</w:t>
            </w:r>
          </w:p>
        </w:tc>
        <w:tc>
          <w:tcPr>
            <w:tcW w:w="697" w:type="pct"/>
            <w:tcBorders>
              <w:top w:val="nil"/>
              <w:left w:val="nil"/>
              <w:bottom w:val="single" w:sz="4" w:space="0" w:color="auto"/>
              <w:right w:val="single" w:sz="4" w:space="0" w:color="auto"/>
            </w:tcBorders>
            <w:shd w:val="clear" w:color="auto" w:fill="auto"/>
            <w:vAlign w:val="center"/>
          </w:tcPr>
          <w:p w14:paraId="0CD3CBB9"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6.9</w:t>
            </w:r>
          </w:p>
        </w:tc>
      </w:tr>
      <w:tr w:rsidR="007D7658" w:rsidRPr="007D7658" w14:paraId="1A6553DF" w14:textId="77777777">
        <w:trPr>
          <w:trHeight w:val="624"/>
        </w:trPr>
        <w:tc>
          <w:tcPr>
            <w:tcW w:w="365" w:type="pct"/>
            <w:tcBorders>
              <w:top w:val="nil"/>
              <w:left w:val="single" w:sz="4" w:space="0" w:color="auto"/>
              <w:bottom w:val="single" w:sz="4" w:space="0" w:color="auto"/>
              <w:right w:val="single" w:sz="4" w:space="0" w:color="auto"/>
            </w:tcBorders>
            <w:shd w:val="clear" w:color="auto" w:fill="auto"/>
            <w:vAlign w:val="center"/>
          </w:tcPr>
          <w:p w14:paraId="5BBA393F"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hint="eastAsia"/>
                <w:kern w:val="0"/>
                <w:sz w:val="28"/>
                <w:szCs w:val="28"/>
              </w:rPr>
              <w:t>3</w:t>
            </w:r>
          </w:p>
        </w:tc>
        <w:tc>
          <w:tcPr>
            <w:tcW w:w="1259" w:type="pct"/>
            <w:tcBorders>
              <w:top w:val="nil"/>
              <w:left w:val="nil"/>
              <w:bottom w:val="single" w:sz="4" w:space="0" w:color="auto"/>
              <w:right w:val="single" w:sz="4" w:space="0" w:color="auto"/>
            </w:tcBorders>
            <w:shd w:val="clear" w:color="auto" w:fill="auto"/>
            <w:vAlign w:val="center"/>
          </w:tcPr>
          <w:p w14:paraId="123310F6"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hint="eastAsia"/>
                <w:kern w:val="0"/>
                <w:sz w:val="28"/>
                <w:szCs w:val="28"/>
              </w:rPr>
              <w:t>省道</w:t>
            </w:r>
            <w:r w:rsidRPr="007D7658">
              <w:rPr>
                <w:rFonts w:cs="Times New Roman" w:hint="eastAsia"/>
                <w:kern w:val="0"/>
                <w:sz w:val="28"/>
                <w:szCs w:val="28"/>
              </w:rPr>
              <w:t>513</w:t>
            </w:r>
            <w:r w:rsidRPr="007D7658">
              <w:rPr>
                <w:rFonts w:cs="Times New Roman" w:hint="eastAsia"/>
                <w:kern w:val="0"/>
                <w:sz w:val="28"/>
                <w:szCs w:val="28"/>
              </w:rPr>
              <w:t>线太平镇至德上高速出口公路改建工程</w:t>
            </w:r>
          </w:p>
        </w:tc>
        <w:tc>
          <w:tcPr>
            <w:tcW w:w="508" w:type="pct"/>
            <w:tcBorders>
              <w:top w:val="nil"/>
              <w:left w:val="nil"/>
              <w:bottom w:val="single" w:sz="4" w:space="0" w:color="auto"/>
              <w:right w:val="single" w:sz="4" w:space="0" w:color="auto"/>
            </w:tcBorders>
            <w:shd w:val="clear" w:color="auto" w:fill="auto"/>
            <w:vAlign w:val="center"/>
          </w:tcPr>
          <w:p w14:paraId="4C1E767F"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hint="eastAsia"/>
                <w:kern w:val="0"/>
                <w:sz w:val="28"/>
                <w:szCs w:val="28"/>
              </w:rPr>
              <w:t>改建</w:t>
            </w:r>
          </w:p>
        </w:tc>
        <w:tc>
          <w:tcPr>
            <w:tcW w:w="509" w:type="pct"/>
            <w:tcBorders>
              <w:top w:val="nil"/>
              <w:left w:val="nil"/>
              <w:bottom w:val="single" w:sz="4" w:space="0" w:color="auto"/>
              <w:right w:val="single" w:sz="4" w:space="0" w:color="auto"/>
            </w:tcBorders>
            <w:shd w:val="clear" w:color="auto" w:fill="auto"/>
            <w:vAlign w:val="center"/>
          </w:tcPr>
          <w:p w14:paraId="47B4CAC4" w14:textId="31FA9113" w:rsidR="00F93289" w:rsidRPr="007D7658" w:rsidRDefault="0020491F">
            <w:pPr>
              <w:widowControl/>
              <w:spacing w:line="240" w:lineRule="auto"/>
              <w:ind w:firstLineChars="0" w:firstLine="0"/>
              <w:jc w:val="center"/>
              <w:rPr>
                <w:rFonts w:cs="Times New Roman"/>
                <w:kern w:val="0"/>
                <w:sz w:val="28"/>
                <w:szCs w:val="28"/>
              </w:rPr>
            </w:pPr>
            <w:r w:rsidRPr="007D7658">
              <w:rPr>
                <w:rFonts w:cs="Times New Roman" w:hint="eastAsia"/>
                <w:kern w:val="0"/>
                <w:sz w:val="28"/>
                <w:szCs w:val="28"/>
              </w:rPr>
              <w:t>三</w:t>
            </w:r>
            <w:r w:rsidR="001F0507" w:rsidRPr="007D7658">
              <w:rPr>
                <w:rFonts w:cs="Times New Roman" w:hint="eastAsia"/>
                <w:kern w:val="0"/>
                <w:sz w:val="28"/>
                <w:szCs w:val="28"/>
              </w:rPr>
              <w:t>升</w:t>
            </w:r>
            <w:r w:rsidRPr="007D7658">
              <w:rPr>
                <w:rFonts w:cs="Times New Roman" w:hint="eastAsia"/>
                <w:kern w:val="0"/>
                <w:sz w:val="28"/>
                <w:szCs w:val="28"/>
              </w:rPr>
              <w:t>二</w:t>
            </w:r>
          </w:p>
        </w:tc>
        <w:tc>
          <w:tcPr>
            <w:tcW w:w="559" w:type="pct"/>
            <w:tcBorders>
              <w:top w:val="nil"/>
              <w:left w:val="nil"/>
              <w:bottom w:val="single" w:sz="4" w:space="0" w:color="auto"/>
              <w:right w:val="single" w:sz="4" w:space="0" w:color="auto"/>
            </w:tcBorders>
            <w:shd w:val="clear" w:color="auto" w:fill="auto"/>
            <w:vAlign w:val="center"/>
          </w:tcPr>
          <w:p w14:paraId="7DD398DE"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hint="eastAsia"/>
                <w:kern w:val="0"/>
                <w:sz w:val="28"/>
                <w:szCs w:val="28"/>
              </w:rPr>
              <w:t>24.3</w:t>
            </w:r>
          </w:p>
        </w:tc>
        <w:tc>
          <w:tcPr>
            <w:tcW w:w="594" w:type="pct"/>
            <w:tcBorders>
              <w:top w:val="nil"/>
              <w:left w:val="nil"/>
              <w:bottom w:val="single" w:sz="4" w:space="0" w:color="auto"/>
              <w:right w:val="single" w:sz="4" w:space="0" w:color="auto"/>
            </w:tcBorders>
            <w:shd w:val="clear" w:color="auto" w:fill="auto"/>
            <w:vAlign w:val="center"/>
          </w:tcPr>
          <w:p w14:paraId="399C6A6B"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hint="eastAsia"/>
                <w:kern w:val="0"/>
                <w:sz w:val="28"/>
                <w:szCs w:val="28"/>
              </w:rPr>
              <w:t>2023-2024</w:t>
            </w:r>
          </w:p>
        </w:tc>
        <w:tc>
          <w:tcPr>
            <w:tcW w:w="509" w:type="pct"/>
            <w:tcBorders>
              <w:top w:val="nil"/>
              <w:left w:val="nil"/>
              <w:bottom w:val="single" w:sz="4" w:space="0" w:color="auto"/>
              <w:right w:val="single" w:sz="4" w:space="0" w:color="auto"/>
            </w:tcBorders>
            <w:shd w:val="clear" w:color="auto" w:fill="auto"/>
            <w:vAlign w:val="center"/>
          </w:tcPr>
          <w:p w14:paraId="40AB68C2" w14:textId="4B940F1E" w:rsidR="00F93289" w:rsidRPr="007D7658" w:rsidRDefault="00EE190A">
            <w:pPr>
              <w:widowControl/>
              <w:spacing w:line="240" w:lineRule="auto"/>
              <w:ind w:firstLineChars="0" w:firstLine="0"/>
              <w:jc w:val="center"/>
              <w:rPr>
                <w:rFonts w:cs="Times New Roman"/>
                <w:kern w:val="0"/>
                <w:sz w:val="28"/>
                <w:szCs w:val="28"/>
              </w:rPr>
            </w:pPr>
            <w:r>
              <w:rPr>
                <w:rFonts w:cs="Times New Roman"/>
                <w:kern w:val="0"/>
                <w:sz w:val="28"/>
                <w:szCs w:val="28"/>
              </w:rPr>
              <w:t>9.7</w:t>
            </w:r>
          </w:p>
        </w:tc>
        <w:tc>
          <w:tcPr>
            <w:tcW w:w="697" w:type="pct"/>
            <w:tcBorders>
              <w:top w:val="nil"/>
              <w:left w:val="nil"/>
              <w:bottom w:val="single" w:sz="4" w:space="0" w:color="auto"/>
              <w:right w:val="single" w:sz="4" w:space="0" w:color="auto"/>
            </w:tcBorders>
            <w:shd w:val="clear" w:color="auto" w:fill="auto"/>
            <w:vAlign w:val="center"/>
          </w:tcPr>
          <w:p w14:paraId="0ADEA4CF" w14:textId="342F189D" w:rsidR="00F93289" w:rsidRPr="007D7658" w:rsidRDefault="00EE190A">
            <w:pPr>
              <w:widowControl/>
              <w:spacing w:line="240" w:lineRule="auto"/>
              <w:ind w:firstLineChars="0" w:firstLine="0"/>
              <w:jc w:val="center"/>
              <w:rPr>
                <w:rFonts w:cs="Times New Roman"/>
                <w:kern w:val="0"/>
                <w:sz w:val="28"/>
                <w:szCs w:val="28"/>
              </w:rPr>
            </w:pPr>
            <w:r>
              <w:rPr>
                <w:rFonts w:cs="Times New Roman"/>
                <w:kern w:val="0"/>
                <w:sz w:val="28"/>
                <w:szCs w:val="28"/>
              </w:rPr>
              <w:t>9.7</w:t>
            </w:r>
          </w:p>
        </w:tc>
      </w:tr>
      <w:tr w:rsidR="007D7658" w:rsidRPr="007D7658" w14:paraId="7BB72ADC" w14:textId="77777777">
        <w:trPr>
          <w:trHeight w:val="624"/>
        </w:trPr>
        <w:tc>
          <w:tcPr>
            <w:tcW w:w="365" w:type="pct"/>
            <w:tcBorders>
              <w:top w:val="nil"/>
              <w:left w:val="single" w:sz="4" w:space="0" w:color="auto"/>
              <w:bottom w:val="single" w:sz="4" w:space="0" w:color="auto"/>
              <w:right w:val="single" w:sz="4" w:space="0" w:color="auto"/>
            </w:tcBorders>
            <w:shd w:val="clear" w:color="auto" w:fill="auto"/>
            <w:vAlign w:val="center"/>
          </w:tcPr>
          <w:p w14:paraId="3C4F4E1B"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4</w:t>
            </w:r>
          </w:p>
        </w:tc>
        <w:tc>
          <w:tcPr>
            <w:tcW w:w="1259" w:type="pct"/>
            <w:tcBorders>
              <w:top w:val="nil"/>
              <w:left w:val="nil"/>
              <w:bottom w:val="single" w:sz="4" w:space="0" w:color="auto"/>
              <w:right w:val="single" w:sz="4" w:space="0" w:color="auto"/>
            </w:tcBorders>
            <w:shd w:val="clear" w:color="auto" w:fill="auto"/>
            <w:vAlign w:val="center"/>
          </w:tcPr>
          <w:p w14:paraId="49742F36"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省道</w:t>
            </w:r>
            <w:r w:rsidRPr="007D7658">
              <w:rPr>
                <w:rFonts w:cs="Times New Roman"/>
                <w:kern w:val="0"/>
                <w:sz w:val="28"/>
                <w:szCs w:val="28"/>
              </w:rPr>
              <w:t>316</w:t>
            </w:r>
            <w:r w:rsidRPr="007D7658">
              <w:rPr>
                <w:rFonts w:cs="Times New Roman"/>
                <w:kern w:val="0"/>
                <w:sz w:val="28"/>
                <w:szCs w:val="28"/>
              </w:rPr>
              <w:t>线后关店</w:t>
            </w:r>
            <w:proofErr w:type="gramStart"/>
            <w:r w:rsidRPr="007D7658">
              <w:rPr>
                <w:rFonts w:cs="Times New Roman"/>
                <w:kern w:val="0"/>
                <w:sz w:val="28"/>
                <w:szCs w:val="28"/>
              </w:rPr>
              <w:t>至夏虞交界</w:t>
            </w:r>
            <w:proofErr w:type="gramEnd"/>
            <w:r w:rsidRPr="007D7658">
              <w:rPr>
                <w:rFonts w:cs="Times New Roman"/>
                <w:kern w:val="0"/>
                <w:sz w:val="28"/>
                <w:szCs w:val="28"/>
              </w:rPr>
              <w:t>公路改建工程</w:t>
            </w:r>
          </w:p>
        </w:tc>
        <w:tc>
          <w:tcPr>
            <w:tcW w:w="508" w:type="pct"/>
            <w:tcBorders>
              <w:top w:val="nil"/>
              <w:left w:val="nil"/>
              <w:bottom w:val="single" w:sz="4" w:space="0" w:color="auto"/>
              <w:right w:val="single" w:sz="4" w:space="0" w:color="auto"/>
            </w:tcBorders>
            <w:shd w:val="clear" w:color="auto" w:fill="auto"/>
            <w:vAlign w:val="center"/>
          </w:tcPr>
          <w:p w14:paraId="0943F673"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改建</w:t>
            </w:r>
          </w:p>
        </w:tc>
        <w:tc>
          <w:tcPr>
            <w:tcW w:w="509" w:type="pct"/>
            <w:tcBorders>
              <w:top w:val="nil"/>
              <w:left w:val="nil"/>
              <w:bottom w:val="single" w:sz="4" w:space="0" w:color="auto"/>
              <w:right w:val="single" w:sz="4" w:space="0" w:color="auto"/>
            </w:tcBorders>
            <w:shd w:val="clear" w:color="auto" w:fill="auto"/>
            <w:vAlign w:val="center"/>
          </w:tcPr>
          <w:p w14:paraId="0F52465D"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三升二</w:t>
            </w:r>
          </w:p>
        </w:tc>
        <w:tc>
          <w:tcPr>
            <w:tcW w:w="559" w:type="pct"/>
            <w:tcBorders>
              <w:top w:val="nil"/>
              <w:left w:val="nil"/>
              <w:bottom w:val="single" w:sz="4" w:space="0" w:color="auto"/>
              <w:right w:val="single" w:sz="4" w:space="0" w:color="auto"/>
            </w:tcBorders>
            <w:shd w:val="clear" w:color="auto" w:fill="auto"/>
            <w:vAlign w:val="center"/>
          </w:tcPr>
          <w:p w14:paraId="6262142E"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27</w:t>
            </w:r>
          </w:p>
        </w:tc>
        <w:tc>
          <w:tcPr>
            <w:tcW w:w="594" w:type="pct"/>
            <w:tcBorders>
              <w:top w:val="nil"/>
              <w:left w:val="nil"/>
              <w:bottom w:val="single" w:sz="4" w:space="0" w:color="auto"/>
              <w:right w:val="single" w:sz="4" w:space="0" w:color="auto"/>
            </w:tcBorders>
            <w:shd w:val="clear" w:color="auto" w:fill="auto"/>
            <w:vAlign w:val="center"/>
          </w:tcPr>
          <w:p w14:paraId="67AD23F7"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2023-2024</w:t>
            </w:r>
          </w:p>
        </w:tc>
        <w:tc>
          <w:tcPr>
            <w:tcW w:w="509" w:type="pct"/>
            <w:tcBorders>
              <w:top w:val="nil"/>
              <w:left w:val="nil"/>
              <w:bottom w:val="single" w:sz="4" w:space="0" w:color="auto"/>
              <w:right w:val="single" w:sz="4" w:space="0" w:color="auto"/>
            </w:tcBorders>
            <w:shd w:val="clear" w:color="auto" w:fill="auto"/>
            <w:vAlign w:val="center"/>
          </w:tcPr>
          <w:p w14:paraId="7849B336"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10.1</w:t>
            </w:r>
          </w:p>
        </w:tc>
        <w:tc>
          <w:tcPr>
            <w:tcW w:w="697" w:type="pct"/>
            <w:tcBorders>
              <w:top w:val="nil"/>
              <w:left w:val="nil"/>
              <w:bottom w:val="single" w:sz="4" w:space="0" w:color="auto"/>
              <w:right w:val="single" w:sz="4" w:space="0" w:color="auto"/>
            </w:tcBorders>
            <w:shd w:val="clear" w:color="auto" w:fill="auto"/>
            <w:vAlign w:val="center"/>
          </w:tcPr>
          <w:p w14:paraId="3E6D21D1"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10.1</w:t>
            </w:r>
          </w:p>
        </w:tc>
      </w:tr>
      <w:tr w:rsidR="007D7658" w:rsidRPr="007D7658" w14:paraId="67C4B0B7" w14:textId="77777777">
        <w:trPr>
          <w:trHeight w:val="624"/>
        </w:trPr>
        <w:tc>
          <w:tcPr>
            <w:tcW w:w="365" w:type="pct"/>
            <w:tcBorders>
              <w:top w:val="nil"/>
              <w:left w:val="single" w:sz="4" w:space="0" w:color="auto"/>
              <w:bottom w:val="single" w:sz="4" w:space="0" w:color="auto"/>
              <w:right w:val="single" w:sz="4" w:space="0" w:color="auto"/>
            </w:tcBorders>
            <w:shd w:val="clear" w:color="auto" w:fill="auto"/>
            <w:vAlign w:val="center"/>
          </w:tcPr>
          <w:p w14:paraId="3CF43541"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5</w:t>
            </w:r>
          </w:p>
        </w:tc>
        <w:tc>
          <w:tcPr>
            <w:tcW w:w="1259" w:type="pct"/>
            <w:tcBorders>
              <w:top w:val="nil"/>
              <w:left w:val="nil"/>
              <w:bottom w:val="single" w:sz="4" w:space="0" w:color="auto"/>
              <w:right w:val="single" w:sz="4" w:space="0" w:color="auto"/>
            </w:tcBorders>
            <w:shd w:val="clear" w:color="auto" w:fill="auto"/>
            <w:vAlign w:val="center"/>
          </w:tcPr>
          <w:p w14:paraId="7FABD7D9"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省道</w:t>
            </w:r>
            <w:r w:rsidRPr="007D7658">
              <w:rPr>
                <w:rFonts w:cs="Times New Roman"/>
                <w:kern w:val="0"/>
                <w:sz w:val="28"/>
                <w:szCs w:val="28"/>
              </w:rPr>
              <w:t>206</w:t>
            </w:r>
            <w:r w:rsidRPr="007D7658">
              <w:rPr>
                <w:rFonts w:cs="Times New Roman"/>
                <w:kern w:val="0"/>
                <w:sz w:val="28"/>
                <w:szCs w:val="28"/>
              </w:rPr>
              <w:t>线大闫庄至</w:t>
            </w:r>
            <w:r w:rsidRPr="007D7658">
              <w:rPr>
                <w:rFonts w:cs="Times New Roman"/>
                <w:kern w:val="0"/>
                <w:sz w:val="28"/>
                <w:szCs w:val="28"/>
              </w:rPr>
              <w:t>S316</w:t>
            </w:r>
            <w:r w:rsidRPr="007D7658">
              <w:rPr>
                <w:rFonts w:cs="Times New Roman"/>
                <w:kern w:val="0"/>
                <w:sz w:val="28"/>
                <w:szCs w:val="28"/>
              </w:rPr>
              <w:t>公路建设工程</w:t>
            </w:r>
          </w:p>
        </w:tc>
        <w:tc>
          <w:tcPr>
            <w:tcW w:w="508" w:type="pct"/>
            <w:tcBorders>
              <w:top w:val="nil"/>
              <w:left w:val="nil"/>
              <w:bottom w:val="single" w:sz="4" w:space="0" w:color="auto"/>
              <w:right w:val="single" w:sz="4" w:space="0" w:color="auto"/>
            </w:tcBorders>
            <w:shd w:val="clear" w:color="auto" w:fill="auto"/>
            <w:vAlign w:val="center"/>
          </w:tcPr>
          <w:p w14:paraId="7E84ACD8"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新建</w:t>
            </w:r>
          </w:p>
        </w:tc>
        <w:tc>
          <w:tcPr>
            <w:tcW w:w="509" w:type="pct"/>
            <w:tcBorders>
              <w:top w:val="nil"/>
              <w:left w:val="nil"/>
              <w:bottom w:val="single" w:sz="4" w:space="0" w:color="auto"/>
              <w:right w:val="single" w:sz="4" w:space="0" w:color="auto"/>
            </w:tcBorders>
            <w:shd w:val="clear" w:color="auto" w:fill="auto"/>
            <w:vAlign w:val="center"/>
          </w:tcPr>
          <w:p w14:paraId="42E7D4FA"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一级</w:t>
            </w:r>
          </w:p>
        </w:tc>
        <w:tc>
          <w:tcPr>
            <w:tcW w:w="559" w:type="pct"/>
            <w:tcBorders>
              <w:top w:val="nil"/>
              <w:left w:val="nil"/>
              <w:bottom w:val="single" w:sz="4" w:space="0" w:color="auto"/>
              <w:right w:val="single" w:sz="4" w:space="0" w:color="auto"/>
            </w:tcBorders>
            <w:shd w:val="clear" w:color="auto" w:fill="auto"/>
            <w:vAlign w:val="center"/>
          </w:tcPr>
          <w:p w14:paraId="52E2540F"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7.3</w:t>
            </w:r>
          </w:p>
        </w:tc>
        <w:tc>
          <w:tcPr>
            <w:tcW w:w="594" w:type="pct"/>
            <w:tcBorders>
              <w:top w:val="nil"/>
              <w:left w:val="nil"/>
              <w:bottom w:val="single" w:sz="4" w:space="0" w:color="auto"/>
              <w:right w:val="single" w:sz="4" w:space="0" w:color="auto"/>
            </w:tcBorders>
            <w:shd w:val="clear" w:color="auto" w:fill="auto"/>
            <w:vAlign w:val="center"/>
          </w:tcPr>
          <w:p w14:paraId="4FBFAA1A"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2023-2024</w:t>
            </w:r>
          </w:p>
        </w:tc>
        <w:tc>
          <w:tcPr>
            <w:tcW w:w="509" w:type="pct"/>
            <w:tcBorders>
              <w:top w:val="nil"/>
              <w:left w:val="nil"/>
              <w:bottom w:val="single" w:sz="4" w:space="0" w:color="auto"/>
              <w:right w:val="single" w:sz="4" w:space="0" w:color="auto"/>
            </w:tcBorders>
            <w:shd w:val="clear" w:color="auto" w:fill="auto"/>
            <w:vAlign w:val="center"/>
          </w:tcPr>
          <w:p w14:paraId="06ED7B72"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9.6</w:t>
            </w:r>
          </w:p>
        </w:tc>
        <w:tc>
          <w:tcPr>
            <w:tcW w:w="697" w:type="pct"/>
            <w:tcBorders>
              <w:top w:val="nil"/>
              <w:left w:val="nil"/>
              <w:bottom w:val="single" w:sz="4" w:space="0" w:color="auto"/>
              <w:right w:val="single" w:sz="4" w:space="0" w:color="auto"/>
            </w:tcBorders>
            <w:shd w:val="clear" w:color="auto" w:fill="auto"/>
            <w:vAlign w:val="center"/>
          </w:tcPr>
          <w:p w14:paraId="5FA56947"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9.6</w:t>
            </w:r>
          </w:p>
        </w:tc>
      </w:tr>
      <w:tr w:rsidR="007D7658" w:rsidRPr="007D7658" w14:paraId="3B12DA08" w14:textId="77777777">
        <w:trPr>
          <w:trHeight w:val="624"/>
        </w:trPr>
        <w:tc>
          <w:tcPr>
            <w:tcW w:w="365" w:type="pct"/>
            <w:tcBorders>
              <w:top w:val="nil"/>
              <w:left w:val="single" w:sz="4" w:space="0" w:color="auto"/>
              <w:bottom w:val="single" w:sz="4" w:space="0" w:color="auto"/>
              <w:right w:val="single" w:sz="4" w:space="0" w:color="auto"/>
            </w:tcBorders>
            <w:shd w:val="clear" w:color="auto" w:fill="auto"/>
            <w:vAlign w:val="center"/>
          </w:tcPr>
          <w:p w14:paraId="7FBC5A35"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6</w:t>
            </w:r>
          </w:p>
        </w:tc>
        <w:tc>
          <w:tcPr>
            <w:tcW w:w="1259" w:type="pct"/>
            <w:tcBorders>
              <w:top w:val="nil"/>
              <w:left w:val="nil"/>
              <w:bottom w:val="single" w:sz="4" w:space="0" w:color="auto"/>
              <w:right w:val="single" w:sz="4" w:space="0" w:color="auto"/>
            </w:tcBorders>
            <w:shd w:val="clear" w:color="auto" w:fill="auto"/>
            <w:vAlign w:val="center"/>
          </w:tcPr>
          <w:p w14:paraId="77DD9B83"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省道</w:t>
            </w:r>
            <w:r w:rsidRPr="007D7658">
              <w:rPr>
                <w:rFonts w:cs="Times New Roman"/>
                <w:kern w:val="0"/>
                <w:sz w:val="28"/>
                <w:szCs w:val="28"/>
              </w:rPr>
              <w:t>513</w:t>
            </w:r>
            <w:r w:rsidRPr="007D7658">
              <w:rPr>
                <w:rFonts w:cs="Times New Roman"/>
                <w:kern w:val="0"/>
                <w:sz w:val="28"/>
                <w:szCs w:val="28"/>
              </w:rPr>
              <w:t>线太平镇至后关店公路改建工程</w:t>
            </w:r>
          </w:p>
        </w:tc>
        <w:tc>
          <w:tcPr>
            <w:tcW w:w="508" w:type="pct"/>
            <w:tcBorders>
              <w:top w:val="nil"/>
              <w:left w:val="nil"/>
              <w:bottom w:val="single" w:sz="4" w:space="0" w:color="auto"/>
              <w:right w:val="single" w:sz="4" w:space="0" w:color="auto"/>
            </w:tcBorders>
            <w:shd w:val="clear" w:color="auto" w:fill="auto"/>
            <w:vAlign w:val="center"/>
          </w:tcPr>
          <w:p w14:paraId="0BA3DEF6"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改建</w:t>
            </w:r>
          </w:p>
        </w:tc>
        <w:tc>
          <w:tcPr>
            <w:tcW w:w="509" w:type="pct"/>
            <w:tcBorders>
              <w:top w:val="nil"/>
              <w:left w:val="nil"/>
              <w:bottom w:val="single" w:sz="4" w:space="0" w:color="auto"/>
              <w:right w:val="single" w:sz="4" w:space="0" w:color="auto"/>
            </w:tcBorders>
            <w:shd w:val="clear" w:color="auto" w:fill="auto"/>
            <w:vAlign w:val="center"/>
          </w:tcPr>
          <w:p w14:paraId="28AD4C46"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三升二</w:t>
            </w:r>
          </w:p>
        </w:tc>
        <w:tc>
          <w:tcPr>
            <w:tcW w:w="559" w:type="pct"/>
            <w:tcBorders>
              <w:top w:val="nil"/>
              <w:left w:val="nil"/>
              <w:bottom w:val="single" w:sz="4" w:space="0" w:color="auto"/>
              <w:right w:val="single" w:sz="4" w:space="0" w:color="auto"/>
            </w:tcBorders>
            <w:shd w:val="clear" w:color="auto" w:fill="auto"/>
            <w:vAlign w:val="center"/>
          </w:tcPr>
          <w:p w14:paraId="1B53E928"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7.9</w:t>
            </w:r>
          </w:p>
        </w:tc>
        <w:tc>
          <w:tcPr>
            <w:tcW w:w="594" w:type="pct"/>
            <w:tcBorders>
              <w:top w:val="nil"/>
              <w:left w:val="nil"/>
              <w:bottom w:val="single" w:sz="4" w:space="0" w:color="auto"/>
              <w:right w:val="single" w:sz="4" w:space="0" w:color="auto"/>
            </w:tcBorders>
            <w:shd w:val="clear" w:color="auto" w:fill="auto"/>
            <w:vAlign w:val="center"/>
          </w:tcPr>
          <w:p w14:paraId="7D246132"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2024-2025</w:t>
            </w:r>
          </w:p>
        </w:tc>
        <w:tc>
          <w:tcPr>
            <w:tcW w:w="509" w:type="pct"/>
            <w:tcBorders>
              <w:top w:val="nil"/>
              <w:left w:val="nil"/>
              <w:bottom w:val="single" w:sz="4" w:space="0" w:color="auto"/>
              <w:right w:val="single" w:sz="4" w:space="0" w:color="auto"/>
            </w:tcBorders>
            <w:shd w:val="clear" w:color="auto" w:fill="auto"/>
            <w:vAlign w:val="center"/>
          </w:tcPr>
          <w:p w14:paraId="77B1A7CF"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2.4</w:t>
            </w:r>
          </w:p>
        </w:tc>
        <w:tc>
          <w:tcPr>
            <w:tcW w:w="697" w:type="pct"/>
            <w:tcBorders>
              <w:top w:val="nil"/>
              <w:left w:val="nil"/>
              <w:bottom w:val="single" w:sz="4" w:space="0" w:color="auto"/>
              <w:right w:val="single" w:sz="4" w:space="0" w:color="auto"/>
            </w:tcBorders>
            <w:shd w:val="clear" w:color="auto" w:fill="auto"/>
            <w:vAlign w:val="center"/>
          </w:tcPr>
          <w:p w14:paraId="757F98B9" w14:textId="77777777" w:rsidR="00F93289" w:rsidRPr="007D7658" w:rsidRDefault="001F0507">
            <w:pPr>
              <w:widowControl/>
              <w:spacing w:line="240" w:lineRule="auto"/>
              <w:ind w:firstLineChars="0" w:firstLine="0"/>
              <w:jc w:val="center"/>
              <w:rPr>
                <w:rFonts w:cs="Times New Roman"/>
                <w:kern w:val="0"/>
                <w:sz w:val="28"/>
                <w:szCs w:val="28"/>
              </w:rPr>
            </w:pPr>
            <w:r w:rsidRPr="007D7658">
              <w:rPr>
                <w:rFonts w:cs="Times New Roman"/>
                <w:kern w:val="0"/>
                <w:sz w:val="28"/>
                <w:szCs w:val="28"/>
              </w:rPr>
              <w:t>2.4</w:t>
            </w:r>
          </w:p>
        </w:tc>
      </w:tr>
      <w:tr w:rsidR="000C2AF7" w:rsidRPr="007D7658" w14:paraId="4F34D20E" w14:textId="77777777">
        <w:trPr>
          <w:trHeight w:val="624"/>
        </w:trPr>
        <w:tc>
          <w:tcPr>
            <w:tcW w:w="365" w:type="pct"/>
            <w:tcBorders>
              <w:top w:val="nil"/>
              <w:left w:val="single" w:sz="4" w:space="0" w:color="auto"/>
              <w:bottom w:val="single" w:sz="4" w:space="0" w:color="auto"/>
              <w:right w:val="single" w:sz="4" w:space="0" w:color="auto"/>
            </w:tcBorders>
            <w:shd w:val="clear" w:color="auto" w:fill="auto"/>
            <w:vAlign w:val="center"/>
          </w:tcPr>
          <w:p w14:paraId="2E310603" w14:textId="4AACE9BC" w:rsidR="000C2AF7" w:rsidRPr="007D7658" w:rsidRDefault="000C2AF7" w:rsidP="000C2AF7">
            <w:pPr>
              <w:widowControl/>
              <w:spacing w:line="240" w:lineRule="auto"/>
              <w:ind w:firstLineChars="0" w:firstLine="0"/>
              <w:jc w:val="center"/>
              <w:rPr>
                <w:rFonts w:cs="Times New Roman"/>
                <w:kern w:val="0"/>
                <w:sz w:val="28"/>
                <w:szCs w:val="28"/>
              </w:rPr>
            </w:pPr>
            <w:r w:rsidRPr="000C2AF7">
              <w:rPr>
                <w:rFonts w:cs="Times New Roman" w:hint="eastAsia"/>
                <w:kern w:val="0"/>
                <w:sz w:val="28"/>
                <w:szCs w:val="28"/>
              </w:rPr>
              <w:t>7</w:t>
            </w:r>
          </w:p>
        </w:tc>
        <w:tc>
          <w:tcPr>
            <w:tcW w:w="1259" w:type="pct"/>
            <w:tcBorders>
              <w:top w:val="nil"/>
              <w:left w:val="nil"/>
              <w:bottom w:val="single" w:sz="4" w:space="0" w:color="auto"/>
              <w:right w:val="single" w:sz="4" w:space="0" w:color="auto"/>
            </w:tcBorders>
            <w:shd w:val="clear" w:color="auto" w:fill="auto"/>
            <w:vAlign w:val="center"/>
          </w:tcPr>
          <w:p w14:paraId="29C07EE7" w14:textId="322C1DCD" w:rsidR="000C2AF7" w:rsidRPr="007D7658" w:rsidRDefault="000C2AF7" w:rsidP="000C2AF7">
            <w:pPr>
              <w:widowControl/>
              <w:spacing w:line="240" w:lineRule="auto"/>
              <w:ind w:firstLineChars="0" w:firstLine="0"/>
              <w:jc w:val="center"/>
              <w:rPr>
                <w:rFonts w:cs="Times New Roman"/>
                <w:kern w:val="0"/>
                <w:sz w:val="28"/>
                <w:szCs w:val="28"/>
              </w:rPr>
            </w:pPr>
            <w:r w:rsidRPr="000C2AF7">
              <w:rPr>
                <w:rFonts w:cs="Times New Roman" w:hint="eastAsia"/>
                <w:kern w:val="0"/>
                <w:sz w:val="28"/>
                <w:szCs w:val="28"/>
              </w:rPr>
              <w:t>省道</w:t>
            </w:r>
            <w:r w:rsidRPr="000C2AF7">
              <w:rPr>
                <w:rFonts w:cs="Times New Roman" w:hint="eastAsia"/>
                <w:kern w:val="0"/>
                <w:sz w:val="28"/>
                <w:szCs w:val="28"/>
              </w:rPr>
              <w:t>206</w:t>
            </w:r>
            <w:r w:rsidRPr="000C2AF7">
              <w:rPr>
                <w:rFonts w:cs="Times New Roman" w:hint="eastAsia"/>
                <w:kern w:val="0"/>
                <w:sz w:val="28"/>
                <w:szCs w:val="28"/>
              </w:rPr>
              <w:t>线王刘庄至豫皖交界公路改建工程</w:t>
            </w:r>
          </w:p>
        </w:tc>
        <w:tc>
          <w:tcPr>
            <w:tcW w:w="508" w:type="pct"/>
            <w:tcBorders>
              <w:top w:val="nil"/>
              <w:left w:val="nil"/>
              <w:bottom w:val="single" w:sz="4" w:space="0" w:color="auto"/>
              <w:right w:val="single" w:sz="4" w:space="0" w:color="auto"/>
            </w:tcBorders>
            <w:shd w:val="clear" w:color="auto" w:fill="auto"/>
            <w:vAlign w:val="center"/>
          </w:tcPr>
          <w:p w14:paraId="58D12747" w14:textId="071286DD" w:rsidR="000C2AF7" w:rsidRPr="007D7658" w:rsidRDefault="000C2AF7" w:rsidP="000C2AF7">
            <w:pPr>
              <w:widowControl/>
              <w:spacing w:line="240" w:lineRule="auto"/>
              <w:ind w:firstLineChars="0" w:firstLine="0"/>
              <w:jc w:val="center"/>
              <w:rPr>
                <w:rFonts w:cs="Times New Roman"/>
                <w:kern w:val="0"/>
                <w:sz w:val="28"/>
                <w:szCs w:val="28"/>
              </w:rPr>
            </w:pPr>
            <w:r w:rsidRPr="000C2AF7">
              <w:rPr>
                <w:rFonts w:cs="Times New Roman" w:hint="eastAsia"/>
                <w:kern w:val="0"/>
                <w:sz w:val="28"/>
                <w:szCs w:val="28"/>
              </w:rPr>
              <w:t>改建</w:t>
            </w:r>
          </w:p>
        </w:tc>
        <w:tc>
          <w:tcPr>
            <w:tcW w:w="509" w:type="pct"/>
            <w:tcBorders>
              <w:top w:val="nil"/>
              <w:left w:val="nil"/>
              <w:bottom w:val="single" w:sz="4" w:space="0" w:color="auto"/>
              <w:right w:val="single" w:sz="4" w:space="0" w:color="auto"/>
            </w:tcBorders>
            <w:shd w:val="clear" w:color="auto" w:fill="auto"/>
            <w:vAlign w:val="center"/>
          </w:tcPr>
          <w:p w14:paraId="6ADCB3F2" w14:textId="7D28A3AE" w:rsidR="000C2AF7" w:rsidRPr="007D7658" w:rsidRDefault="000C2AF7" w:rsidP="000C2AF7">
            <w:pPr>
              <w:widowControl/>
              <w:spacing w:line="240" w:lineRule="auto"/>
              <w:ind w:firstLineChars="0" w:firstLine="0"/>
              <w:jc w:val="center"/>
              <w:rPr>
                <w:rFonts w:cs="Times New Roman"/>
                <w:kern w:val="0"/>
                <w:sz w:val="28"/>
                <w:szCs w:val="28"/>
              </w:rPr>
            </w:pPr>
            <w:r w:rsidRPr="000C2AF7">
              <w:rPr>
                <w:rFonts w:cs="Times New Roman" w:hint="eastAsia"/>
                <w:kern w:val="0"/>
                <w:sz w:val="28"/>
                <w:szCs w:val="28"/>
              </w:rPr>
              <w:t>二升</w:t>
            </w:r>
            <w:proofErr w:type="gramStart"/>
            <w:r w:rsidRPr="000C2AF7">
              <w:rPr>
                <w:rFonts w:cs="Times New Roman" w:hint="eastAsia"/>
                <w:kern w:val="0"/>
                <w:sz w:val="28"/>
                <w:szCs w:val="28"/>
              </w:rPr>
              <w:t>一</w:t>
            </w:r>
            <w:proofErr w:type="gramEnd"/>
          </w:p>
        </w:tc>
        <w:tc>
          <w:tcPr>
            <w:tcW w:w="559" w:type="pct"/>
            <w:tcBorders>
              <w:top w:val="nil"/>
              <w:left w:val="nil"/>
              <w:bottom w:val="single" w:sz="4" w:space="0" w:color="auto"/>
              <w:right w:val="single" w:sz="4" w:space="0" w:color="auto"/>
            </w:tcBorders>
            <w:shd w:val="clear" w:color="auto" w:fill="auto"/>
            <w:vAlign w:val="center"/>
          </w:tcPr>
          <w:p w14:paraId="2FF02CFF" w14:textId="2662A1A3" w:rsidR="000C2AF7" w:rsidRPr="007D7658" w:rsidRDefault="000C2AF7" w:rsidP="000C2AF7">
            <w:pPr>
              <w:widowControl/>
              <w:spacing w:line="240" w:lineRule="auto"/>
              <w:ind w:firstLineChars="0" w:firstLine="0"/>
              <w:jc w:val="center"/>
              <w:rPr>
                <w:rFonts w:cs="Times New Roman"/>
                <w:kern w:val="0"/>
                <w:sz w:val="28"/>
                <w:szCs w:val="28"/>
              </w:rPr>
            </w:pPr>
            <w:r w:rsidRPr="000C2AF7">
              <w:rPr>
                <w:rFonts w:cs="Times New Roman" w:hint="eastAsia"/>
                <w:kern w:val="0"/>
                <w:sz w:val="28"/>
                <w:szCs w:val="28"/>
              </w:rPr>
              <w:t>27</w:t>
            </w:r>
          </w:p>
        </w:tc>
        <w:tc>
          <w:tcPr>
            <w:tcW w:w="594" w:type="pct"/>
            <w:tcBorders>
              <w:top w:val="nil"/>
              <w:left w:val="nil"/>
              <w:bottom w:val="single" w:sz="4" w:space="0" w:color="auto"/>
              <w:right w:val="single" w:sz="4" w:space="0" w:color="auto"/>
            </w:tcBorders>
            <w:shd w:val="clear" w:color="auto" w:fill="auto"/>
            <w:vAlign w:val="center"/>
          </w:tcPr>
          <w:p w14:paraId="2BFB03A3" w14:textId="114657B9" w:rsidR="000C2AF7" w:rsidRPr="007D7658" w:rsidRDefault="000C2AF7" w:rsidP="000C2AF7">
            <w:pPr>
              <w:widowControl/>
              <w:spacing w:line="240" w:lineRule="auto"/>
              <w:ind w:firstLineChars="0" w:firstLine="0"/>
              <w:jc w:val="center"/>
              <w:rPr>
                <w:rFonts w:cs="Times New Roman"/>
                <w:kern w:val="0"/>
                <w:sz w:val="28"/>
                <w:szCs w:val="28"/>
              </w:rPr>
            </w:pPr>
            <w:r w:rsidRPr="000C2AF7">
              <w:rPr>
                <w:rFonts w:cs="Times New Roman" w:hint="eastAsia"/>
                <w:kern w:val="0"/>
                <w:sz w:val="28"/>
                <w:szCs w:val="28"/>
              </w:rPr>
              <w:t>2024-2025</w:t>
            </w:r>
          </w:p>
        </w:tc>
        <w:tc>
          <w:tcPr>
            <w:tcW w:w="509" w:type="pct"/>
            <w:tcBorders>
              <w:top w:val="nil"/>
              <w:left w:val="nil"/>
              <w:bottom w:val="single" w:sz="4" w:space="0" w:color="auto"/>
              <w:right w:val="single" w:sz="4" w:space="0" w:color="auto"/>
            </w:tcBorders>
            <w:shd w:val="clear" w:color="auto" w:fill="auto"/>
            <w:vAlign w:val="center"/>
          </w:tcPr>
          <w:p w14:paraId="57C74540" w14:textId="5EB888BD" w:rsidR="000C2AF7" w:rsidRPr="007D7658" w:rsidRDefault="000C2AF7" w:rsidP="000C2AF7">
            <w:pPr>
              <w:widowControl/>
              <w:spacing w:line="240" w:lineRule="auto"/>
              <w:ind w:firstLineChars="0" w:firstLine="0"/>
              <w:jc w:val="center"/>
              <w:rPr>
                <w:rFonts w:cs="Times New Roman"/>
                <w:kern w:val="0"/>
                <w:sz w:val="28"/>
                <w:szCs w:val="28"/>
              </w:rPr>
            </w:pPr>
            <w:r w:rsidRPr="000C2AF7">
              <w:rPr>
                <w:rFonts w:cs="Times New Roman" w:hint="eastAsia"/>
                <w:kern w:val="0"/>
                <w:sz w:val="28"/>
                <w:szCs w:val="28"/>
              </w:rPr>
              <w:t>11.3</w:t>
            </w:r>
          </w:p>
        </w:tc>
        <w:tc>
          <w:tcPr>
            <w:tcW w:w="697" w:type="pct"/>
            <w:tcBorders>
              <w:top w:val="nil"/>
              <w:left w:val="nil"/>
              <w:bottom w:val="single" w:sz="4" w:space="0" w:color="auto"/>
              <w:right w:val="single" w:sz="4" w:space="0" w:color="auto"/>
            </w:tcBorders>
            <w:shd w:val="clear" w:color="auto" w:fill="auto"/>
            <w:vAlign w:val="center"/>
          </w:tcPr>
          <w:p w14:paraId="12B89B91" w14:textId="2AEA4D06" w:rsidR="000C2AF7" w:rsidRPr="007D7658" w:rsidRDefault="000C2AF7" w:rsidP="000C2AF7">
            <w:pPr>
              <w:widowControl/>
              <w:spacing w:line="240" w:lineRule="auto"/>
              <w:ind w:firstLineChars="0" w:firstLine="0"/>
              <w:jc w:val="center"/>
              <w:rPr>
                <w:rFonts w:cs="Times New Roman"/>
                <w:kern w:val="0"/>
                <w:sz w:val="28"/>
                <w:szCs w:val="28"/>
              </w:rPr>
            </w:pPr>
            <w:r w:rsidRPr="000C2AF7">
              <w:rPr>
                <w:rFonts w:cs="Times New Roman" w:hint="eastAsia"/>
                <w:kern w:val="0"/>
                <w:sz w:val="28"/>
                <w:szCs w:val="28"/>
              </w:rPr>
              <w:t>11.3</w:t>
            </w:r>
          </w:p>
        </w:tc>
      </w:tr>
      <w:tr w:rsidR="007D7658" w:rsidRPr="007D7658" w14:paraId="21C1681C" w14:textId="77777777">
        <w:trPr>
          <w:trHeight w:val="312"/>
        </w:trPr>
        <w:tc>
          <w:tcPr>
            <w:tcW w:w="26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43433D"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合计</w:t>
            </w:r>
          </w:p>
        </w:tc>
        <w:tc>
          <w:tcPr>
            <w:tcW w:w="559" w:type="pct"/>
            <w:tcBorders>
              <w:top w:val="nil"/>
              <w:left w:val="nil"/>
              <w:bottom w:val="single" w:sz="4" w:space="0" w:color="auto"/>
              <w:right w:val="single" w:sz="4" w:space="0" w:color="auto"/>
            </w:tcBorders>
            <w:shd w:val="clear" w:color="auto" w:fill="auto"/>
            <w:vAlign w:val="center"/>
          </w:tcPr>
          <w:p w14:paraId="78776F4C" w14:textId="4DFB61C2" w:rsidR="00F93289" w:rsidRPr="007D7658" w:rsidRDefault="00375067">
            <w:pPr>
              <w:widowControl/>
              <w:spacing w:line="240" w:lineRule="auto"/>
              <w:ind w:firstLineChars="0" w:firstLine="0"/>
              <w:jc w:val="center"/>
              <w:rPr>
                <w:rFonts w:cs="Times New Roman"/>
                <w:b/>
                <w:bCs/>
                <w:kern w:val="0"/>
                <w:sz w:val="28"/>
                <w:szCs w:val="28"/>
              </w:rPr>
            </w:pPr>
            <w:r>
              <w:rPr>
                <w:rFonts w:cs="Times New Roman"/>
                <w:b/>
                <w:bCs/>
                <w:kern w:val="0"/>
                <w:sz w:val="28"/>
                <w:szCs w:val="28"/>
              </w:rPr>
              <w:t>1</w:t>
            </w:r>
            <w:r w:rsidR="000C2AF7">
              <w:rPr>
                <w:rFonts w:cs="Times New Roman"/>
                <w:b/>
                <w:bCs/>
                <w:kern w:val="0"/>
                <w:sz w:val="28"/>
                <w:szCs w:val="28"/>
              </w:rPr>
              <w:t>48.1</w:t>
            </w:r>
          </w:p>
        </w:tc>
        <w:tc>
          <w:tcPr>
            <w:tcW w:w="594" w:type="pct"/>
            <w:tcBorders>
              <w:top w:val="nil"/>
              <w:left w:val="nil"/>
              <w:bottom w:val="single" w:sz="4" w:space="0" w:color="auto"/>
              <w:right w:val="single" w:sz="4" w:space="0" w:color="auto"/>
            </w:tcBorders>
            <w:shd w:val="clear" w:color="auto" w:fill="auto"/>
            <w:vAlign w:val="center"/>
          </w:tcPr>
          <w:p w14:paraId="18F5A548" w14:textId="77777777" w:rsidR="00F93289" w:rsidRPr="007D7658" w:rsidRDefault="001F0507">
            <w:pPr>
              <w:widowControl/>
              <w:spacing w:line="240" w:lineRule="auto"/>
              <w:ind w:firstLineChars="0" w:firstLine="0"/>
              <w:jc w:val="center"/>
              <w:rPr>
                <w:rFonts w:cs="Times New Roman"/>
                <w:b/>
                <w:bCs/>
                <w:kern w:val="0"/>
                <w:sz w:val="28"/>
                <w:szCs w:val="28"/>
              </w:rPr>
            </w:pPr>
            <w:r w:rsidRPr="007D7658">
              <w:rPr>
                <w:rFonts w:cs="Times New Roman"/>
                <w:b/>
                <w:bCs/>
                <w:kern w:val="0"/>
                <w:sz w:val="28"/>
                <w:szCs w:val="28"/>
              </w:rPr>
              <w:t xml:space="preserve">　</w:t>
            </w:r>
          </w:p>
        </w:tc>
        <w:tc>
          <w:tcPr>
            <w:tcW w:w="509" w:type="pct"/>
            <w:tcBorders>
              <w:top w:val="nil"/>
              <w:left w:val="nil"/>
              <w:bottom w:val="single" w:sz="4" w:space="0" w:color="auto"/>
              <w:right w:val="single" w:sz="4" w:space="0" w:color="auto"/>
            </w:tcBorders>
            <w:shd w:val="clear" w:color="auto" w:fill="auto"/>
            <w:vAlign w:val="center"/>
          </w:tcPr>
          <w:p w14:paraId="22D27993" w14:textId="1688D226" w:rsidR="00F93289" w:rsidRPr="007D7658" w:rsidRDefault="00375067">
            <w:pPr>
              <w:widowControl/>
              <w:spacing w:line="240" w:lineRule="auto"/>
              <w:ind w:firstLineChars="0" w:firstLine="0"/>
              <w:jc w:val="center"/>
              <w:rPr>
                <w:rFonts w:cs="Times New Roman"/>
                <w:b/>
                <w:bCs/>
                <w:kern w:val="0"/>
                <w:sz w:val="28"/>
                <w:szCs w:val="28"/>
              </w:rPr>
            </w:pPr>
            <w:r>
              <w:rPr>
                <w:rFonts w:cs="Times New Roman"/>
                <w:b/>
                <w:bCs/>
                <w:kern w:val="0"/>
                <w:sz w:val="28"/>
                <w:szCs w:val="28"/>
              </w:rPr>
              <w:t>6</w:t>
            </w:r>
            <w:r w:rsidR="000C2AF7">
              <w:rPr>
                <w:rFonts w:cs="Times New Roman"/>
                <w:b/>
                <w:bCs/>
                <w:kern w:val="0"/>
                <w:sz w:val="28"/>
                <w:szCs w:val="28"/>
              </w:rPr>
              <w:t>9.5</w:t>
            </w:r>
          </w:p>
        </w:tc>
        <w:tc>
          <w:tcPr>
            <w:tcW w:w="697" w:type="pct"/>
            <w:tcBorders>
              <w:top w:val="nil"/>
              <w:left w:val="nil"/>
              <w:bottom w:val="single" w:sz="4" w:space="0" w:color="auto"/>
              <w:right w:val="single" w:sz="4" w:space="0" w:color="auto"/>
            </w:tcBorders>
            <w:shd w:val="clear" w:color="auto" w:fill="auto"/>
            <w:vAlign w:val="center"/>
          </w:tcPr>
          <w:p w14:paraId="7F8EBBA3" w14:textId="10F64450" w:rsidR="00F93289" w:rsidRPr="007D7658" w:rsidRDefault="000C2AF7">
            <w:pPr>
              <w:widowControl/>
              <w:spacing w:line="240" w:lineRule="auto"/>
              <w:ind w:firstLineChars="0" w:firstLine="0"/>
              <w:jc w:val="center"/>
              <w:rPr>
                <w:rFonts w:cs="Times New Roman"/>
                <w:b/>
                <w:bCs/>
                <w:kern w:val="0"/>
                <w:sz w:val="28"/>
                <w:szCs w:val="28"/>
              </w:rPr>
            </w:pPr>
            <w:r>
              <w:rPr>
                <w:rFonts w:cs="Times New Roman"/>
                <w:b/>
                <w:bCs/>
                <w:kern w:val="0"/>
                <w:sz w:val="28"/>
                <w:szCs w:val="28"/>
              </w:rPr>
              <w:t>54.5</w:t>
            </w:r>
          </w:p>
        </w:tc>
      </w:tr>
    </w:tbl>
    <w:p w14:paraId="51439CCC" w14:textId="77777777" w:rsidR="000C2AF7" w:rsidRDefault="000C2AF7" w:rsidP="000C2AF7">
      <w:pPr>
        <w:ind w:firstLine="640"/>
      </w:pPr>
      <w:bookmarkStart w:id="100" w:name="_Toc85976579"/>
    </w:p>
    <w:p w14:paraId="55A182B3" w14:textId="12C2ABC0" w:rsidR="00F93289" w:rsidRDefault="001F0507" w:rsidP="00837E40">
      <w:pPr>
        <w:pStyle w:val="2"/>
        <w:spacing w:beforeLines="50" w:before="217" w:afterLines="50" w:after="217"/>
        <w:ind w:firstLineChars="0" w:firstLine="0"/>
        <w:jc w:val="center"/>
      </w:pPr>
      <w:r>
        <w:rPr>
          <w:rFonts w:hint="eastAsia"/>
        </w:rPr>
        <w:lastRenderedPageBreak/>
        <w:t>附表</w:t>
      </w:r>
      <w:r>
        <w:t xml:space="preserve">4 </w:t>
      </w:r>
      <w:r>
        <w:rPr>
          <w:rFonts w:hint="eastAsia"/>
        </w:rPr>
        <w:t>夏邑县“十四五”农村公路建设项目表</w:t>
      </w:r>
      <w:bookmarkEnd w:id="100"/>
    </w:p>
    <w:tbl>
      <w:tblPr>
        <w:tblW w:w="5000" w:type="pct"/>
        <w:tblLook w:val="04A0" w:firstRow="1" w:lastRow="0" w:firstColumn="1" w:lastColumn="0" w:noHBand="0" w:noVBand="1"/>
      </w:tblPr>
      <w:tblGrid>
        <w:gridCol w:w="5137"/>
        <w:gridCol w:w="4688"/>
        <w:gridCol w:w="4123"/>
      </w:tblGrid>
      <w:tr w:rsidR="00F93289" w14:paraId="236E59B3" w14:textId="77777777">
        <w:trPr>
          <w:trHeight w:val="768"/>
        </w:trPr>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14:paraId="301FEB37" w14:textId="77777777" w:rsidR="00F93289" w:rsidRDefault="001F0507">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类别</w:t>
            </w:r>
          </w:p>
        </w:tc>
        <w:tc>
          <w:tcPr>
            <w:tcW w:w="1680" w:type="pct"/>
            <w:tcBorders>
              <w:top w:val="single" w:sz="4" w:space="0" w:color="auto"/>
              <w:left w:val="nil"/>
              <w:bottom w:val="single" w:sz="4" w:space="0" w:color="auto"/>
              <w:right w:val="single" w:sz="4" w:space="0" w:color="auto"/>
            </w:tcBorders>
            <w:shd w:val="clear" w:color="auto" w:fill="auto"/>
            <w:vAlign w:val="center"/>
          </w:tcPr>
          <w:p w14:paraId="538F5CD2" w14:textId="77777777" w:rsidR="00F93289" w:rsidRDefault="001F0507">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建设里程（</w:t>
            </w:r>
            <w:r>
              <w:rPr>
                <w:rFonts w:cs="Times New Roman"/>
                <w:b/>
                <w:bCs/>
                <w:color w:val="000000"/>
                <w:kern w:val="0"/>
                <w:sz w:val="28"/>
                <w:szCs w:val="28"/>
              </w:rPr>
              <w:t>km</w:t>
            </w:r>
            <w:r>
              <w:rPr>
                <w:rFonts w:cs="Times New Roman"/>
                <w:b/>
                <w:bCs/>
                <w:color w:val="000000"/>
                <w:kern w:val="0"/>
                <w:sz w:val="28"/>
                <w:szCs w:val="28"/>
              </w:rPr>
              <w:t>）</w:t>
            </w:r>
          </w:p>
        </w:tc>
        <w:tc>
          <w:tcPr>
            <w:tcW w:w="1478" w:type="pct"/>
            <w:tcBorders>
              <w:top w:val="single" w:sz="4" w:space="0" w:color="auto"/>
              <w:left w:val="nil"/>
              <w:bottom w:val="single" w:sz="4" w:space="0" w:color="auto"/>
              <w:right w:val="single" w:sz="4" w:space="0" w:color="auto"/>
            </w:tcBorders>
            <w:shd w:val="clear" w:color="auto" w:fill="auto"/>
            <w:vAlign w:val="center"/>
          </w:tcPr>
          <w:p w14:paraId="3DE8B4D6" w14:textId="77777777" w:rsidR="00F93289" w:rsidRDefault="001F0507">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w:t>
            </w:r>
            <w:r>
              <w:rPr>
                <w:rFonts w:cs="Times New Roman"/>
                <w:b/>
                <w:bCs/>
                <w:color w:val="000000"/>
                <w:kern w:val="0"/>
                <w:sz w:val="28"/>
                <w:szCs w:val="28"/>
              </w:rPr>
              <w:t>十四五</w:t>
            </w:r>
            <w:r>
              <w:rPr>
                <w:rFonts w:cs="Times New Roman"/>
                <w:b/>
                <w:bCs/>
                <w:color w:val="000000"/>
                <w:kern w:val="0"/>
                <w:sz w:val="28"/>
                <w:szCs w:val="28"/>
              </w:rPr>
              <w:t>”</w:t>
            </w:r>
            <w:r>
              <w:rPr>
                <w:rFonts w:cs="Times New Roman"/>
                <w:b/>
                <w:bCs/>
                <w:color w:val="000000"/>
                <w:kern w:val="0"/>
                <w:sz w:val="28"/>
                <w:szCs w:val="28"/>
              </w:rPr>
              <w:t>投资（亿元）</w:t>
            </w:r>
          </w:p>
        </w:tc>
      </w:tr>
      <w:tr w:rsidR="00F93289" w14:paraId="2359CD29" w14:textId="77777777">
        <w:trPr>
          <w:trHeight w:val="300"/>
        </w:trPr>
        <w:tc>
          <w:tcPr>
            <w:tcW w:w="1841" w:type="pct"/>
            <w:tcBorders>
              <w:top w:val="nil"/>
              <w:left w:val="single" w:sz="4" w:space="0" w:color="auto"/>
              <w:bottom w:val="single" w:sz="4" w:space="0" w:color="auto"/>
              <w:right w:val="single" w:sz="4" w:space="0" w:color="auto"/>
            </w:tcBorders>
            <w:shd w:val="clear" w:color="auto" w:fill="auto"/>
            <w:vAlign w:val="center"/>
          </w:tcPr>
          <w:p w14:paraId="5B73E757" w14:textId="77777777" w:rsidR="00F93289" w:rsidRDefault="001F0507">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（一）路网改造</w:t>
            </w:r>
          </w:p>
        </w:tc>
        <w:tc>
          <w:tcPr>
            <w:tcW w:w="1680" w:type="pct"/>
            <w:tcBorders>
              <w:top w:val="nil"/>
              <w:left w:val="nil"/>
              <w:bottom w:val="single" w:sz="4" w:space="0" w:color="auto"/>
              <w:right w:val="single" w:sz="4" w:space="0" w:color="auto"/>
            </w:tcBorders>
            <w:shd w:val="clear" w:color="auto" w:fill="auto"/>
            <w:vAlign w:val="center"/>
          </w:tcPr>
          <w:p w14:paraId="087EE11B" w14:textId="77777777" w:rsidR="00F93289" w:rsidRDefault="001F0507">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1000</w:t>
            </w:r>
          </w:p>
        </w:tc>
        <w:tc>
          <w:tcPr>
            <w:tcW w:w="1478" w:type="pct"/>
            <w:tcBorders>
              <w:top w:val="nil"/>
              <w:left w:val="nil"/>
              <w:bottom w:val="single" w:sz="4" w:space="0" w:color="auto"/>
              <w:right w:val="single" w:sz="4" w:space="0" w:color="auto"/>
            </w:tcBorders>
            <w:shd w:val="clear" w:color="auto" w:fill="auto"/>
            <w:vAlign w:val="center"/>
          </w:tcPr>
          <w:p w14:paraId="068E7CE3" w14:textId="265FE966" w:rsidR="00F93289" w:rsidRDefault="00681B62">
            <w:pPr>
              <w:widowControl/>
              <w:spacing w:line="240" w:lineRule="auto"/>
              <w:ind w:firstLineChars="0" w:firstLine="0"/>
              <w:jc w:val="center"/>
              <w:rPr>
                <w:rFonts w:cs="Times New Roman"/>
                <w:b/>
                <w:bCs/>
                <w:kern w:val="0"/>
                <w:sz w:val="28"/>
                <w:szCs w:val="28"/>
              </w:rPr>
            </w:pPr>
            <w:r>
              <w:rPr>
                <w:rFonts w:cs="Times New Roman"/>
                <w:b/>
                <w:bCs/>
                <w:kern w:val="0"/>
                <w:sz w:val="28"/>
                <w:szCs w:val="28"/>
              </w:rPr>
              <w:t>12.2</w:t>
            </w:r>
          </w:p>
        </w:tc>
      </w:tr>
      <w:tr w:rsidR="00F93289" w14:paraId="585AB7D6" w14:textId="77777777">
        <w:trPr>
          <w:trHeight w:val="300"/>
        </w:trPr>
        <w:tc>
          <w:tcPr>
            <w:tcW w:w="1841" w:type="pct"/>
            <w:tcBorders>
              <w:top w:val="nil"/>
              <w:left w:val="single" w:sz="4" w:space="0" w:color="auto"/>
              <w:bottom w:val="single" w:sz="4" w:space="0" w:color="auto"/>
              <w:right w:val="single" w:sz="4" w:space="0" w:color="auto"/>
            </w:tcBorders>
            <w:shd w:val="clear" w:color="auto" w:fill="auto"/>
            <w:vAlign w:val="center"/>
          </w:tcPr>
          <w:p w14:paraId="47205651" w14:textId="77777777" w:rsidR="00F93289" w:rsidRDefault="001F0507">
            <w:pPr>
              <w:widowControl/>
              <w:spacing w:line="240" w:lineRule="auto"/>
              <w:ind w:firstLineChars="0" w:firstLine="0"/>
              <w:jc w:val="center"/>
              <w:rPr>
                <w:rFonts w:cs="Times New Roman"/>
                <w:color w:val="000000"/>
                <w:kern w:val="0"/>
                <w:sz w:val="28"/>
                <w:szCs w:val="28"/>
              </w:rPr>
            </w:pPr>
            <w:r>
              <w:rPr>
                <w:rFonts w:cs="Times New Roman"/>
                <w:color w:val="000000"/>
                <w:kern w:val="0"/>
                <w:sz w:val="28"/>
                <w:szCs w:val="28"/>
              </w:rPr>
              <w:t>县乡道</w:t>
            </w:r>
            <w:r>
              <w:rPr>
                <w:rFonts w:cs="Times New Roman" w:hint="eastAsia"/>
                <w:color w:val="000000"/>
                <w:kern w:val="0"/>
                <w:sz w:val="28"/>
                <w:szCs w:val="28"/>
              </w:rPr>
              <w:t>升级</w:t>
            </w:r>
            <w:r>
              <w:rPr>
                <w:rFonts w:cs="Times New Roman"/>
                <w:color w:val="000000"/>
                <w:kern w:val="0"/>
                <w:sz w:val="28"/>
                <w:szCs w:val="28"/>
              </w:rPr>
              <w:t>改造工程</w:t>
            </w:r>
          </w:p>
        </w:tc>
        <w:tc>
          <w:tcPr>
            <w:tcW w:w="1680" w:type="pct"/>
            <w:tcBorders>
              <w:top w:val="nil"/>
              <w:left w:val="nil"/>
              <w:bottom w:val="single" w:sz="4" w:space="0" w:color="auto"/>
              <w:right w:val="single" w:sz="4" w:space="0" w:color="auto"/>
            </w:tcBorders>
            <w:shd w:val="clear" w:color="auto" w:fill="auto"/>
            <w:vAlign w:val="center"/>
          </w:tcPr>
          <w:p w14:paraId="3E9C32A6" w14:textId="77777777" w:rsidR="00F93289" w:rsidRDefault="001F0507">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3</w:t>
            </w:r>
            <w:r>
              <w:rPr>
                <w:rFonts w:cs="Times New Roman"/>
                <w:color w:val="000000"/>
                <w:kern w:val="0"/>
                <w:sz w:val="28"/>
                <w:szCs w:val="28"/>
              </w:rPr>
              <w:t>50</w:t>
            </w:r>
          </w:p>
        </w:tc>
        <w:tc>
          <w:tcPr>
            <w:tcW w:w="1478" w:type="pct"/>
            <w:tcBorders>
              <w:top w:val="nil"/>
              <w:left w:val="nil"/>
              <w:bottom w:val="single" w:sz="4" w:space="0" w:color="auto"/>
              <w:right w:val="single" w:sz="4" w:space="0" w:color="auto"/>
            </w:tcBorders>
            <w:shd w:val="clear" w:color="auto" w:fill="auto"/>
            <w:vAlign w:val="center"/>
          </w:tcPr>
          <w:p w14:paraId="094FE040" w14:textId="30B2FA53" w:rsidR="00F93289" w:rsidRPr="00681B62" w:rsidRDefault="00681B62">
            <w:pPr>
              <w:widowControl/>
              <w:spacing w:line="240" w:lineRule="auto"/>
              <w:ind w:firstLineChars="0" w:firstLine="0"/>
              <w:jc w:val="center"/>
              <w:rPr>
                <w:rFonts w:cs="Times New Roman"/>
                <w:kern w:val="0"/>
                <w:sz w:val="28"/>
                <w:szCs w:val="28"/>
              </w:rPr>
            </w:pPr>
            <w:r w:rsidRPr="00681B62">
              <w:rPr>
                <w:rFonts w:cs="Times New Roman"/>
                <w:kern w:val="0"/>
                <w:sz w:val="28"/>
                <w:szCs w:val="28"/>
              </w:rPr>
              <w:t>7</w:t>
            </w:r>
          </w:p>
        </w:tc>
      </w:tr>
      <w:tr w:rsidR="00F93289" w14:paraId="693DC01F" w14:textId="77777777">
        <w:trPr>
          <w:trHeight w:val="300"/>
        </w:trPr>
        <w:tc>
          <w:tcPr>
            <w:tcW w:w="1841" w:type="pct"/>
            <w:tcBorders>
              <w:top w:val="nil"/>
              <w:left w:val="single" w:sz="4" w:space="0" w:color="auto"/>
              <w:bottom w:val="single" w:sz="4" w:space="0" w:color="auto"/>
              <w:right w:val="single" w:sz="4" w:space="0" w:color="auto"/>
            </w:tcBorders>
            <w:shd w:val="clear" w:color="auto" w:fill="auto"/>
            <w:vAlign w:val="center"/>
          </w:tcPr>
          <w:p w14:paraId="2B4B7C9D" w14:textId="77777777" w:rsidR="00F93289" w:rsidRDefault="001F0507">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村道改善</w:t>
            </w:r>
            <w:r>
              <w:rPr>
                <w:rFonts w:cs="Times New Roman"/>
                <w:color w:val="000000"/>
                <w:kern w:val="0"/>
                <w:sz w:val="28"/>
                <w:szCs w:val="28"/>
              </w:rPr>
              <w:t>工程</w:t>
            </w:r>
          </w:p>
        </w:tc>
        <w:tc>
          <w:tcPr>
            <w:tcW w:w="1680" w:type="pct"/>
            <w:tcBorders>
              <w:top w:val="nil"/>
              <w:left w:val="nil"/>
              <w:bottom w:val="single" w:sz="4" w:space="0" w:color="auto"/>
              <w:right w:val="single" w:sz="4" w:space="0" w:color="auto"/>
            </w:tcBorders>
            <w:shd w:val="clear" w:color="auto" w:fill="auto"/>
            <w:vAlign w:val="center"/>
          </w:tcPr>
          <w:p w14:paraId="09F84DC8" w14:textId="77777777" w:rsidR="00F93289" w:rsidRDefault="001F0507">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6</w:t>
            </w:r>
            <w:r>
              <w:rPr>
                <w:rFonts w:cs="Times New Roman"/>
                <w:color w:val="000000"/>
                <w:kern w:val="0"/>
                <w:sz w:val="28"/>
                <w:szCs w:val="28"/>
              </w:rPr>
              <w:t>50</w:t>
            </w:r>
          </w:p>
        </w:tc>
        <w:tc>
          <w:tcPr>
            <w:tcW w:w="1478" w:type="pct"/>
            <w:tcBorders>
              <w:top w:val="nil"/>
              <w:left w:val="nil"/>
              <w:bottom w:val="single" w:sz="4" w:space="0" w:color="auto"/>
              <w:right w:val="single" w:sz="4" w:space="0" w:color="auto"/>
            </w:tcBorders>
            <w:shd w:val="clear" w:color="auto" w:fill="auto"/>
            <w:vAlign w:val="center"/>
          </w:tcPr>
          <w:p w14:paraId="15CCB4B8" w14:textId="4118C3F4" w:rsidR="00F93289" w:rsidRPr="00681B62" w:rsidRDefault="00681B62">
            <w:pPr>
              <w:widowControl/>
              <w:spacing w:line="240" w:lineRule="auto"/>
              <w:ind w:firstLineChars="0" w:firstLine="0"/>
              <w:jc w:val="center"/>
              <w:rPr>
                <w:rFonts w:cs="Times New Roman"/>
                <w:kern w:val="0"/>
                <w:sz w:val="28"/>
                <w:szCs w:val="28"/>
              </w:rPr>
            </w:pPr>
            <w:r w:rsidRPr="00681B62">
              <w:rPr>
                <w:rFonts w:cs="Times New Roman"/>
                <w:kern w:val="0"/>
                <w:sz w:val="28"/>
                <w:szCs w:val="28"/>
              </w:rPr>
              <w:t>5.2</w:t>
            </w:r>
          </w:p>
        </w:tc>
      </w:tr>
      <w:tr w:rsidR="00F93289" w14:paraId="07483585" w14:textId="77777777">
        <w:trPr>
          <w:trHeight w:val="300"/>
        </w:trPr>
        <w:tc>
          <w:tcPr>
            <w:tcW w:w="1841" w:type="pct"/>
            <w:tcBorders>
              <w:top w:val="nil"/>
              <w:left w:val="single" w:sz="4" w:space="0" w:color="auto"/>
              <w:bottom w:val="single" w:sz="4" w:space="0" w:color="auto"/>
              <w:right w:val="single" w:sz="4" w:space="0" w:color="auto"/>
            </w:tcBorders>
            <w:shd w:val="clear" w:color="auto" w:fill="auto"/>
            <w:vAlign w:val="center"/>
          </w:tcPr>
          <w:p w14:paraId="010057D5" w14:textId="77777777" w:rsidR="00F93289" w:rsidRDefault="001F0507">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（二）附属设施</w:t>
            </w:r>
          </w:p>
        </w:tc>
        <w:tc>
          <w:tcPr>
            <w:tcW w:w="1680" w:type="pct"/>
            <w:tcBorders>
              <w:top w:val="nil"/>
              <w:left w:val="nil"/>
              <w:bottom w:val="single" w:sz="4" w:space="0" w:color="auto"/>
              <w:right w:val="single" w:sz="4" w:space="0" w:color="auto"/>
            </w:tcBorders>
            <w:shd w:val="clear" w:color="auto" w:fill="auto"/>
            <w:vAlign w:val="center"/>
          </w:tcPr>
          <w:p w14:paraId="05362F72" w14:textId="77777777" w:rsidR="00F93289" w:rsidRDefault="001F0507">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500</w:t>
            </w:r>
          </w:p>
        </w:tc>
        <w:tc>
          <w:tcPr>
            <w:tcW w:w="1478" w:type="pct"/>
            <w:tcBorders>
              <w:top w:val="nil"/>
              <w:left w:val="nil"/>
              <w:bottom w:val="single" w:sz="4" w:space="0" w:color="auto"/>
              <w:right w:val="single" w:sz="4" w:space="0" w:color="auto"/>
            </w:tcBorders>
            <w:shd w:val="clear" w:color="auto" w:fill="auto"/>
            <w:vAlign w:val="center"/>
          </w:tcPr>
          <w:p w14:paraId="0AC6CA36" w14:textId="77777777" w:rsidR="00F93289" w:rsidRDefault="001F0507">
            <w:pPr>
              <w:widowControl/>
              <w:spacing w:line="240" w:lineRule="auto"/>
              <w:ind w:firstLineChars="0" w:firstLine="0"/>
              <w:jc w:val="center"/>
              <w:rPr>
                <w:rFonts w:cs="Times New Roman"/>
                <w:b/>
                <w:bCs/>
                <w:kern w:val="0"/>
                <w:sz w:val="28"/>
                <w:szCs w:val="28"/>
              </w:rPr>
            </w:pPr>
            <w:r>
              <w:rPr>
                <w:rFonts w:cs="Times New Roman"/>
                <w:b/>
                <w:bCs/>
                <w:kern w:val="0"/>
                <w:sz w:val="28"/>
                <w:szCs w:val="28"/>
              </w:rPr>
              <w:t>0.5</w:t>
            </w:r>
          </w:p>
        </w:tc>
      </w:tr>
      <w:tr w:rsidR="00F93289" w14:paraId="2CDFDBD3" w14:textId="77777777">
        <w:trPr>
          <w:trHeight w:val="300"/>
        </w:trPr>
        <w:tc>
          <w:tcPr>
            <w:tcW w:w="1841" w:type="pct"/>
            <w:tcBorders>
              <w:top w:val="nil"/>
              <w:left w:val="single" w:sz="4" w:space="0" w:color="auto"/>
              <w:bottom w:val="single" w:sz="4" w:space="0" w:color="auto"/>
              <w:right w:val="single" w:sz="4" w:space="0" w:color="auto"/>
            </w:tcBorders>
            <w:shd w:val="clear" w:color="auto" w:fill="auto"/>
            <w:vAlign w:val="center"/>
          </w:tcPr>
          <w:p w14:paraId="7839F6DA" w14:textId="77777777" w:rsidR="00F93289" w:rsidRDefault="001F0507">
            <w:pPr>
              <w:widowControl/>
              <w:spacing w:line="240" w:lineRule="auto"/>
              <w:ind w:firstLineChars="0" w:firstLine="0"/>
              <w:jc w:val="center"/>
              <w:rPr>
                <w:rFonts w:cs="Times New Roman"/>
                <w:color w:val="000000"/>
                <w:kern w:val="0"/>
                <w:sz w:val="28"/>
                <w:szCs w:val="28"/>
              </w:rPr>
            </w:pPr>
            <w:r>
              <w:rPr>
                <w:rFonts w:cs="Times New Roman"/>
                <w:color w:val="000000"/>
                <w:kern w:val="0"/>
                <w:sz w:val="28"/>
                <w:szCs w:val="28"/>
              </w:rPr>
              <w:t>生命安全防护工程</w:t>
            </w:r>
          </w:p>
        </w:tc>
        <w:tc>
          <w:tcPr>
            <w:tcW w:w="1680" w:type="pct"/>
            <w:tcBorders>
              <w:top w:val="nil"/>
              <w:left w:val="nil"/>
              <w:bottom w:val="single" w:sz="4" w:space="0" w:color="auto"/>
              <w:right w:val="single" w:sz="4" w:space="0" w:color="auto"/>
            </w:tcBorders>
            <w:shd w:val="clear" w:color="auto" w:fill="auto"/>
            <w:vAlign w:val="center"/>
          </w:tcPr>
          <w:p w14:paraId="62BFFCCA" w14:textId="77777777" w:rsidR="00F93289" w:rsidRDefault="001F0507">
            <w:pPr>
              <w:widowControl/>
              <w:spacing w:line="240" w:lineRule="auto"/>
              <w:ind w:firstLineChars="0" w:firstLine="0"/>
              <w:jc w:val="center"/>
              <w:rPr>
                <w:rFonts w:cs="Times New Roman"/>
                <w:color w:val="000000"/>
                <w:kern w:val="0"/>
                <w:sz w:val="28"/>
                <w:szCs w:val="28"/>
              </w:rPr>
            </w:pPr>
            <w:r>
              <w:rPr>
                <w:rFonts w:cs="Times New Roman"/>
                <w:color w:val="000000"/>
                <w:kern w:val="0"/>
                <w:sz w:val="28"/>
                <w:szCs w:val="28"/>
              </w:rPr>
              <w:t>500</w:t>
            </w:r>
          </w:p>
        </w:tc>
        <w:tc>
          <w:tcPr>
            <w:tcW w:w="1478" w:type="pct"/>
            <w:tcBorders>
              <w:top w:val="nil"/>
              <w:left w:val="nil"/>
              <w:bottom w:val="single" w:sz="4" w:space="0" w:color="auto"/>
              <w:right w:val="single" w:sz="4" w:space="0" w:color="auto"/>
            </w:tcBorders>
            <w:shd w:val="clear" w:color="auto" w:fill="auto"/>
            <w:vAlign w:val="center"/>
          </w:tcPr>
          <w:p w14:paraId="7A51BD80" w14:textId="77777777" w:rsidR="00F93289" w:rsidRDefault="001F0507">
            <w:pPr>
              <w:widowControl/>
              <w:spacing w:line="240" w:lineRule="auto"/>
              <w:ind w:firstLineChars="0" w:firstLine="0"/>
              <w:jc w:val="center"/>
              <w:rPr>
                <w:rFonts w:cs="Times New Roman"/>
                <w:kern w:val="0"/>
                <w:sz w:val="28"/>
                <w:szCs w:val="28"/>
              </w:rPr>
            </w:pPr>
            <w:r>
              <w:rPr>
                <w:rFonts w:cs="Times New Roman"/>
                <w:kern w:val="0"/>
                <w:sz w:val="28"/>
                <w:szCs w:val="28"/>
              </w:rPr>
              <w:t>0.5</w:t>
            </w:r>
          </w:p>
        </w:tc>
      </w:tr>
      <w:tr w:rsidR="00F93289" w14:paraId="7683BA6C" w14:textId="77777777">
        <w:trPr>
          <w:trHeight w:val="300"/>
        </w:trPr>
        <w:tc>
          <w:tcPr>
            <w:tcW w:w="1841" w:type="pct"/>
            <w:tcBorders>
              <w:top w:val="nil"/>
              <w:left w:val="single" w:sz="4" w:space="0" w:color="auto"/>
              <w:bottom w:val="single" w:sz="4" w:space="0" w:color="auto"/>
              <w:right w:val="single" w:sz="4" w:space="0" w:color="auto"/>
            </w:tcBorders>
            <w:shd w:val="clear" w:color="auto" w:fill="auto"/>
            <w:vAlign w:val="center"/>
          </w:tcPr>
          <w:p w14:paraId="2300FF1A" w14:textId="77777777" w:rsidR="00F93289" w:rsidRDefault="001F0507">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（三）桥梁改造</w:t>
            </w:r>
          </w:p>
        </w:tc>
        <w:tc>
          <w:tcPr>
            <w:tcW w:w="1680" w:type="pct"/>
            <w:tcBorders>
              <w:top w:val="nil"/>
              <w:left w:val="nil"/>
              <w:bottom w:val="single" w:sz="4" w:space="0" w:color="auto"/>
              <w:right w:val="single" w:sz="4" w:space="0" w:color="auto"/>
            </w:tcBorders>
            <w:shd w:val="clear" w:color="auto" w:fill="auto"/>
            <w:vAlign w:val="center"/>
          </w:tcPr>
          <w:p w14:paraId="78474CED" w14:textId="77777777" w:rsidR="00F93289" w:rsidRDefault="001F0507">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2000</w:t>
            </w:r>
          </w:p>
        </w:tc>
        <w:tc>
          <w:tcPr>
            <w:tcW w:w="1478" w:type="pct"/>
            <w:tcBorders>
              <w:top w:val="nil"/>
              <w:left w:val="nil"/>
              <w:bottom w:val="single" w:sz="4" w:space="0" w:color="auto"/>
              <w:right w:val="single" w:sz="4" w:space="0" w:color="auto"/>
            </w:tcBorders>
            <w:shd w:val="clear" w:color="auto" w:fill="auto"/>
            <w:vAlign w:val="center"/>
          </w:tcPr>
          <w:p w14:paraId="625F210C" w14:textId="77777777" w:rsidR="00F93289" w:rsidRDefault="001F0507">
            <w:pPr>
              <w:widowControl/>
              <w:spacing w:line="240" w:lineRule="auto"/>
              <w:ind w:firstLineChars="0" w:firstLine="0"/>
              <w:jc w:val="center"/>
              <w:rPr>
                <w:rFonts w:cs="Times New Roman"/>
                <w:b/>
                <w:bCs/>
                <w:kern w:val="0"/>
                <w:sz w:val="28"/>
                <w:szCs w:val="28"/>
              </w:rPr>
            </w:pPr>
            <w:r>
              <w:rPr>
                <w:rFonts w:cs="Times New Roman" w:hint="eastAsia"/>
                <w:b/>
                <w:bCs/>
                <w:kern w:val="0"/>
                <w:sz w:val="28"/>
                <w:szCs w:val="28"/>
              </w:rPr>
              <w:t>1</w:t>
            </w:r>
          </w:p>
        </w:tc>
      </w:tr>
      <w:tr w:rsidR="00F93289" w14:paraId="271ADCBA" w14:textId="77777777">
        <w:trPr>
          <w:trHeight w:val="300"/>
        </w:trPr>
        <w:tc>
          <w:tcPr>
            <w:tcW w:w="1841" w:type="pct"/>
            <w:tcBorders>
              <w:top w:val="nil"/>
              <w:left w:val="single" w:sz="4" w:space="0" w:color="auto"/>
              <w:bottom w:val="single" w:sz="4" w:space="0" w:color="auto"/>
              <w:right w:val="single" w:sz="4" w:space="0" w:color="auto"/>
            </w:tcBorders>
            <w:shd w:val="clear" w:color="auto" w:fill="auto"/>
            <w:vAlign w:val="center"/>
          </w:tcPr>
          <w:p w14:paraId="3693C51C" w14:textId="77777777" w:rsidR="00F93289" w:rsidRDefault="001F0507">
            <w:pPr>
              <w:widowControl/>
              <w:spacing w:line="240" w:lineRule="auto"/>
              <w:ind w:firstLineChars="0" w:firstLine="0"/>
              <w:jc w:val="center"/>
              <w:rPr>
                <w:rFonts w:cs="Times New Roman"/>
                <w:color w:val="000000"/>
                <w:kern w:val="0"/>
                <w:sz w:val="28"/>
                <w:szCs w:val="28"/>
              </w:rPr>
            </w:pPr>
            <w:r>
              <w:rPr>
                <w:rFonts w:cs="Times New Roman"/>
                <w:color w:val="000000"/>
                <w:kern w:val="0"/>
                <w:sz w:val="28"/>
                <w:szCs w:val="28"/>
              </w:rPr>
              <w:t>桥梁改造工程（延米）</w:t>
            </w:r>
          </w:p>
        </w:tc>
        <w:tc>
          <w:tcPr>
            <w:tcW w:w="1680" w:type="pct"/>
            <w:tcBorders>
              <w:top w:val="nil"/>
              <w:left w:val="nil"/>
              <w:bottom w:val="single" w:sz="4" w:space="0" w:color="auto"/>
              <w:right w:val="single" w:sz="4" w:space="0" w:color="auto"/>
            </w:tcBorders>
            <w:shd w:val="clear" w:color="auto" w:fill="auto"/>
            <w:vAlign w:val="center"/>
          </w:tcPr>
          <w:p w14:paraId="5DFD9105" w14:textId="77777777" w:rsidR="00F93289" w:rsidRDefault="001F0507">
            <w:pPr>
              <w:widowControl/>
              <w:spacing w:line="240" w:lineRule="auto"/>
              <w:ind w:firstLineChars="0" w:firstLine="0"/>
              <w:jc w:val="center"/>
              <w:rPr>
                <w:rFonts w:cs="Times New Roman"/>
                <w:color w:val="000000"/>
                <w:kern w:val="0"/>
                <w:sz w:val="28"/>
                <w:szCs w:val="28"/>
              </w:rPr>
            </w:pPr>
            <w:r>
              <w:rPr>
                <w:rFonts w:cs="Times New Roman"/>
                <w:color w:val="000000"/>
                <w:kern w:val="0"/>
                <w:sz w:val="28"/>
                <w:szCs w:val="28"/>
              </w:rPr>
              <w:t>2000</w:t>
            </w:r>
          </w:p>
        </w:tc>
        <w:tc>
          <w:tcPr>
            <w:tcW w:w="1478" w:type="pct"/>
            <w:tcBorders>
              <w:top w:val="nil"/>
              <w:left w:val="nil"/>
              <w:bottom w:val="single" w:sz="4" w:space="0" w:color="auto"/>
              <w:right w:val="single" w:sz="4" w:space="0" w:color="auto"/>
            </w:tcBorders>
            <w:shd w:val="clear" w:color="auto" w:fill="auto"/>
            <w:vAlign w:val="center"/>
          </w:tcPr>
          <w:p w14:paraId="63B16274" w14:textId="77777777" w:rsidR="00F93289" w:rsidRDefault="001F0507">
            <w:pPr>
              <w:widowControl/>
              <w:spacing w:line="240" w:lineRule="auto"/>
              <w:ind w:firstLineChars="0" w:firstLine="0"/>
              <w:jc w:val="center"/>
              <w:rPr>
                <w:rFonts w:cs="Times New Roman"/>
                <w:kern w:val="0"/>
                <w:sz w:val="28"/>
                <w:szCs w:val="28"/>
              </w:rPr>
            </w:pPr>
            <w:r>
              <w:rPr>
                <w:rFonts w:cs="Times New Roman" w:hint="eastAsia"/>
                <w:kern w:val="0"/>
                <w:sz w:val="28"/>
                <w:szCs w:val="28"/>
              </w:rPr>
              <w:t>1</w:t>
            </w:r>
          </w:p>
        </w:tc>
      </w:tr>
      <w:tr w:rsidR="00F93289" w14:paraId="72C0B4D3" w14:textId="77777777">
        <w:trPr>
          <w:trHeight w:val="300"/>
        </w:trPr>
        <w:tc>
          <w:tcPr>
            <w:tcW w:w="1841" w:type="pct"/>
            <w:tcBorders>
              <w:top w:val="nil"/>
              <w:left w:val="single" w:sz="4" w:space="0" w:color="auto"/>
              <w:bottom w:val="single" w:sz="4" w:space="0" w:color="auto"/>
              <w:right w:val="single" w:sz="4" w:space="0" w:color="auto"/>
            </w:tcBorders>
            <w:shd w:val="clear" w:color="auto" w:fill="auto"/>
            <w:vAlign w:val="center"/>
          </w:tcPr>
          <w:p w14:paraId="4C928437" w14:textId="77777777" w:rsidR="00F93289" w:rsidRDefault="001F0507">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合计</w:t>
            </w:r>
          </w:p>
        </w:tc>
        <w:tc>
          <w:tcPr>
            <w:tcW w:w="1680" w:type="pct"/>
            <w:tcBorders>
              <w:top w:val="nil"/>
              <w:left w:val="nil"/>
              <w:bottom w:val="single" w:sz="4" w:space="0" w:color="auto"/>
              <w:right w:val="single" w:sz="4" w:space="0" w:color="auto"/>
            </w:tcBorders>
            <w:shd w:val="clear" w:color="auto" w:fill="auto"/>
            <w:vAlign w:val="center"/>
          </w:tcPr>
          <w:p w14:paraId="2BE7181C" w14:textId="77777777" w:rsidR="00F93289" w:rsidRDefault="00F93289">
            <w:pPr>
              <w:widowControl/>
              <w:spacing w:line="240" w:lineRule="auto"/>
              <w:ind w:firstLineChars="0" w:firstLine="0"/>
              <w:jc w:val="center"/>
              <w:rPr>
                <w:rFonts w:cs="Times New Roman"/>
                <w:b/>
                <w:bCs/>
                <w:color w:val="000000"/>
                <w:kern w:val="0"/>
                <w:sz w:val="28"/>
                <w:szCs w:val="28"/>
              </w:rPr>
            </w:pPr>
          </w:p>
        </w:tc>
        <w:tc>
          <w:tcPr>
            <w:tcW w:w="1478" w:type="pct"/>
            <w:tcBorders>
              <w:top w:val="nil"/>
              <w:left w:val="nil"/>
              <w:bottom w:val="single" w:sz="4" w:space="0" w:color="auto"/>
              <w:right w:val="single" w:sz="4" w:space="0" w:color="auto"/>
            </w:tcBorders>
            <w:shd w:val="clear" w:color="auto" w:fill="auto"/>
            <w:vAlign w:val="center"/>
          </w:tcPr>
          <w:p w14:paraId="5B94B3C0" w14:textId="60912D02" w:rsidR="00F93289" w:rsidRDefault="00681B62">
            <w:pPr>
              <w:widowControl/>
              <w:spacing w:line="240" w:lineRule="auto"/>
              <w:ind w:firstLineChars="0" w:firstLine="0"/>
              <w:jc w:val="center"/>
              <w:rPr>
                <w:rFonts w:cs="Times New Roman"/>
                <w:b/>
                <w:bCs/>
                <w:kern w:val="0"/>
                <w:sz w:val="28"/>
                <w:szCs w:val="28"/>
              </w:rPr>
            </w:pPr>
            <w:r>
              <w:rPr>
                <w:rFonts w:cs="Times New Roman"/>
                <w:b/>
                <w:bCs/>
                <w:kern w:val="0"/>
                <w:sz w:val="28"/>
                <w:szCs w:val="28"/>
              </w:rPr>
              <w:t>13.7</w:t>
            </w:r>
          </w:p>
        </w:tc>
      </w:tr>
    </w:tbl>
    <w:p w14:paraId="65E5E7F4" w14:textId="77777777" w:rsidR="00F93289" w:rsidRDefault="00F93289">
      <w:pPr>
        <w:ind w:firstLine="640"/>
      </w:pPr>
    </w:p>
    <w:p w14:paraId="40006BA9" w14:textId="77777777" w:rsidR="00F93289" w:rsidRDefault="001F0507">
      <w:pPr>
        <w:ind w:firstLine="640"/>
      </w:pPr>
      <w:r>
        <w:br w:type="page"/>
      </w:r>
    </w:p>
    <w:p w14:paraId="6B2EFB13" w14:textId="77777777" w:rsidR="00F93289" w:rsidRDefault="001F0507" w:rsidP="00837E40">
      <w:pPr>
        <w:pStyle w:val="2"/>
        <w:spacing w:beforeLines="50" w:before="217" w:afterLines="50" w:after="217"/>
        <w:ind w:firstLineChars="0" w:firstLine="0"/>
        <w:jc w:val="center"/>
      </w:pPr>
      <w:bookmarkStart w:id="101" w:name="_Toc85976580"/>
      <w:r>
        <w:rPr>
          <w:rFonts w:hint="eastAsia"/>
        </w:rPr>
        <w:lastRenderedPageBreak/>
        <w:t>附表</w:t>
      </w:r>
      <w:r>
        <w:t xml:space="preserve">5 </w:t>
      </w:r>
      <w:r>
        <w:rPr>
          <w:rFonts w:hint="eastAsia"/>
        </w:rPr>
        <w:t>夏邑县“十四五”内河水运建设项目表</w:t>
      </w:r>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5002"/>
        <w:gridCol w:w="2776"/>
        <w:gridCol w:w="2201"/>
        <w:gridCol w:w="2274"/>
      </w:tblGrid>
      <w:tr w:rsidR="00432196" w14:paraId="7598EE1A" w14:textId="77777777" w:rsidTr="00432196">
        <w:trPr>
          <w:trHeight w:val="612"/>
        </w:trPr>
        <w:tc>
          <w:tcPr>
            <w:tcW w:w="608" w:type="pct"/>
            <w:shd w:val="clear" w:color="auto" w:fill="auto"/>
            <w:vAlign w:val="center"/>
          </w:tcPr>
          <w:p w14:paraId="0462E917" w14:textId="0A461A0B" w:rsidR="00432196" w:rsidRDefault="00432196" w:rsidP="00432196">
            <w:pPr>
              <w:widowControl/>
              <w:spacing w:line="240" w:lineRule="auto"/>
              <w:ind w:firstLineChars="0" w:firstLine="0"/>
              <w:jc w:val="center"/>
              <w:rPr>
                <w:rFonts w:cs="Times New Roman"/>
                <w:b/>
                <w:bCs/>
                <w:color w:val="000000"/>
                <w:kern w:val="0"/>
                <w:sz w:val="28"/>
                <w:szCs w:val="28"/>
              </w:rPr>
            </w:pPr>
            <w:r>
              <w:rPr>
                <w:rFonts w:cs="Times New Roman" w:hint="eastAsia"/>
                <w:b/>
                <w:bCs/>
                <w:color w:val="000000"/>
                <w:kern w:val="0"/>
                <w:sz w:val="28"/>
                <w:szCs w:val="28"/>
              </w:rPr>
              <w:t>序号</w:t>
            </w:r>
          </w:p>
        </w:tc>
        <w:tc>
          <w:tcPr>
            <w:tcW w:w="1793" w:type="pct"/>
            <w:vAlign w:val="center"/>
          </w:tcPr>
          <w:p w14:paraId="46EDBDF8" w14:textId="7A426C77" w:rsidR="00432196" w:rsidRDefault="00432196" w:rsidP="00432196">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项目名称</w:t>
            </w:r>
          </w:p>
        </w:tc>
        <w:tc>
          <w:tcPr>
            <w:tcW w:w="995" w:type="pct"/>
            <w:shd w:val="clear" w:color="auto" w:fill="auto"/>
            <w:vAlign w:val="center"/>
          </w:tcPr>
          <w:p w14:paraId="21DA7A36" w14:textId="34B37286" w:rsidR="00432196" w:rsidRDefault="00432196" w:rsidP="00432196">
            <w:pPr>
              <w:widowControl/>
              <w:spacing w:line="240" w:lineRule="auto"/>
              <w:ind w:firstLineChars="0" w:firstLine="0"/>
              <w:jc w:val="center"/>
              <w:rPr>
                <w:rFonts w:cs="Times New Roman"/>
                <w:b/>
                <w:bCs/>
                <w:color w:val="000000"/>
                <w:kern w:val="0"/>
                <w:sz w:val="28"/>
                <w:szCs w:val="28"/>
              </w:rPr>
            </w:pPr>
            <w:r>
              <w:rPr>
                <w:rFonts w:cs="Times New Roman" w:hint="eastAsia"/>
                <w:b/>
                <w:bCs/>
                <w:color w:val="000000"/>
                <w:kern w:val="0"/>
                <w:sz w:val="28"/>
                <w:szCs w:val="28"/>
              </w:rPr>
              <w:t>建设规模</w:t>
            </w:r>
          </w:p>
        </w:tc>
        <w:tc>
          <w:tcPr>
            <w:tcW w:w="789" w:type="pct"/>
            <w:shd w:val="clear" w:color="auto" w:fill="auto"/>
            <w:vAlign w:val="center"/>
          </w:tcPr>
          <w:p w14:paraId="558F3212" w14:textId="77777777" w:rsidR="00432196" w:rsidRDefault="00432196" w:rsidP="00432196">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建设年限</w:t>
            </w:r>
          </w:p>
        </w:tc>
        <w:tc>
          <w:tcPr>
            <w:tcW w:w="815" w:type="pct"/>
            <w:shd w:val="clear" w:color="auto" w:fill="auto"/>
            <w:vAlign w:val="center"/>
          </w:tcPr>
          <w:p w14:paraId="032C600A" w14:textId="77777777" w:rsidR="00432196" w:rsidRDefault="00432196" w:rsidP="00432196">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w:t>
            </w:r>
            <w:r>
              <w:rPr>
                <w:rFonts w:cs="Times New Roman"/>
                <w:b/>
                <w:bCs/>
                <w:color w:val="000000"/>
                <w:kern w:val="0"/>
                <w:sz w:val="28"/>
                <w:szCs w:val="28"/>
              </w:rPr>
              <w:t>十四五</w:t>
            </w:r>
            <w:r>
              <w:rPr>
                <w:rFonts w:cs="Times New Roman"/>
                <w:b/>
                <w:bCs/>
                <w:color w:val="000000"/>
                <w:kern w:val="0"/>
                <w:sz w:val="28"/>
                <w:szCs w:val="28"/>
              </w:rPr>
              <w:t>”</w:t>
            </w:r>
            <w:r>
              <w:rPr>
                <w:rFonts w:cs="Times New Roman"/>
                <w:b/>
                <w:bCs/>
                <w:color w:val="000000"/>
                <w:kern w:val="0"/>
                <w:sz w:val="28"/>
                <w:szCs w:val="28"/>
              </w:rPr>
              <w:t>投资</w:t>
            </w:r>
          </w:p>
          <w:p w14:paraId="7180CF2D" w14:textId="3EA2B5FC" w:rsidR="00432196" w:rsidRDefault="00432196" w:rsidP="00432196">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（亿元）</w:t>
            </w:r>
          </w:p>
        </w:tc>
      </w:tr>
      <w:tr w:rsidR="00432196" w14:paraId="7792C22F" w14:textId="77777777" w:rsidTr="00432196">
        <w:trPr>
          <w:trHeight w:val="144"/>
        </w:trPr>
        <w:tc>
          <w:tcPr>
            <w:tcW w:w="608" w:type="pct"/>
            <w:shd w:val="clear" w:color="auto" w:fill="auto"/>
            <w:vAlign w:val="center"/>
          </w:tcPr>
          <w:p w14:paraId="06F345EC" w14:textId="14462B98" w:rsidR="00432196" w:rsidRDefault="00432196" w:rsidP="00432196">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1</w:t>
            </w:r>
          </w:p>
        </w:tc>
        <w:tc>
          <w:tcPr>
            <w:tcW w:w="1793" w:type="pct"/>
            <w:vAlign w:val="center"/>
          </w:tcPr>
          <w:p w14:paraId="2389C145" w14:textId="61480298" w:rsidR="00432196" w:rsidRDefault="00432196" w:rsidP="00432196">
            <w:pPr>
              <w:widowControl/>
              <w:spacing w:line="240" w:lineRule="auto"/>
              <w:ind w:firstLineChars="0" w:firstLine="0"/>
              <w:jc w:val="center"/>
              <w:rPr>
                <w:rFonts w:cs="Times New Roman"/>
                <w:color w:val="000000"/>
                <w:kern w:val="0"/>
                <w:sz w:val="28"/>
                <w:szCs w:val="28"/>
              </w:rPr>
            </w:pPr>
            <w:proofErr w:type="gramStart"/>
            <w:r>
              <w:rPr>
                <w:rFonts w:cs="Times New Roman"/>
                <w:color w:val="000000"/>
                <w:kern w:val="0"/>
                <w:sz w:val="28"/>
                <w:szCs w:val="28"/>
              </w:rPr>
              <w:t>沱浍</w:t>
            </w:r>
            <w:proofErr w:type="gramEnd"/>
            <w:r>
              <w:rPr>
                <w:rFonts w:cs="Times New Roman"/>
                <w:color w:val="000000"/>
                <w:kern w:val="0"/>
                <w:sz w:val="28"/>
                <w:szCs w:val="28"/>
              </w:rPr>
              <w:t>河航运二期</w:t>
            </w:r>
            <w:r>
              <w:rPr>
                <w:rFonts w:cs="Times New Roman" w:hint="eastAsia"/>
                <w:color w:val="000000"/>
                <w:kern w:val="0"/>
                <w:sz w:val="28"/>
                <w:szCs w:val="28"/>
              </w:rPr>
              <w:t>工程夏邑段</w:t>
            </w:r>
          </w:p>
        </w:tc>
        <w:tc>
          <w:tcPr>
            <w:tcW w:w="995" w:type="pct"/>
            <w:shd w:val="clear" w:color="auto" w:fill="auto"/>
            <w:vAlign w:val="center"/>
          </w:tcPr>
          <w:p w14:paraId="28A9FBCA" w14:textId="412F525F" w:rsidR="00432196" w:rsidRDefault="00432196" w:rsidP="00432196">
            <w:pPr>
              <w:widowControl/>
              <w:spacing w:line="240" w:lineRule="auto"/>
              <w:ind w:firstLineChars="0" w:firstLine="0"/>
              <w:jc w:val="center"/>
              <w:rPr>
                <w:rFonts w:cs="Times New Roman"/>
                <w:color w:val="000000"/>
                <w:kern w:val="0"/>
                <w:sz w:val="28"/>
                <w:szCs w:val="28"/>
              </w:rPr>
            </w:pPr>
            <w:r>
              <w:rPr>
                <w:rFonts w:cs="Times New Roman"/>
                <w:color w:val="000000"/>
                <w:kern w:val="0"/>
                <w:sz w:val="28"/>
                <w:szCs w:val="28"/>
              </w:rPr>
              <w:t>17.1</w:t>
            </w:r>
            <w:r>
              <w:rPr>
                <w:rFonts w:cs="Times New Roman" w:hint="eastAsia"/>
                <w:color w:val="000000"/>
                <w:kern w:val="0"/>
                <w:sz w:val="28"/>
                <w:szCs w:val="28"/>
              </w:rPr>
              <w:t>公里</w:t>
            </w:r>
          </w:p>
        </w:tc>
        <w:tc>
          <w:tcPr>
            <w:tcW w:w="789" w:type="pct"/>
            <w:shd w:val="clear" w:color="auto" w:fill="auto"/>
            <w:vAlign w:val="center"/>
          </w:tcPr>
          <w:p w14:paraId="1C2D44EF" w14:textId="77777777" w:rsidR="00432196" w:rsidRDefault="00432196" w:rsidP="00432196">
            <w:pPr>
              <w:widowControl/>
              <w:spacing w:line="240" w:lineRule="auto"/>
              <w:ind w:firstLineChars="0" w:firstLine="0"/>
              <w:jc w:val="center"/>
              <w:rPr>
                <w:rFonts w:cs="Times New Roman"/>
                <w:color w:val="000000"/>
                <w:kern w:val="0"/>
                <w:sz w:val="28"/>
                <w:szCs w:val="28"/>
              </w:rPr>
            </w:pPr>
            <w:r>
              <w:rPr>
                <w:rFonts w:cs="Times New Roman"/>
                <w:color w:val="000000"/>
                <w:kern w:val="0"/>
                <w:sz w:val="28"/>
                <w:szCs w:val="28"/>
              </w:rPr>
              <w:t>2021-2023</w:t>
            </w:r>
          </w:p>
        </w:tc>
        <w:tc>
          <w:tcPr>
            <w:tcW w:w="815" w:type="pct"/>
            <w:shd w:val="clear" w:color="auto" w:fill="auto"/>
            <w:vAlign w:val="center"/>
          </w:tcPr>
          <w:p w14:paraId="0FBA426B" w14:textId="77777777" w:rsidR="00432196" w:rsidRDefault="00432196" w:rsidP="00432196">
            <w:pPr>
              <w:widowControl/>
              <w:spacing w:line="240" w:lineRule="auto"/>
              <w:ind w:firstLineChars="0" w:firstLine="0"/>
              <w:jc w:val="center"/>
              <w:rPr>
                <w:rFonts w:cs="Times New Roman"/>
                <w:kern w:val="0"/>
                <w:sz w:val="28"/>
                <w:szCs w:val="28"/>
              </w:rPr>
            </w:pPr>
            <w:r>
              <w:rPr>
                <w:rFonts w:cs="Times New Roman"/>
                <w:kern w:val="0"/>
                <w:sz w:val="28"/>
                <w:szCs w:val="28"/>
              </w:rPr>
              <w:t>3</w:t>
            </w:r>
          </w:p>
        </w:tc>
      </w:tr>
      <w:tr w:rsidR="00432196" w14:paraId="24EEB964" w14:textId="77777777" w:rsidTr="00432196">
        <w:trPr>
          <w:trHeight w:val="70"/>
        </w:trPr>
        <w:tc>
          <w:tcPr>
            <w:tcW w:w="608" w:type="pct"/>
            <w:shd w:val="clear" w:color="auto" w:fill="auto"/>
            <w:vAlign w:val="center"/>
          </w:tcPr>
          <w:p w14:paraId="28ACD819" w14:textId="63032B60" w:rsidR="00432196" w:rsidRDefault="00432196" w:rsidP="00432196">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2</w:t>
            </w:r>
          </w:p>
        </w:tc>
        <w:tc>
          <w:tcPr>
            <w:tcW w:w="1793" w:type="pct"/>
            <w:vAlign w:val="center"/>
          </w:tcPr>
          <w:p w14:paraId="7BB82217" w14:textId="22987AAE" w:rsidR="00432196" w:rsidRPr="00737DF1" w:rsidRDefault="00432196" w:rsidP="00432196">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夏邑港区</w:t>
            </w:r>
          </w:p>
        </w:tc>
        <w:tc>
          <w:tcPr>
            <w:tcW w:w="995" w:type="pct"/>
            <w:shd w:val="clear" w:color="auto" w:fill="auto"/>
            <w:vAlign w:val="center"/>
          </w:tcPr>
          <w:p w14:paraId="1848B2AE" w14:textId="4456F4D5" w:rsidR="00432196" w:rsidRDefault="00432196" w:rsidP="00432196">
            <w:pPr>
              <w:widowControl/>
              <w:spacing w:line="240" w:lineRule="auto"/>
              <w:ind w:firstLineChars="0" w:firstLine="0"/>
              <w:jc w:val="center"/>
              <w:rPr>
                <w:rFonts w:cs="Times New Roman"/>
                <w:color w:val="000000"/>
                <w:kern w:val="0"/>
                <w:sz w:val="28"/>
                <w:szCs w:val="28"/>
              </w:rPr>
            </w:pPr>
            <w:r w:rsidRPr="00737DF1">
              <w:rPr>
                <w:rFonts w:cs="Times New Roman" w:hint="eastAsia"/>
                <w:color w:val="000000"/>
                <w:kern w:val="0"/>
                <w:sz w:val="28"/>
                <w:szCs w:val="28"/>
              </w:rPr>
              <w:t>600</w:t>
            </w:r>
            <w:r w:rsidRPr="00737DF1">
              <w:rPr>
                <w:rFonts w:cs="Times New Roman" w:hint="eastAsia"/>
                <w:color w:val="000000"/>
                <w:kern w:val="0"/>
                <w:sz w:val="28"/>
                <w:szCs w:val="28"/>
              </w:rPr>
              <w:t>亩</w:t>
            </w:r>
          </w:p>
        </w:tc>
        <w:tc>
          <w:tcPr>
            <w:tcW w:w="789" w:type="pct"/>
            <w:shd w:val="clear" w:color="auto" w:fill="auto"/>
            <w:vAlign w:val="center"/>
          </w:tcPr>
          <w:p w14:paraId="37FB7076" w14:textId="6772EAB3" w:rsidR="00432196" w:rsidRDefault="00432196" w:rsidP="00432196">
            <w:pPr>
              <w:widowControl/>
              <w:spacing w:line="240" w:lineRule="auto"/>
              <w:ind w:firstLineChars="0" w:firstLine="0"/>
              <w:jc w:val="center"/>
              <w:rPr>
                <w:rFonts w:cs="Times New Roman"/>
                <w:color w:val="000000"/>
                <w:kern w:val="0"/>
                <w:sz w:val="28"/>
                <w:szCs w:val="28"/>
              </w:rPr>
            </w:pPr>
            <w:r>
              <w:rPr>
                <w:rFonts w:cs="Times New Roman"/>
                <w:color w:val="000000"/>
                <w:kern w:val="0"/>
                <w:sz w:val="28"/>
                <w:szCs w:val="28"/>
              </w:rPr>
              <w:t>2021-2023</w:t>
            </w:r>
          </w:p>
        </w:tc>
        <w:tc>
          <w:tcPr>
            <w:tcW w:w="815" w:type="pct"/>
            <w:shd w:val="clear" w:color="auto" w:fill="auto"/>
            <w:vAlign w:val="center"/>
          </w:tcPr>
          <w:p w14:paraId="441641FF" w14:textId="47F066FF" w:rsidR="00432196" w:rsidRDefault="00432196" w:rsidP="00432196">
            <w:pPr>
              <w:widowControl/>
              <w:spacing w:line="240" w:lineRule="auto"/>
              <w:ind w:firstLineChars="0" w:firstLine="0"/>
              <w:jc w:val="center"/>
              <w:rPr>
                <w:rFonts w:cs="Times New Roman"/>
                <w:kern w:val="0"/>
                <w:sz w:val="28"/>
                <w:szCs w:val="28"/>
              </w:rPr>
            </w:pPr>
            <w:r>
              <w:rPr>
                <w:rFonts w:cs="Times New Roman" w:hint="eastAsia"/>
                <w:kern w:val="0"/>
                <w:sz w:val="28"/>
                <w:szCs w:val="28"/>
              </w:rPr>
              <w:t>4</w:t>
            </w:r>
            <w:r>
              <w:rPr>
                <w:rFonts w:cs="Times New Roman"/>
                <w:kern w:val="0"/>
                <w:sz w:val="28"/>
                <w:szCs w:val="28"/>
              </w:rPr>
              <w:t>.6</w:t>
            </w:r>
          </w:p>
        </w:tc>
      </w:tr>
      <w:tr w:rsidR="00432196" w14:paraId="23F2E469" w14:textId="77777777" w:rsidTr="00432196">
        <w:trPr>
          <w:trHeight w:val="70"/>
        </w:trPr>
        <w:tc>
          <w:tcPr>
            <w:tcW w:w="608" w:type="pct"/>
            <w:shd w:val="clear" w:color="auto" w:fill="auto"/>
            <w:vAlign w:val="center"/>
          </w:tcPr>
          <w:p w14:paraId="20715E75" w14:textId="0BA3F4D2" w:rsidR="00432196" w:rsidRDefault="00432196" w:rsidP="00432196">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3</w:t>
            </w:r>
          </w:p>
        </w:tc>
        <w:tc>
          <w:tcPr>
            <w:tcW w:w="1793" w:type="pct"/>
            <w:vAlign w:val="center"/>
          </w:tcPr>
          <w:p w14:paraId="531362F0" w14:textId="2D6CC61F" w:rsidR="00432196" w:rsidRDefault="00432196" w:rsidP="00432196">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天龙湖水上</w:t>
            </w:r>
            <w:r w:rsidR="00802049">
              <w:rPr>
                <w:rFonts w:cs="Times New Roman" w:hint="eastAsia"/>
                <w:color w:val="000000"/>
                <w:kern w:val="0"/>
                <w:sz w:val="28"/>
                <w:szCs w:val="28"/>
              </w:rPr>
              <w:t>交通</w:t>
            </w:r>
            <w:r>
              <w:rPr>
                <w:rFonts w:cs="Times New Roman" w:hint="eastAsia"/>
                <w:color w:val="000000"/>
                <w:kern w:val="0"/>
                <w:sz w:val="28"/>
                <w:szCs w:val="28"/>
              </w:rPr>
              <w:t>安全</w:t>
            </w:r>
            <w:r w:rsidR="00802049">
              <w:rPr>
                <w:rFonts w:cs="Times New Roman" w:hint="eastAsia"/>
                <w:color w:val="000000"/>
                <w:kern w:val="0"/>
                <w:sz w:val="28"/>
                <w:szCs w:val="28"/>
              </w:rPr>
              <w:t>监管</w:t>
            </w:r>
            <w:r>
              <w:rPr>
                <w:rFonts w:cs="Times New Roman" w:hint="eastAsia"/>
                <w:color w:val="000000"/>
                <w:kern w:val="0"/>
                <w:sz w:val="28"/>
                <w:szCs w:val="28"/>
              </w:rPr>
              <w:t>基础设施</w:t>
            </w:r>
          </w:p>
        </w:tc>
        <w:tc>
          <w:tcPr>
            <w:tcW w:w="995" w:type="pct"/>
            <w:shd w:val="clear" w:color="auto" w:fill="auto"/>
            <w:vAlign w:val="center"/>
          </w:tcPr>
          <w:p w14:paraId="406F7F50" w14:textId="341ABC38" w:rsidR="00432196" w:rsidRDefault="00F76385" w:rsidP="00432196">
            <w:pPr>
              <w:widowControl/>
              <w:spacing w:line="240" w:lineRule="auto"/>
              <w:ind w:firstLineChars="0" w:firstLine="0"/>
              <w:jc w:val="center"/>
              <w:rPr>
                <w:rFonts w:cs="Times New Roman"/>
                <w:color w:val="000000"/>
                <w:kern w:val="0"/>
                <w:sz w:val="28"/>
                <w:szCs w:val="28"/>
              </w:rPr>
            </w:pPr>
            <w:r w:rsidRPr="007D7658">
              <w:rPr>
                <w:rFonts w:cs="Times New Roman"/>
                <w:kern w:val="0"/>
                <w:sz w:val="28"/>
                <w:szCs w:val="28"/>
              </w:rPr>
              <w:t>—</w:t>
            </w:r>
          </w:p>
        </w:tc>
        <w:tc>
          <w:tcPr>
            <w:tcW w:w="789" w:type="pct"/>
            <w:shd w:val="clear" w:color="auto" w:fill="auto"/>
            <w:vAlign w:val="center"/>
          </w:tcPr>
          <w:p w14:paraId="1073E958" w14:textId="4A565CA7" w:rsidR="00432196" w:rsidRDefault="00602A90" w:rsidP="00432196">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2</w:t>
            </w:r>
            <w:r>
              <w:rPr>
                <w:rFonts w:cs="Times New Roman"/>
                <w:color w:val="000000"/>
                <w:kern w:val="0"/>
                <w:sz w:val="28"/>
                <w:szCs w:val="28"/>
              </w:rPr>
              <w:t>022</w:t>
            </w:r>
            <w:r>
              <w:rPr>
                <w:rFonts w:cs="Times New Roman" w:hint="eastAsia"/>
                <w:color w:val="000000"/>
                <w:kern w:val="0"/>
                <w:sz w:val="28"/>
                <w:szCs w:val="28"/>
              </w:rPr>
              <w:t>-</w:t>
            </w:r>
            <w:r>
              <w:rPr>
                <w:rFonts w:cs="Times New Roman"/>
                <w:color w:val="000000"/>
                <w:kern w:val="0"/>
                <w:sz w:val="28"/>
                <w:szCs w:val="28"/>
              </w:rPr>
              <w:t>2024</w:t>
            </w:r>
          </w:p>
        </w:tc>
        <w:tc>
          <w:tcPr>
            <w:tcW w:w="815" w:type="pct"/>
            <w:shd w:val="clear" w:color="auto" w:fill="auto"/>
            <w:vAlign w:val="center"/>
          </w:tcPr>
          <w:p w14:paraId="49CBA12C" w14:textId="39A93429" w:rsidR="00432196" w:rsidRDefault="00432196" w:rsidP="00432196">
            <w:pPr>
              <w:widowControl/>
              <w:spacing w:line="240" w:lineRule="auto"/>
              <w:ind w:firstLineChars="0" w:firstLine="0"/>
              <w:jc w:val="center"/>
              <w:rPr>
                <w:rFonts w:cs="Times New Roman"/>
                <w:kern w:val="0"/>
                <w:sz w:val="28"/>
                <w:szCs w:val="28"/>
              </w:rPr>
            </w:pPr>
            <w:r>
              <w:rPr>
                <w:rFonts w:cs="Times New Roman" w:hint="eastAsia"/>
                <w:kern w:val="0"/>
                <w:sz w:val="28"/>
                <w:szCs w:val="28"/>
              </w:rPr>
              <w:t>0</w:t>
            </w:r>
            <w:r>
              <w:rPr>
                <w:rFonts w:cs="Times New Roman"/>
                <w:kern w:val="0"/>
                <w:sz w:val="28"/>
                <w:szCs w:val="28"/>
              </w:rPr>
              <w:t>.1</w:t>
            </w:r>
          </w:p>
        </w:tc>
      </w:tr>
      <w:tr w:rsidR="00602A90" w:rsidRPr="00602A90" w14:paraId="33ED1CA3" w14:textId="77777777" w:rsidTr="00602A90">
        <w:trPr>
          <w:trHeight w:val="70"/>
        </w:trPr>
        <w:tc>
          <w:tcPr>
            <w:tcW w:w="2401" w:type="pct"/>
            <w:gridSpan w:val="2"/>
            <w:shd w:val="clear" w:color="auto" w:fill="auto"/>
            <w:vAlign w:val="center"/>
          </w:tcPr>
          <w:p w14:paraId="3A243C37" w14:textId="12D4A917" w:rsidR="00602A90" w:rsidRPr="00602A90" w:rsidRDefault="00602A90" w:rsidP="00432196">
            <w:pPr>
              <w:widowControl/>
              <w:spacing w:line="240" w:lineRule="auto"/>
              <w:ind w:firstLineChars="0" w:firstLine="0"/>
              <w:jc w:val="center"/>
              <w:rPr>
                <w:rFonts w:cs="Times New Roman"/>
                <w:b/>
                <w:bCs/>
                <w:color w:val="000000"/>
                <w:kern w:val="0"/>
                <w:sz w:val="28"/>
                <w:szCs w:val="28"/>
              </w:rPr>
            </w:pPr>
            <w:r w:rsidRPr="00602A90">
              <w:rPr>
                <w:rFonts w:cs="Times New Roman" w:hint="eastAsia"/>
                <w:b/>
                <w:bCs/>
                <w:color w:val="000000"/>
                <w:kern w:val="0"/>
                <w:sz w:val="28"/>
                <w:szCs w:val="28"/>
              </w:rPr>
              <w:t>合计</w:t>
            </w:r>
          </w:p>
        </w:tc>
        <w:tc>
          <w:tcPr>
            <w:tcW w:w="995" w:type="pct"/>
            <w:shd w:val="clear" w:color="auto" w:fill="auto"/>
            <w:vAlign w:val="center"/>
          </w:tcPr>
          <w:p w14:paraId="1B26D73C" w14:textId="77777777" w:rsidR="00602A90" w:rsidRPr="00602A90" w:rsidRDefault="00602A90" w:rsidP="00432196">
            <w:pPr>
              <w:widowControl/>
              <w:spacing w:line="240" w:lineRule="auto"/>
              <w:ind w:firstLineChars="0" w:firstLine="0"/>
              <w:jc w:val="center"/>
              <w:rPr>
                <w:rFonts w:cs="Times New Roman"/>
                <w:b/>
                <w:bCs/>
                <w:color w:val="000000"/>
                <w:kern w:val="0"/>
                <w:sz w:val="28"/>
                <w:szCs w:val="28"/>
              </w:rPr>
            </w:pPr>
          </w:p>
        </w:tc>
        <w:tc>
          <w:tcPr>
            <w:tcW w:w="789" w:type="pct"/>
            <w:shd w:val="clear" w:color="auto" w:fill="auto"/>
            <w:vAlign w:val="center"/>
          </w:tcPr>
          <w:p w14:paraId="3C1BD6B0" w14:textId="77777777" w:rsidR="00602A90" w:rsidRPr="00602A90" w:rsidRDefault="00602A90" w:rsidP="00432196">
            <w:pPr>
              <w:widowControl/>
              <w:spacing w:line="240" w:lineRule="auto"/>
              <w:ind w:firstLineChars="0" w:firstLine="0"/>
              <w:jc w:val="center"/>
              <w:rPr>
                <w:rFonts w:cs="Times New Roman"/>
                <w:b/>
                <w:bCs/>
                <w:color w:val="000000"/>
                <w:kern w:val="0"/>
                <w:sz w:val="28"/>
                <w:szCs w:val="28"/>
              </w:rPr>
            </w:pPr>
          </w:p>
        </w:tc>
        <w:tc>
          <w:tcPr>
            <w:tcW w:w="815" w:type="pct"/>
            <w:shd w:val="clear" w:color="auto" w:fill="auto"/>
            <w:vAlign w:val="center"/>
          </w:tcPr>
          <w:p w14:paraId="1307F921" w14:textId="2B42E761" w:rsidR="00602A90" w:rsidRPr="00602A90" w:rsidRDefault="00602A90" w:rsidP="00432196">
            <w:pPr>
              <w:widowControl/>
              <w:spacing w:line="240" w:lineRule="auto"/>
              <w:ind w:firstLineChars="0" w:firstLine="0"/>
              <w:jc w:val="center"/>
              <w:rPr>
                <w:rFonts w:cs="Times New Roman"/>
                <w:b/>
                <w:bCs/>
                <w:kern w:val="0"/>
                <w:sz w:val="28"/>
                <w:szCs w:val="28"/>
              </w:rPr>
            </w:pPr>
            <w:r>
              <w:rPr>
                <w:rFonts w:cs="Times New Roman" w:hint="eastAsia"/>
                <w:b/>
                <w:bCs/>
                <w:kern w:val="0"/>
                <w:sz w:val="28"/>
                <w:szCs w:val="28"/>
              </w:rPr>
              <w:t>7</w:t>
            </w:r>
            <w:r>
              <w:rPr>
                <w:rFonts w:cs="Times New Roman"/>
                <w:b/>
                <w:bCs/>
                <w:kern w:val="0"/>
                <w:sz w:val="28"/>
                <w:szCs w:val="28"/>
              </w:rPr>
              <w:t>.7</w:t>
            </w:r>
          </w:p>
        </w:tc>
      </w:tr>
    </w:tbl>
    <w:p w14:paraId="3831584D" w14:textId="4254F1F3" w:rsidR="00F93289" w:rsidRDefault="00F93289">
      <w:pPr>
        <w:ind w:firstLine="640"/>
      </w:pPr>
    </w:p>
    <w:p w14:paraId="4FD2DED4" w14:textId="67BB45E7" w:rsidR="003B3541" w:rsidRDefault="003B3541">
      <w:pPr>
        <w:ind w:firstLine="640"/>
      </w:pPr>
    </w:p>
    <w:p w14:paraId="1675956C" w14:textId="5D4E0EB7" w:rsidR="003B3541" w:rsidRDefault="003B3541">
      <w:pPr>
        <w:ind w:firstLine="640"/>
      </w:pPr>
      <w:r>
        <w:br w:type="page"/>
      </w:r>
    </w:p>
    <w:p w14:paraId="1B321BAE" w14:textId="3A094E87" w:rsidR="003B3541" w:rsidRDefault="003B3541" w:rsidP="00837E40">
      <w:pPr>
        <w:pStyle w:val="2"/>
        <w:spacing w:beforeLines="50" w:before="217" w:afterLines="50" w:after="217"/>
        <w:ind w:firstLineChars="0" w:firstLine="0"/>
        <w:jc w:val="center"/>
      </w:pPr>
      <w:bookmarkStart w:id="102" w:name="_Toc85976581"/>
      <w:r>
        <w:rPr>
          <w:rFonts w:hint="eastAsia"/>
        </w:rPr>
        <w:lastRenderedPageBreak/>
        <w:t>附表</w:t>
      </w:r>
      <w:r>
        <w:t xml:space="preserve">6 </w:t>
      </w:r>
      <w:r>
        <w:rPr>
          <w:rFonts w:hint="eastAsia"/>
        </w:rPr>
        <w:t>夏邑县“十四五”铁路建设项目表</w:t>
      </w:r>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3484"/>
        <w:gridCol w:w="1487"/>
        <w:gridCol w:w="1657"/>
        <w:gridCol w:w="1540"/>
        <w:gridCol w:w="2299"/>
        <w:gridCol w:w="2299"/>
      </w:tblGrid>
      <w:tr w:rsidR="00144DAD" w14:paraId="0D73C23A" w14:textId="77777777" w:rsidTr="003D02E9">
        <w:trPr>
          <w:trHeight w:val="612"/>
        </w:trPr>
        <w:tc>
          <w:tcPr>
            <w:tcW w:w="424" w:type="pct"/>
            <w:shd w:val="clear" w:color="auto" w:fill="auto"/>
            <w:vAlign w:val="center"/>
          </w:tcPr>
          <w:p w14:paraId="24348602" w14:textId="77777777" w:rsidR="00144DAD" w:rsidRDefault="00144DAD" w:rsidP="003D02E9">
            <w:pPr>
              <w:widowControl/>
              <w:spacing w:line="240" w:lineRule="auto"/>
              <w:ind w:firstLineChars="0" w:firstLine="0"/>
              <w:jc w:val="center"/>
              <w:rPr>
                <w:rFonts w:cs="Times New Roman"/>
                <w:b/>
                <w:bCs/>
                <w:color w:val="000000"/>
                <w:kern w:val="0"/>
                <w:sz w:val="28"/>
                <w:szCs w:val="28"/>
              </w:rPr>
            </w:pPr>
            <w:r>
              <w:rPr>
                <w:rFonts w:cs="Times New Roman" w:hint="eastAsia"/>
                <w:b/>
                <w:bCs/>
                <w:color w:val="000000"/>
                <w:kern w:val="0"/>
                <w:sz w:val="28"/>
                <w:szCs w:val="28"/>
              </w:rPr>
              <w:t>序号</w:t>
            </w:r>
          </w:p>
        </w:tc>
        <w:tc>
          <w:tcPr>
            <w:tcW w:w="1249" w:type="pct"/>
            <w:vAlign w:val="center"/>
          </w:tcPr>
          <w:p w14:paraId="0E05B3C0" w14:textId="77777777" w:rsidR="00144DAD" w:rsidRDefault="00144DAD" w:rsidP="003D02E9">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项目名称</w:t>
            </w:r>
          </w:p>
        </w:tc>
        <w:tc>
          <w:tcPr>
            <w:tcW w:w="533" w:type="pct"/>
            <w:vAlign w:val="center"/>
          </w:tcPr>
          <w:p w14:paraId="246044E8" w14:textId="6E1F29FA" w:rsidR="00144DAD" w:rsidRDefault="00144DAD" w:rsidP="003D02E9">
            <w:pPr>
              <w:widowControl/>
              <w:spacing w:line="240" w:lineRule="auto"/>
              <w:ind w:firstLineChars="0" w:firstLine="0"/>
              <w:jc w:val="center"/>
              <w:rPr>
                <w:rFonts w:cs="Times New Roman"/>
                <w:b/>
                <w:bCs/>
                <w:color w:val="000000"/>
                <w:kern w:val="0"/>
                <w:sz w:val="28"/>
                <w:szCs w:val="28"/>
              </w:rPr>
            </w:pPr>
            <w:r w:rsidRPr="00873AB0">
              <w:rPr>
                <w:rFonts w:cs="Times New Roman" w:hint="eastAsia"/>
                <w:b/>
                <w:bCs/>
                <w:kern w:val="0"/>
                <w:sz w:val="28"/>
                <w:szCs w:val="28"/>
              </w:rPr>
              <w:t>建设性质</w:t>
            </w:r>
          </w:p>
        </w:tc>
        <w:tc>
          <w:tcPr>
            <w:tcW w:w="594" w:type="pct"/>
            <w:shd w:val="clear" w:color="auto" w:fill="auto"/>
            <w:vAlign w:val="center"/>
          </w:tcPr>
          <w:p w14:paraId="0BCD88FF" w14:textId="289A5CC6" w:rsidR="00144DAD" w:rsidRDefault="00144DAD" w:rsidP="003D02E9">
            <w:pPr>
              <w:widowControl/>
              <w:spacing w:line="240" w:lineRule="auto"/>
              <w:ind w:firstLineChars="0" w:firstLine="0"/>
              <w:jc w:val="center"/>
              <w:rPr>
                <w:rFonts w:cs="Times New Roman"/>
                <w:b/>
                <w:bCs/>
                <w:color w:val="000000"/>
                <w:kern w:val="0"/>
                <w:sz w:val="28"/>
                <w:szCs w:val="28"/>
              </w:rPr>
            </w:pPr>
            <w:r>
              <w:rPr>
                <w:rFonts w:cs="Times New Roman" w:hint="eastAsia"/>
                <w:b/>
                <w:bCs/>
                <w:color w:val="000000"/>
                <w:kern w:val="0"/>
                <w:sz w:val="28"/>
                <w:szCs w:val="28"/>
              </w:rPr>
              <w:t>建设规模（公里）</w:t>
            </w:r>
          </w:p>
        </w:tc>
        <w:tc>
          <w:tcPr>
            <w:tcW w:w="552" w:type="pct"/>
            <w:shd w:val="clear" w:color="auto" w:fill="auto"/>
            <w:vAlign w:val="center"/>
          </w:tcPr>
          <w:p w14:paraId="670D539C" w14:textId="77777777" w:rsidR="00144DAD" w:rsidRDefault="00144DAD" w:rsidP="003D02E9">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建设年限</w:t>
            </w:r>
          </w:p>
        </w:tc>
        <w:tc>
          <w:tcPr>
            <w:tcW w:w="824" w:type="pct"/>
            <w:vAlign w:val="center"/>
          </w:tcPr>
          <w:p w14:paraId="23E90039" w14:textId="749C7213" w:rsidR="00144DAD" w:rsidRDefault="00144DAD" w:rsidP="003D02E9">
            <w:pPr>
              <w:widowControl/>
              <w:spacing w:line="240" w:lineRule="auto"/>
              <w:ind w:firstLineChars="0" w:firstLine="0"/>
              <w:jc w:val="center"/>
              <w:rPr>
                <w:rFonts w:cs="Times New Roman"/>
                <w:b/>
                <w:bCs/>
                <w:color w:val="000000"/>
                <w:kern w:val="0"/>
                <w:sz w:val="28"/>
                <w:szCs w:val="28"/>
              </w:rPr>
            </w:pPr>
            <w:r>
              <w:rPr>
                <w:rFonts w:cs="Times New Roman" w:hint="eastAsia"/>
                <w:b/>
                <w:bCs/>
                <w:color w:val="000000"/>
                <w:kern w:val="0"/>
                <w:sz w:val="28"/>
                <w:szCs w:val="28"/>
              </w:rPr>
              <w:t>总</w:t>
            </w:r>
            <w:r>
              <w:rPr>
                <w:rFonts w:cs="Times New Roman"/>
                <w:b/>
                <w:bCs/>
                <w:color w:val="000000"/>
                <w:kern w:val="0"/>
                <w:sz w:val="28"/>
                <w:szCs w:val="28"/>
              </w:rPr>
              <w:t>投资</w:t>
            </w:r>
          </w:p>
          <w:p w14:paraId="4D03B71B" w14:textId="3CBA624C" w:rsidR="00144DAD" w:rsidRDefault="00144DAD" w:rsidP="003D02E9">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（亿元）</w:t>
            </w:r>
          </w:p>
        </w:tc>
        <w:tc>
          <w:tcPr>
            <w:tcW w:w="824" w:type="pct"/>
            <w:shd w:val="clear" w:color="auto" w:fill="auto"/>
            <w:vAlign w:val="center"/>
          </w:tcPr>
          <w:p w14:paraId="054D71A0" w14:textId="3097DCF0" w:rsidR="00144DAD" w:rsidRDefault="00144DAD" w:rsidP="003D02E9">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w:t>
            </w:r>
            <w:r>
              <w:rPr>
                <w:rFonts w:cs="Times New Roman"/>
                <w:b/>
                <w:bCs/>
                <w:color w:val="000000"/>
                <w:kern w:val="0"/>
                <w:sz w:val="28"/>
                <w:szCs w:val="28"/>
              </w:rPr>
              <w:t>十四五</w:t>
            </w:r>
            <w:r>
              <w:rPr>
                <w:rFonts w:cs="Times New Roman"/>
                <w:b/>
                <w:bCs/>
                <w:color w:val="000000"/>
                <w:kern w:val="0"/>
                <w:sz w:val="28"/>
                <w:szCs w:val="28"/>
              </w:rPr>
              <w:t>”</w:t>
            </w:r>
            <w:r>
              <w:rPr>
                <w:rFonts w:cs="Times New Roman"/>
                <w:b/>
                <w:bCs/>
                <w:color w:val="000000"/>
                <w:kern w:val="0"/>
                <w:sz w:val="28"/>
                <w:szCs w:val="28"/>
              </w:rPr>
              <w:t>投资</w:t>
            </w:r>
          </w:p>
          <w:p w14:paraId="070CB476" w14:textId="77777777" w:rsidR="00144DAD" w:rsidRDefault="00144DAD" w:rsidP="003D02E9">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（亿元）</w:t>
            </w:r>
          </w:p>
        </w:tc>
      </w:tr>
      <w:tr w:rsidR="00144DAD" w14:paraId="478B9E6B" w14:textId="77777777" w:rsidTr="003D02E9">
        <w:trPr>
          <w:trHeight w:val="144"/>
        </w:trPr>
        <w:tc>
          <w:tcPr>
            <w:tcW w:w="424" w:type="pct"/>
            <w:shd w:val="clear" w:color="auto" w:fill="auto"/>
            <w:vAlign w:val="center"/>
          </w:tcPr>
          <w:p w14:paraId="2CEED6C1" w14:textId="77777777" w:rsidR="00144DAD" w:rsidRDefault="00144DAD" w:rsidP="003D02E9">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1</w:t>
            </w:r>
          </w:p>
        </w:tc>
        <w:tc>
          <w:tcPr>
            <w:tcW w:w="1249" w:type="pct"/>
            <w:vAlign w:val="center"/>
          </w:tcPr>
          <w:p w14:paraId="61B17FFB" w14:textId="2C39D0D7" w:rsidR="00144DAD" w:rsidRDefault="00144DAD" w:rsidP="003D02E9">
            <w:pPr>
              <w:widowControl/>
              <w:spacing w:line="240" w:lineRule="auto"/>
              <w:ind w:firstLineChars="0" w:firstLine="0"/>
              <w:jc w:val="center"/>
              <w:rPr>
                <w:rFonts w:cs="Times New Roman"/>
                <w:color w:val="000000"/>
                <w:kern w:val="0"/>
                <w:sz w:val="28"/>
                <w:szCs w:val="28"/>
              </w:rPr>
            </w:pPr>
            <w:r w:rsidRPr="003B3541">
              <w:rPr>
                <w:rFonts w:cs="Times New Roman" w:hint="eastAsia"/>
                <w:color w:val="000000"/>
                <w:kern w:val="0"/>
                <w:sz w:val="28"/>
                <w:szCs w:val="28"/>
              </w:rPr>
              <w:t>郑商永城际铁路</w:t>
            </w:r>
          </w:p>
        </w:tc>
        <w:tc>
          <w:tcPr>
            <w:tcW w:w="533" w:type="pct"/>
            <w:vAlign w:val="center"/>
          </w:tcPr>
          <w:p w14:paraId="65098114" w14:textId="6CCE0747" w:rsidR="00144DAD" w:rsidRDefault="00144DAD" w:rsidP="003D02E9">
            <w:pPr>
              <w:widowControl/>
              <w:spacing w:line="240" w:lineRule="auto"/>
              <w:ind w:firstLineChars="0" w:firstLine="0"/>
              <w:jc w:val="center"/>
              <w:rPr>
                <w:rFonts w:cs="Times New Roman"/>
                <w:color w:val="000000"/>
                <w:kern w:val="0"/>
                <w:sz w:val="28"/>
                <w:szCs w:val="28"/>
              </w:rPr>
            </w:pPr>
            <w:r w:rsidRPr="00873AB0">
              <w:rPr>
                <w:rFonts w:cs="Times New Roman" w:hint="eastAsia"/>
                <w:kern w:val="0"/>
                <w:sz w:val="28"/>
                <w:szCs w:val="28"/>
              </w:rPr>
              <w:t>新建</w:t>
            </w:r>
          </w:p>
        </w:tc>
        <w:tc>
          <w:tcPr>
            <w:tcW w:w="594" w:type="pct"/>
            <w:shd w:val="clear" w:color="auto" w:fill="auto"/>
            <w:vAlign w:val="center"/>
          </w:tcPr>
          <w:p w14:paraId="7187A02A" w14:textId="44BB0144" w:rsidR="00144DAD" w:rsidRDefault="00144DAD" w:rsidP="003D02E9">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4</w:t>
            </w:r>
            <w:r>
              <w:rPr>
                <w:rFonts w:cs="Times New Roman"/>
                <w:color w:val="000000"/>
                <w:kern w:val="0"/>
                <w:sz w:val="28"/>
                <w:szCs w:val="28"/>
              </w:rPr>
              <w:t>0</w:t>
            </w:r>
          </w:p>
        </w:tc>
        <w:tc>
          <w:tcPr>
            <w:tcW w:w="552" w:type="pct"/>
            <w:shd w:val="clear" w:color="auto" w:fill="auto"/>
            <w:vAlign w:val="center"/>
          </w:tcPr>
          <w:p w14:paraId="7B185F3E" w14:textId="4CD05F6A" w:rsidR="00144DAD" w:rsidRDefault="000B3B5D" w:rsidP="003D02E9">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待定</w:t>
            </w:r>
          </w:p>
        </w:tc>
        <w:tc>
          <w:tcPr>
            <w:tcW w:w="824" w:type="pct"/>
            <w:vAlign w:val="center"/>
          </w:tcPr>
          <w:p w14:paraId="33D07502" w14:textId="167037D2" w:rsidR="00144DAD" w:rsidRDefault="000B3B5D" w:rsidP="003D02E9">
            <w:pPr>
              <w:widowControl/>
              <w:spacing w:line="240" w:lineRule="auto"/>
              <w:ind w:firstLineChars="0" w:firstLine="0"/>
              <w:jc w:val="center"/>
              <w:rPr>
                <w:rFonts w:cs="Times New Roman"/>
                <w:kern w:val="0"/>
                <w:sz w:val="28"/>
                <w:szCs w:val="28"/>
              </w:rPr>
            </w:pPr>
            <w:r>
              <w:rPr>
                <w:rFonts w:cs="Times New Roman" w:hint="eastAsia"/>
                <w:kern w:val="0"/>
                <w:sz w:val="28"/>
                <w:szCs w:val="28"/>
              </w:rPr>
              <w:t>6</w:t>
            </w:r>
            <w:r>
              <w:rPr>
                <w:rFonts w:cs="Times New Roman"/>
                <w:kern w:val="0"/>
                <w:sz w:val="28"/>
                <w:szCs w:val="28"/>
              </w:rPr>
              <w:t>0</w:t>
            </w:r>
          </w:p>
        </w:tc>
        <w:tc>
          <w:tcPr>
            <w:tcW w:w="824" w:type="pct"/>
            <w:shd w:val="clear" w:color="auto" w:fill="auto"/>
            <w:vAlign w:val="center"/>
          </w:tcPr>
          <w:p w14:paraId="710AD49E" w14:textId="7F6D8569" w:rsidR="00144DAD" w:rsidRDefault="00F76385" w:rsidP="003D02E9">
            <w:pPr>
              <w:widowControl/>
              <w:spacing w:line="240" w:lineRule="auto"/>
              <w:ind w:firstLineChars="0" w:firstLine="0"/>
              <w:jc w:val="center"/>
              <w:rPr>
                <w:rFonts w:cs="Times New Roman"/>
                <w:kern w:val="0"/>
                <w:sz w:val="28"/>
                <w:szCs w:val="28"/>
              </w:rPr>
            </w:pPr>
            <w:r>
              <w:rPr>
                <w:rFonts w:cs="Times New Roman"/>
                <w:kern w:val="0"/>
                <w:sz w:val="28"/>
                <w:szCs w:val="28"/>
              </w:rPr>
              <w:t>0</w:t>
            </w:r>
          </w:p>
        </w:tc>
      </w:tr>
      <w:tr w:rsidR="00144DAD" w14:paraId="596C9BA6" w14:textId="77777777" w:rsidTr="003D02E9">
        <w:trPr>
          <w:trHeight w:val="70"/>
        </w:trPr>
        <w:tc>
          <w:tcPr>
            <w:tcW w:w="424" w:type="pct"/>
            <w:shd w:val="clear" w:color="auto" w:fill="auto"/>
            <w:vAlign w:val="center"/>
          </w:tcPr>
          <w:p w14:paraId="524953CC" w14:textId="77777777" w:rsidR="00144DAD" w:rsidRDefault="00144DAD" w:rsidP="003D02E9">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2</w:t>
            </w:r>
          </w:p>
        </w:tc>
        <w:tc>
          <w:tcPr>
            <w:tcW w:w="1249" w:type="pct"/>
            <w:vAlign w:val="center"/>
          </w:tcPr>
          <w:p w14:paraId="6220ACA6" w14:textId="1E88D26B" w:rsidR="00144DAD" w:rsidRPr="00737DF1" w:rsidRDefault="00144DAD" w:rsidP="003D02E9">
            <w:pPr>
              <w:widowControl/>
              <w:spacing w:line="240" w:lineRule="auto"/>
              <w:ind w:firstLineChars="0" w:firstLine="0"/>
              <w:jc w:val="center"/>
              <w:rPr>
                <w:rFonts w:cs="Times New Roman"/>
                <w:color w:val="000000"/>
                <w:kern w:val="0"/>
                <w:sz w:val="28"/>
                <w:szCs w:val="28"/>
              </w:rPr>
            </w:pPr>
            <w:proofErr w:type="gramStart"/>
            <w:r w:rsidRPr="00144DAD">
              <w:rPr>
                <w:rFonts w:cs="Times New Roman" w:hint="eastAsia"/>
                <w:color w:val="000000"/>
                <w:kern w:val="0"/>
                <w:sz w:val="28"/>
                <w:szCs w:val="28"/>
              </w:rPr>
              <w:t>邢商永</w:t>
            </w:r>
            <w:proofErr w:type="gramEnd"/>
            <w:r w:rsidRPr="00144DAD">
              <w:rPr>
                <w:rFonts w:cs="Times New Roman" w:hint="eastAsia"/>
                <w:color w:val="000000"/>
                <w:kern w:val="0"/>
                <w:sz w:val="28"/>
                <w:szCs w:val="28"/>
              </w:rPr>
              <w:t>地方铁路</w:t>
            </w:r>
          </w:p>
        </w:tc>
        <w:tc>
          <w:tcPr>
            <w:tcW w:w="533" w:type="pct"/>
            <w:vAlign w:val="center"/>
          </w:tcPr>
          <w:p w14:paraId="6348A9A2" w14:textId="36FA1811" w:rsidR="00144DAD" w:rsidRDefault="00144DAD" w:rsidP="003D02E9">
            <w:pPr>
              <w:widowControl/>
              <w:spacing w:line="240" w:lineRule="auto"/>
              <w:ind w:firstLineChars="0" w:firstLine="0"/>
              <w:jc w:val="center"/>
              <w:rPr>
                <w:rFonts w:cs="Times New Roman"/>
                <w:color w:val="000000"/>
                <w:kern w:val="0"/>
                <w:sz w:val="28"/>
                <w:szCs w:val="28"/>
              </w:rPr>
            </w:pPr>
            <w:r w:rsidRPr="00873AB0">
              <w:rPr>
                <w:rFonts w:cs="Times New Roman" w:hint="eastAsia"/>
                <w:kern w:val="0"/>
                <w:sz w:val="28"/>
                <w:szCs w:val="28"/>
              </w:rPr>
              <w:t>新建</w:t>
            </w:r>
          </w:p>
        </w:tc>
        <w:tc>
          <w:tcPr>
            <w:tcW w:w="594" w:type="pct"/>
            <w:shd w:val="clear" w:color="auto" w:fill="auto"/>
            <w:vAlign w:val="center"/>
          </w:tcPr>
          <w:p w14:paraId="1A8C3998" w14:textId="20C7111D" w:rsidR="00144DAD" w:rsidRDefault="00144DAD" w:rsidP="003D02E9">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3</w:t>
            </w:r>
            <w:r>
              <w:rPr>
                <w:rFonts w:cs="Times New Roman"/>
                <w:color w:val="000000"/>
                <w:kern w:val="0"/>
                <w:sz w:val="28"/>
                <w:szCs w:val="28"/>
              </w:rPr>
              <w:t>0</w:t>
            </w:r>
          </w:p>
        </w:tc>
        <w:tc>
          <w:tcPr>
            <w:tcW w:w="552" w:type="pct"/>
            <w:shd w:val="clear" w:color="auto" w:fill="auto"/>
            <w:vAlign w:val="center"/>
          </w:tcPr>
          <w:p w14:paraId="108A352B" w14:textId="70E95692" w:rsidR="00144DAD" w:rsidRDefault="000B3B5D" w:rsidP="003D02E9">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待定</w:t>
            </w:r>
          </w:p>
        </w:tc>
        <w:tc>
          <w:tcPr>
            <w:tcW w:w="824" w:type="pct"/>
            <w:vAlign w:val="center"/>
          </w:tcPr>
          <w:p w14:paraId="422CFC43" w14:textId="0B9E0FBB" w:rsidR="00144DAD" w:rsidRDefault="000B3B5D" w:rsidP="003D02E9">
            <w:pPr>
              <w:widowControl/>
              <w:spacing w:line="240" w:lineRule="auto"/>
              <w:ind w:firstLineChars="0" w:firstLine="0"/>
              <w:jc w:val="center"/>
              <w:rPr>
                <w:rFonts w:cs="Times New Roman"/>
                <w:kern w:val="0"/>
                <w:sz w:val="28"/>
                <w:szCs w:val="28"/>
              </w:rPr>
            </w:pPr>
            <w:r>
              <w:rPr>
                <w:rFonts w:cs="Times New Roman" w:hint="eastAsia"/>
                <w:kern w:val="0"/>
                <w:sz w:val="28"/>
                <w:szCs w:val="28"/>
              </w:rPr>
              <w:t>1</w:t>
            </w:r>
            <w:r>
              <w:rPr>
                <w:rFonts w:cs="Times New Roman"/>
                <w:kern w:val="0"/>
                <w:sz w:val="28"/>
                <w:szCs w:val="28"/>
              </w:rPr>
              <w:t>8</w:t>
            </w:r>
          </w:p>
        </w:tc>
        <w:tc>
          <w:tcPr>
            <w:tcW w:w="824" w:type="pct"/>
            <w:shd w:val="clear" w:color="auto" w:fill="auto"/>
            <w:vAlign w:val="center"/>
          </w:tcPr>
          <w:p w14:paraId="212667E6" w14:textId="5C3F056E" w:rsidR="00144DAD" w:rsidRDefault="00F76385" w:rsidP="003D02E9">
            <w:pPr>
              <w:widowControl/>
              <w:spacing w:line="240" w:lineRule="auto"/>
              <w:ind w:firstLineChars="0" w:firstLine="0"/>
              <w:jc w:val="center"/>
              <w:rPr>
                <w:rFonts w:cs="Times New Roman"/>
                <w:kern w:val="0"/>
                <w:sz w:val="28"/>
                <w:szCs w:val="28"/>
              </w:rPr>
            </w:pPr>
            <w:r>
              <w:rPr>
                <w:rFonts w:cs="Times New Roman"/>
                <w:kern w:val="0"/>
                <w:sz w:val="28"/>
                <w:szCs w:val="28"/>
              </w:rPr>
              <w:t>0</w:t>
            </w:r>
          </w:p>
        </w:tc>
      </w:tr>
      <w:tr w:rsidR="003D02E9" w14:paraId="4CF74F82" w14:textId="77777777" w:rsidTr="003D02E9">
        <w:trPr>
          <w:trHeight w:val="70"/>
        </w:trPr>
        <w:tc>
          <w:tcPr>
            <w:tcW w:w="424" w:type="pct"/>
            <w:shd w:val="clear" w:color="auto" w:fill="auto"/>
            <w:vAlign w:val="center"/>
          </w:tcPr>
          <w:p w14:paraId="093D1AE6" w14:textId="46B2085D" w:rsidR="003D02E9" w:rsidRDefault="003D02E9" w:rsidP="003D02E9">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3</w:t>
            </w:r>
          </w:p>
        </w:tc>
        <w:tc>
          <w:tcPr>
            <w:tcW w:w="1249" w:type="pct"/>
            <w:vAlign w:val="center"/>
          </w:tcPr>
          <w:p w14:paraId="083D95FE" w14:textId="08A777F2" w:rsidR="003D02E9" w:rsidRPr="00144DAD" w:rsidRDefault="003D02E9" w:rsidP="003D02E9">
            <w:pPr>
              <w:widowControl/>
              <w:spacing w:line="240" w:lineRule="auto"/>
              <w:ind w:firstLineChars="0" w:firstLine="0"/>
              <w:jc w:val="center"/>
              <w:rPr>
                <w:rFonts w:cs="Times New Roman"/>
                <w:color w:val="000000"/>
                <w:kern w:val="0"/>
                <w:sz w:val="28"/>
                <w:szCs w:val="28"/>
              </w:rPr>
            </w:pPr>
            <w:r w:rsidRPr="003D02E9">
              <w:rPr>
                <w:rFonts w:cs="Times New Roman" w:hint="eastAsia"/>
                <w:color w:val="000000"/>
                <w:kern w:val="0"/>
                <w:sz w:val="28"/>
                <w:szCs w:val="28"/>
              </w:rPr>
              <w:t>夏邑港铁路专用线</w:t>
            </w:r>
          </w:p>
        </w:tc>
        <w:tc>
          <w:tcPr>
            <w:tcW w:w="533" w:type="pct"/>
            <w:vAlign w:val="center"/>
          </w:tcPr>
          <w:p w14:paraId="3DAFD9BC" w14:textId="360F190E" w:rsidR="003D02E9" w:rsidRPr="00873AB0" w:rsidRDefault="003D02E9" w:rsidP="003D02E9">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新建</w:t>
            </w:r>
          </w:p>
        </w:tc>
        <w:tc>
          <w:tcPr>
            <w:tcW w:w="594" w:type="pct"/>
            <w:shd w:val="clear" w:color="auto" w:fill="auto"/>
            <w:vAlign w:val="center"/>
          </w:tcPr>
          <w:p w14:paraId="1E40DE6F" w14:textId="4453E77D" w:rsidR="003D02E9" w:rsidRDefault="003D02E9" w:rsidP="003D02E9">
            <w:pPr>
              <w:widowControl/>
              <w:spacing w:line="240" w:lineRule="auto"/>
              <w:ind w:firstLineChars="0" w:firstLine="0"/>
              <w:jc w:val="center"/>
              <w:rPr>
                <w:rFonts w:cs="Times New Roman"/>
                <w:color w:val="000000"/>
                <w:kern w:val="0"/>
                <w:sz w:val="28"/>
                <w:szCs w:val="28"/>
              </w:rPr>
            </w:pPr>
            <w:r w:rsidRPr="007D7658">
              <w:rPr>
                <w:rFonts w:cs="Times New Roman"/>
                <w:kern w:val="0"/>
                <w:sz w:val="28"/>
                <w:szCs w:val="28"/>
              </w:rPr>
              <w:t>—</w:t>
            </w:r>
          </w:p>
        </w:tc>
        <w:tc>
          <w:tcPr>
            <w:tcW w:w="552" w:type="pct"/>
            <w:shd w:val="clear" w:color="auto" w:fill="auto"/>
            <w:vAlign w:val="center"/>
          </w:tcPr>
          <w:p w14:paraId="39A219B2" w14:textId="61E47190" w:rsidR="003D02E9" w:rsidRDefault="003D02E9" w:rsidP="003D02E9">
            <w:pPr>
              <w:widowControl/>
              <w:spacing w:line="240" w:lineRule="auto"/>
              <w:ind w:firstLineChars="0" w:firstLine="0"/>
              <w:jc w:val="center"/>
              <w:rPr>
                <w:rFonts w:cs="Times New Roman"/>
                <w:color w:val="000000"/>
                <w:kern w:val="0"/>
                <w:sz w:val="28"/>
                <w:szCs w:val="28"/>
              </w:rPr>
            </w:pPr>
            <w:r w:rsidRPr="007D7658">
              <w:rPr>
                <w:rFonts w:cs="Times New Roman"/>
                <w:kern w:val="0"/>
                <w:sz w:val="28"/>
                <w:szCs w:val="28"/>
              </w:rPr>
              <w:t>—</w:t>
            </w:r>
          </w:p>
        </w:tc>
        <w:tc>
          <w:tcPr>
            <w:tcW w:w="824" w:type="pct"/>
            <w:vAlign w:val="center"/>
          </w:tcPr>
          <w:p w14:paraId="1AC0A58C" w14:textId="13E58246" w:rsidR="003D02E9" w:rsidRDefault="003D02E9" w:rsidP="003D02E9">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c>
          <w:tcPr>
            <w:tcW w:w="824" w:type="pct"/>
            <w:shd w:val="clear" w:color="auto" w:fill="auto"/>
            <w:vAlign w:val="center"/>
          </w:tcPr>
          <w:p w14:paraId="6B9BA434" w14:textId="66C36C8D" w:rsidR="003D02E9" w:rsidRDefault="003D02E9" w:rsidP="003D02E9">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r>
      <w:tr w:rsidR="003D02E9" w14:paraId="673817D5" w14:textId="77777777" w:rsidTr="003D02E9">
        <w:trPr>
          <w:trHeight w:val="70"/>
        </w:trPr>
        <w:tc>
          <w:tcPr>
            <w:tcW w:w="424" w:type="pct"/>
            <w:shd w:val="clear" w:color="auto" w:fill="auto"/>
            <w:vAlign w:val="center"/>
          </w:tcPr>
          <w:p w14:paraId="1E33DF94" w14:textId="36F7C555" w:rsidR="003D02E9" w:rsidRDefault="003D02E9" w:rsidP="003D02E9">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4</w:t>
            </w:r>
          </w:p>
        </w:tc>
        <w:tc>
          <w:tcPr>
            <w:tcW w:w="1249" w:type="pct"/>
            <w:vAlign w:val="center"/>
          </w:tcPr>
          <w:p w14:paraId="4714F673" w14:textId="47F3CD59" w:rsidR="003D02E9" w:rsidRPr="00144DAD" w:rsidRDefault="003D02E9" w:rsidP="003D02E9">
            <w:pPr>
              <w:widowControl/>
              <w:spacing w:line="240" w:lineRule="auto"/>
              <w:ind w:firstLineChars="0" w:firstLine="0"/>
              <w:jc w:val="center"/>
              <w:rPr>
                <w:rFonts w:cs="Times New Roman"/>
                <w:color w:val="000000"/>
                <w:kern w:val="0"/>
                <w:sz w:val="28"/>
                <w:szCs w:val="28"/>
              </w:rPr>
            </w:pPr>
            <w:r w:rsidRPr="003D02E9">
              <w:rPr>
                <w:rFonts w:cs="Times New Roman" w:hint="eastAsia"/>
                <w:color w:val="000000"/>
                <w:kern w:val="0"/>
                <w:sz w:val="28"/>
                <w:szCs w:val="28"/>
              </w:rPr>
              <w:t>济阳镇隋唐大运河遗址旅游专列</w:t>
            </w:r>
          </w:p>
        </w:tc>
        <w:tc>
          <w:tcPr>
            <w:tcW w:w="533" w:type="pct"/>
            <w:vAlign w:val="center"/>
          </w:tcPr>
          <w:p w14:paraId="0A3F70C6" w14:textId="7C40F45E" w:rsidR="003D02E9" w:rsidRPr="00873AB0" w:rsidRDefault="003D02E9" w:rsidP="003D02E9">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新建</w:t>
            </w:r>
          </w:p>
        </w:tc>
        <w:tc>
          <w:tcPr>
            <w:tcW w:w="594" w:type="pct"/>
            <w:shd w:val="clear" w:color="auto" w:fill="auto"/>
            <w:vAlign w:val="center"/>
          </w:tcPr>
          <w:p w14:paraId="3ED60AFC" w14:textId="429D3CBB" w:rsidR="003D02E9" w:rsidRDefault="003D02E9" w:rsidP="003D02E9">
            <w:pPr>
              <w:widowControl/>
              <w:spacing w:line="240" w:lineRule="auto"/>
              <w:ind w:firstLineChars="0" w:firstLine="0"/>
              <w:jc w:val="center"/>
              <w:rPr>
                <w:rFonts w:cs="Times New Roman"/>
                <w:color w:val="000000"/>
                <w:kern w:val="0"/>
                <w:sz w:val="28"/>
                <w:szCs w:val="28"/>
              </w:rPr>
            </w:pPr>
            <w:r w:rsidRPr="007D7658">
              <w:rPr>
                <w:rFonts w:cs="Times New Roman"/>
                <w:kern w:val="0"/>
                <w:sz w:val="28"/>
                <w:szCs w:val="28"/>
              </w:rPr>
              <w:t>—</w:t>
            </w:r>
          </w:p>
        </w:tc>
        <w:tc>
          <w:tcPr>
            <w:tcW w:w="552" w:type="pct"/>
            <w:shd w:val="clear" w:color="auto" w:fill="auto"/>
            <w:vAlign w:val="center"/>
          </w:tcPr>
          <w:p w14:paraId="34704216" w14:textId="252FBCDC" w:rsidR="003D02E9" w:rsidRDefault="003D02E9" w:rsidP="003D02E9">
            <w:pPr>
              <w:widowControl/>
              <w:spacing w:line="240" w:lineRule="auto"/>
              <w:ind w:firstLineChars="0" w:firstLine="0"/>
              <w:jc w:val="center"/>
              <w:rPr>
                <w:rFonts w:cs="Times New Roman"/>
                <w:color w:val="000000"/>
                <w:kern w:val="0"/>
                <w:sz w:val="28"/>
                <w:szCs w:val="28"/>
              </w:rPr>
            </w:pPr>
            <w:r w:rsidRPr="007D7658">
              <w:rPr>
                <w:rFonts w:cs="Times New Roman"/>
                <w:kern w:val="0"/>
                <w:sz w:val="28"/>
                <w:szCs w:val="28"/>
              </w:rPr>
              <w:t>—</w:t>
            </w:r>
          </w:p>
        </w:tc>
        <w:tc>
          <w:tcPr>
            <w:tcW w:w="824" w:type="pct"/>
            <w:vAlign w:val="center"/>
          </w:tcPr>
          <w:p w14:paraId="51A405FB" w14:textId="336CFF1E" w:rsidR="003D02E9" w:rsidRDefault="003D02E9" w:rsidP="003D02E9">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c>
          <w:tcPr>
            <w:tcW w:w="824" w:type="pct"/>
            <w:shd w:val="clear" w:color="auto" w:fill="auto"/>
            <w:vAlign w:val="center"/>
          </w:tcPr>
          <w:p w14:paraId="1C864CAC" w14:textId="7783E867" w:rsidR="003D02E9" w:rsidRDefault="003D02E9" w:rsidP="003D02E9">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r>
      <w:tr w:rsidR="00144DAD" w:rsidRPr="00602A90" w14:paraId="151F93A1" w14:textId="77777777" w:rsidTr="003D02E9">
        <w:trPr>
          <w:trHeight w:val="70"/>
        </w:trPr>
        <w:tc>
          <w:tcPr>
            <w:tcW w:w="2206" w:type="pct"/>
            <w:gridSpan w:val="3"/>
            <w:shd w:val="clear" w:color="auto" w:fill="auto"/>
            <w:vAlign w:val="center"/>
          </w:tcPr>
          <w:p w14:paraId="2B271E1C" w14:textId="4703FD9A" w:rsidR="00144DAD" w:rsidRPr="00602A90" w:rsidRDefault="00144DAD" w:rsidP="003D02E9">
            <w:pPr>
              <w:widowControl/>
              <w:spacing w:line="240" w:lineRule="auto"/>
              <w:ind w:firstLineChars="0" w:firstLine="0"/>
              <w:jc w:val="center"/>
              <w:rPr>
                <w:rFonts w:cs="Times New Roman"/>
                <w:b/>
                <w:bCs/>
                <w:color w:val="000000"/>
                <w:kern w:val="0"/>
                <w:sz w:val="28"/>
                <w:szCs w:val="28"/>
              </w:rPr>
            </w:pPr>
            <w:r w:rsidRPr="00602A90">
              <w:rPr>
                <w:rFonts w:cs="Times New Roman" w:hint="eastAsia"/>
                <w:b/>
                <w:bCs/>
                <w:color w:val="000000"/>
                <w:kern w:val="0"/>
                <w:sz w:val="28"/>
                <w:szCs w:val="28"/>
              </w:rPr>
              <w:t>合计</w:t>
            </w:r>
          </w:p>
        </w:tc>
        <w:tc>
          <w:tcPr>
            <w:tcW w:w="594" w:type="pct"/>
            <w:shd w:val="clear" w:color="auto" w:fill="auto"/>
            <w:vAlign w:val="center"/>
          </w:tcPr>
          <w:p w14:paraId="0DEB324C" w14:textId="49FB2824" w:rsidR="00144DAD" w:rsidRPr="00602A90" w:rsidRDefault="000B3B5D" w:rsidP="003D02E9">
            <w:pPr>
              <w:widowControl/>
              <w:spacing w:line="240" w:lineRule="auto"/>
              <w:ind w:firstLineChars="0" w:firstLine="0"/>
              <w:jc w:val="center"/>
              <w:rPr>
                <w:rFonts w:cs="Times New Roman"/>
                <w:b/>
                <w:bCs/>
                <w:color w:val="000000"/>
                <w:kern w:val="0"/>
                <w:sz w:val="28"/>
                <w:szCs w:val="28"/>
              </w:rPr>
            </w:pPr>
            <w:r>
              <w:rPr>
                <w:rFonts w:cs="Times New Roman" w:hint="eastAsia"/>
                <w:b/>
                <w:bCs/>
                <w:color w:val="000000"/>
                <w:kern w:val="0"/>
                <w:sz w:val="28"/>
                <w:szCs w:val="28"/>
              </w:rPr>
              <w:t>7</w:t>
            </w:r>
            <w:r>
              <w:rPr>
                <w:rFonts w:cs="Times New Roman"/>
                <w:b/>
                <w:bCs/>
                <w:color w:val="000000"/>
                <w:kern w:val="0"/>
                <w:sz w:val="28"/>
                <w:szCs w:val="28"/>
              </w:rPr>
              <w:t>0</w:t>
            </w:r>
          </w:p>
        </w:tc>
        <w:tc>
          <w:tcPr>
            <w:tcW w:w="552" w:type="pct"/>
            <w:shd w:val="clear" w:color="auto" w:fill="auto"/>
            <w:vAlign w:val="center"/>
          </w:tcPr>
          <w:p w14:paraId="12F55552" w14:textId="77777777" w:rsidR="00144DAD" w:rsidRPr="00602A90" w:rsidRDefault="00144DAD" w:rsidP="003D02E9">
            <w:pPr>
              <w:widowControl/>
              <w:spacing w:line="240" w:lineRule="auto"/>
              <w:ind w:firstLineChars="0" w:firstLine="0"/>
              <w:jc w:val="center"/>
              <w:rPr>
                <w:rFonts w:cs="Times New Roman"/>
                <w:b/>
                <w:bCs/>
                <w:color w:val="000000"/>
                <w:kern w:val="0"/>
                <w:sz w:val="28"/>
                <w:szCs w:val="28"/>
              </w:rPr>
            </w:pPr>
          </w:p>
        </w:tc>
        <w:tc>
          <w:tcPr>
            <w:tcW w:w="824" w:type="pct"/>
            <w:vAlign w:val="center"/>
          </w:tcPr>
          <w:p w14:paraId="0801E1BB" w14:textId="05E685AF" w:rsidR="00144DAD" w:rsidRPr="00602A90" w:rsidRDefault="000B3B5D" w:rsidP="003D02E9">
            <w:pPr>
              <w:widowControl/>
              <w:spacing w:line="240" w:lineRule="auto"/>
              <w:ind w:firstLineChars="0" w:firstLine="0"/>
              <w:jc w:val="center"/>
              <w:rPr>
                <w:rFonts w:cs="Times New Roman"/>
                <w:b/>
                <w:bCs/>
                <w:kern w:val="0"/>
                <w:sz w:val="28"/>
                <w:szCs w:val="28"/>
              </w:rPr>
            </w:pPr>
            <w:r>
              <w:rPr>
                <w:rFonts w:cs="Times New Roman" w:hint="eastAsia"/>
                <w:b/>
                <w:bCs/>
                <w:kern w:val="0"/>
                <w:sz w:val="28"/>
                <w:szCs w:val="28"/>
              </w:rPr>
              <w:t>7</w:t>
            </w:r>
            <w:r>
              <w:rPr>
                <w:rFonts w:cs="Times New Roman"/>
                <w:b/>
                <w:bCs/>
                <w:kern w:val="0"/>
                <w:sz w:val="28"/>
                <w:szCs w:val="28"/>
              </w:rPr>
              <w:t>8</w:t>
            </w:r>
          </w:p>
        </w:tc>
        <w:tc>
          <w:tcPr>
            <w:tcW w:w="824" w:type="pct"/>
            <w:shd w:val="clear" w:color="auto" w:fill="auto"/>
            <w:vAlign w:val="center"/>
          </w:tcPr>
          <w:p w14:paraId="68D6D7BE" w14:textId="78C028D2" w:rsidR="00144DAD" w:rsidRPr="00602A90" w:rsidRDefault="00F76385" w:rsidP="003D02E9">
            <w:pPr>
              <w:widowControl/>
              <w:spacing w:line="240" w:lineRule="auto"/>
              <w:ind w:firstLineChars="0" w:firstLine="0"/>
              <w:jc w:val="center"/>
              <w:rPr>
                <w:rFonts w:cs="Times New Roman"/>
                <w:b/>
                <w:bCs/>
                <w:kern w:val="0"/>
                <w:sz w:val="28"/>
                <w:szCs w:val="28"/>
              </w:rPr>
            </w:pPr>
            <w:r>
              <w:rPr>
                <w:rFonts w:cs="Times New Roman" w:hint="eastAsia"/>
                <w:b/>
                <w:bCs/>
                <w:kern w:val="0"/>
                <w:sz w:val="28"/>
                <w:szCs w:val="28"/>
              </w:rPr>
              <w:t>0</w:t>
            </w:r>
          </w:p>
        </w:tc>
      </w:tr>
    </w:tbl>
    <w:p w14:paraId="169769A9" w14:textId="49BD3071" w:rsidR="003B3541" w:rsidRPr="003B3541" w:rsidRDefault="003B3541">
      <w:pPr>
        <w:ind w:firstLine="640"/>
      </w:pPr>
    </w:p>
    <w:p w14:paraId="79F833CB" w14:textId="012BF07C" w:rsidR="003B3541" w:rsidRDefault="003B3541">
      <w:pPr>
        <w:ind w:firstLine="640"/>
      </w:pPr>
      <w:r>
        <w:br w:type="page"/>
      </w:r>
    </w:p>
    <w:p w14:paraId="292AF466" w14:textId="2BFB197C" w:rsidR="003B3541" w:rsidRDefault="003B3541" w:rsidP="00837E40">
      <w:pPr>
        <w:pStyle w:val="2"/>
        <w:spacing w:beforeLines="50" w:before="217" w:afterLines="50" w:after="217"/>
        <w:ind w:firstLineChars="0" w:firstLine="0"/>
        <w:jc w:val="center"/>
      </w:pPr>
      <w:bookmarkStart w:id="103" w:name="_Toc85976582"/>
      <w:r>
        <w:rPr>
          <w:rFonts w:hint="eastAsia"/>
        </w:rPr>
        <w:lastRenderedPageBreak/>
        <w:t>附表</w:t>
      </w:r>
      <w:r>
        <w:t xml:space="preserve">7 </w:t>
      </w:r>
      <w:r>
        <w:rPr>
          <w:rFonts w:hint="eastAsia"/>
        </w:rPr>
        <w:t>夏邑县“十四五”机场建设项目表</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3484"/>
        <w:gridCol w:w="1487"/>
        <w:gridCol w:w="1657"/>
        <w:gridCol w:w="1540"/>
        <w:gridCol w:w="2299"/>
        <w:gridCol w:w="2299"/>
      </w:tblGrid>
      <w:tr w:rsidR="00144DAD" w14:paraId="66123E8A" w14:textId="77777777" w:rsidTr="00A14824">
        <w:trPr>
          <w:trHeight w:val="612"/>
        </w:trPr>
        <w:tc>
          <w:tcPr>
            <w:tcW w:w="424" w:type="pct"/>
            <w:shd w:val="clear" w:color="auto" w:fill="auto"/>
            <w:vAlign w:val="center"/>
          </w:tcPr>
          <w:p w14:paraId="7183E1F0" w14:textId="77777777" w:rsidR="00144DAD" w:rsidRDefault="00144DAD" w:rsidP="00A14824">
            <w:pPr>
              <w:widowControl/>
              <w:spacing w:line="240" w:lineRule="auto"/>
              <w:ind w:firstLineChars="0" w:firstLine="0"/>
              <w:jc w:val="center"/>
              <w:rPr>
                <w:rFonts w:cs="Times New Roman"/>
                <w:b/>
                <w:bCs/>
                <w:color w:val="000000"/>
                <w:kern w:val="0"/>
                <w:sz w:val="28"/>
                <w:szCs w:val="28"/>
              </w:rPr>
            </w:pPr>
            <w:r>
              <w:rPr>
                <w:rFonts w:cs="Times New Roman" w:hint="eastAsia"/>
                <w:b/>
                <w:bCs/>
                <w:color w:val="000000"/>
                <w:kern w:val="0"/>
                <w:sz w:val="28"/>
                <w:szCs w:val="28"/>
              </w:rPr>
              <w:t>序号</w:t>
            </w:r>
          </w:p>
        </w:tc>
        <w:tc>
          <w:tcPr>
            <w:tcW w:w="1249" w:type="pct"/>
            <w:vAlign w:val="center"/>
          </w:tcPr>
          <w:p w14:paraId="6B7FAB2C" w14:textId="77777777" w:rsidR="00144DAD" w:rsidRDefault="00144DAD" w:rsidP="00A14824">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项目名称</w:t>
            </w:r>
          </w:p>
        </w:tc>
        <w:tc>
          <w:tcPr>
            <w:tcW w:w="533" w:type="pct"/>
            <w:vAlign w:val="center"/>
          </w:tcPr>
          <w:p w14:paraId="1BD6A1E9" w14:textId="77777777" w:rsidR="00144DAD" w:rsidRDefault="00144DAD" w:rsidP="00A14824">
            <w:pPr>
              <w:widowControl/>
              <w:spacing w:line="240" w:lineRule="auto"/>
              <w:ind w:firstLineChars="0" w:firstLine="0"/>
              <w:jc w:val="center"/>
              <w:rPr>
                <w:rFonts w:cs="Times New Roman"/>
                <w:b/>
                <w:bCs/>
                <w:color w:val="000000"/>
                <w:kern w:val="0"/>
                <w:sz w:val="28"/>
                <w:szCs w:val="28"/>
              </w:rPr>
            </w:pPr>
            <w:r w:rsidRPr="00873AB0">
              <w:rPr>
                <w:rFonts w:cs="Times New Roman" w:hint="eastAsia"/>
                <w:b/>
                <w:bCs/>
                <w:kern w:val="0"/>
                <w:sz w:val="28"/>
                <w:szCs w:val="28"/>
              </w:rPr>
              <w:t>建设性质</w:t>
            </w:r>
          </w:p>
        </w:tc>
        <w:tc>
          <w:tcPr>
            <w:tcW w:w="594" w:type="pct"/>
            <w:shd w:val="clear" w:color="auto" w:fill="auto"/>
            <w:vAlign w:val="center"/>
          </w:tcPr>
          <w:p w14:paraId="140E22EA" w14:textId="4350B7E7" w:rsidR="00144DAD" w:rsidRDefault="00144DAD" w:rsidP="00A14824">
            <w:pPr>
              <w:widowControl/>
              <w:spacing w:line="240" w:lineRule="auto"/>
              <w:ind w:firstLineChars="0" w:firstLine="0"/>
              <w:jc w:val="center"/>
              <w:rPr>
                <w:rFonts w:cs="Times New Roman"/>
                <w:b/>
                <w:bCs/>
                <w:color w:val="000000"/>
                <w:kern w:val="0"/>
                <w:sz w:val="28"/>
                <w:szCs w:val="28"/>
              </w:rPr>
            </w:pPr>
            <w:r w:rsidRPr="00873AB0">
              <w:rPr>
                <w:rFonts w:cs="Times New Roman" w:hint="eastAsia"/>
                <w:b/>
                <w:bCs/>
                <w:kern w:val="0"/>
                <w:sz w:val="28"/>
                <w:szCs w:val="28"/>
              </w:rPr>
              <w:t>占地面积（亩）</w:t>
            </w:r>
          </w:p>
        </w:tc>
        <w:tc>
          <w:tcPr>
            <w:tcW w:w="552" w:type="pct"/>
            <w:shd w:val="clear" w:color="auto" w:fill="auto"/>
            <w:vAlign w:val="center"/>
          </w:tcPr>
          <w:p w14:paraId="7D5E387B" w14:textId="77777777" w:rsidR="00144DAD" w:rsidRDefault="00144DAD" w:rsidP="00A14824">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建设年限</w:t>
            </w:r>
          </w:p>
        </w:tc>
        <w:tc>
          <w:tcPr>
            <w:tcW w:w="824" w:type="pct"/>
          </w:tcPr>
          <w:p w14:paraId="22A9BFD8" w14:textId="77777777" w:rsidR="00144DAD" w:rsidRDefault="00144DAD" w:rsidP="00A14824">
            <w:pPr>
              <w:widowControl/>
              <w:spacing w:line="240" w:lineRule="auto"/>
              <w:ind w:firstLineChars="0" w:firstLine="0"/>
              <w:jc w:val="center"/>
              <w:rPr>
                <w:rFonts w:cs="Times New Roman"/>
                <w:b/>
                <w:bCs/>
                <w:color w:val="000000"/>
                <w:kern w:val="0"/>
                <w:sz w:val="28"/>
                <w:szCs w:val="28"/>
              </w:rPr>
            </w:pPr>
            <w:r>
              <w:rPr>
                <w:rFonts w:cs="Times New Roman" w:hint="eastAsia"/>
                <w:b/>
                <w:bCs/>
                <w:color w:val="000000"/>
                <w:kern w:val="0"/>
                <w:sz w:val="28"/>
                <w:szCs w:val="28"/>
              </w:rPr>
              <w:t>总</w:t>
            </w:r>
            <w:r>
              <w:rPr>
                <w:rFonts w:cs="Times New Roman"/>
                <w:b/>
                <w:bCs/>
                <w:color w:val="000000"/>
                <w:kern w:val="0"/>
                <w:sz w:val="28"/>
                <w:szCs w:val="28"/>
              </w:rPr>
              <w:t>投资</w:t>
            </w:r>
          </w:p>
          <w:p w14:paraId="6531905E" w14:textId="77777777" w:rsidR="00144DAD" w:rsidRDefault="00144DAD" w:rsidP="00A14824">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（亿元）</w:t>
            </w:r>
          </w:p>
        </w:tc>
        <w:tc>
          <w:tcPr>
            <w:tcW w:w="824" w:type="pct"/>
            <w:shd w:val="clear" w:color="auto" w:fill="auto"/>
            <w:vAlign w:val="center"/>
          </w:tcPr>
          <w:p w14:paraId="397C4A41" w14:textId="77777777" w:rsidR="00144DAD" w:rsidRDefault="00144DAD" w:rsidP="00A14824">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w:t>
            </w:r>
            <w:r>
              <w:rPr>
                <w:rFonts w:cs="Times New Roman"/>
                <w:b/>
                <w:bCs/>
                <w:color w:val="000000"/>
                <w:kern w:val="0"/>
                <w:sz w:val="28"/>
                <w:szCs w:val="28"/>
              </w:rPr>
              <w:t>十四五</w:t>
            </w:r>
            <w:r>
              <w:rPr>
                <w:rFonts w:cs="Times New Roman"/>
                <w:b/>
                <w:bCs/>
                <w:color w:val="000000"/>
                <w:kern w:val="0"/>
                <w:sz w:val="28"/>
                <w:szCs w:val="28"/>
              </w:rPr>
              <w:t>”</w:t>
            </w:r>
            <w:r>
              <w:rPr>
                <w:rFonts w:cs="Times New Roman"/>
                <w:b/>
                <w:bCs/>
                <w:color w:val="000000"/>
                <w:kern w:val="0"/>
                <w:sz w:val="28"/>
                <w:szCs w:val="28"/>
              </w:rPr>
              <w:t>投资</w:t>
            </w:r>
          </w:p>
          <w:p w14:paraId="70396CDD" w14:textId="77777777" w:rsidR="00144DAD" w:rsidRDefault="00144DAD" w:rsidP="00A14824">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（亿元）</w:t>
            </w:r>
          </w:p>
        </w:tc>
      </w:tr>
      <w:tr w:rsidR="00144DAD" w14:paraId="396F162F" w14:textId="77777777" w:rsidTr="00A14824">
        <w:trPr>
          <w:trHeight w:val="144"/>
        </w:trPr>
        <w:tc>
          <w:tcPr>
            <w:tcW w:w="424" w:type="pct"/>
            <w:shd w:val="clear" w:color="auto" w:fill="auto"/>
            <w:vAlign w:val="center"/>
          </w:tcPr>
          <w:p w14:paraId="64F60F78" w14:textId="77777777" w:rsidR="00144DAD" w:rsidRDefault="00144DAD" w:rsidP="00A14824">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1</w:t>
            </w:r>
          </w:p>
        </w:tc>
        <w:tc>
          <w:tcPr>
            <w:tcW w:w="1249" w:type="pct"/>
            <w:vAlign w:val="center"/>
          </w:tcPr>
          <w:p w14:paraId="4EBC588B" w14:textId="0A544B3C" w:rsidR="00144DAD" w:rsidRDefault="00144DAD" w:rsidP="00A14824">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夏邑通用机场</w:t>
            </w:r>
          </w:p>
        </w:tc>
        <w:tc>
          <w:tcPr>
            <w:tcW w:w="533" w:type="pct"/>
          </w:tcPr>
          <w:p w14:paraId="2A9DA031" w14:textId="77777777" w:rsidR="00144DAD" w:rsidRDefault="00144DAD" w:rsidP="00A14824">
            <w:pPr>
              <w:widowControl/>
              <w:spacing w:line="240" w:lineRule="auto"/>
              <w:ind w:firstLineChars="0" w:firstLine="0"/>
              <w:jc w:val="center"/>
              <w:rPr>
                <w:rFonts w:cs="Times New Roman"/>
                <w:color w:val="000000"/>
                <w:kern w:val="0"/>
                <w:sz w:val="28"/>
                <w:szCs w:val="28"/>
              </w:rPr>
            </w:pPr>
            <w:r w:rsidRPr="00873AB0">
              <w:rPr>
                <w:rFonts w:cs="Times New Roman" w:hint="eastAsia"/>
                <w:kern w:val="0"/>
                <w:sz w:val="28"/>
                <w:szCs w:val="28"/>
              </w:rPr>
              <w:t>新建</w:t>
            </w:r>
          </w:p>
        </w:tc>
        <w:tc>
          <w:tcPr>
            <w:tcW w:w="594" w:type="pct"/>
            <w:shd w:val="clear" w:color="auto" w:fill="auto"/>
            <w:vAlign w:val="center"/>
          </w:tcPr>
          <w:p w14:paraId="7C174D84" w14:textId="257F0D9F" w:rsidR="00144DAD" w:rsidRDefault="00144DAD" w:rsidP="00A14824">
            <w:pPr>
              <w:widowControl/>
              <w:spacing w:line="240" w:lineRule="auto"/>
              <w:ind w:firstLineChars="0" w:firstLine="0"/>
              <w:jc w:val="center"/>
              <w:rPr>
                <w:rFonts w:cs="Times New Roman"/>
                <w:color w:val="000000"/>
                <w:kern w:val="0"/>
                <w:sz w:val="28"/>
                <w:szCs w:val="28"/>
              </w:rPr>
            </w:pPr>
            <w:r>
              <w:rPr>
                <w:rFonts w:cs="Times New Roman"/>
                <w:color w:val="000000"/>
                <w:kern w:val="0"/>
                <w:sz w:val="28"/>
                <w:szCs w:val="28"/>
              </w:rPr>
              <w:t>200</w:t>
            </w:r>
          </w:p>
        </w:tc>
        <w:tc>
          <w:tcPr>
            <w:tcW w:w="552" w:type="pct"/>
            <w:shd w:val="clear" w:color="auto" w:fill="auto"/>
            <w:vAlign w:val="center"/>
          </w:tcPr>
          <w:p w14:paraId="2505B95D" w14:textId="1A74E0A0" w:rsidR="00144DAD" w:rsidRDefault="000B3B5D" w:rsidP="00A14824">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待定</w:t>
            </w:r>
          </w:p>
        </w:tc>
        <w:tc>
          <w:tcPr>
            <w:tcW w:w="824" w:type="pct"/>
          </w:tcPr>
          <w:p w14:paraId="67A4FABA" w14:textId="6B6332E8" w:rsidR="00144DAD" w:rsidRDefault="00144DAD" w:rsidP="00A14824">
            <w:pPr>
              <w:widowControl/>
              <w:spacing w:line="240" w:lineRule="auto"/>
              <w:ind w:firstLineChars="0" w:firstLine="0"/>
              <w:jc w:val="center"/>
              <w:rPr>
                <w:rFonts w:cs="Times New Roman"/>
                <w:kern w:val="0"/>
                <w:sz w:val="28"/>
                <w:szCs w:val="28"/>
              </w:rPr>
            </w:pPr>
            <w:r>
              <w:rPr>
                <w:rFonts w:cs="Times New Roman" w:hint="eastAsia"/>
                <w:kern w:val="0"/>
                <w:sz w:val="28"/>
                <w:szCs w:val="28"/>
              </w:rPr>
              <w:t>2</w:t>
            </w:r>
          </w:p>
        </w:tc>
        <w:tc>
          <w:tcPr>
            <w:tcW w:w="824" w:type="pct"/>
            <w:shd w:val="clear" w:color="auto" w:fill="auto"/>
            <w:vAlign w:val="center"/>
          </w:tcPr>
          <w:p w14:paraId="3F339886" w14:textId="16B887F5" w:rsidR="00144DAD" w:rsidRDefault="00F76385" w:rsidP="00A14824">
            <w:pPr>
              <w:widowControl/>
              <w:spacing w:line="240" w:lineRule="auto"/>
              <w:ind w:firstLineChars="0" w:firstLine="0"/>
              <w:jc w:val="center"/>
              <w:rPr>
                <w:rFonts w:cs="Times New Roman"/>
                <w:kern w:val="0"/>
                <w:sz w:val="28"/>
                <w:szCs w:val="28"/>
              </w:rPr>
            </w:pPr>
            <w:r>
              <w:rPr>
                <w:rFonts w:cs="Times New Roman"/>
                <w:kern w:val="0"/>
                <w:sz w:val="28"/>
                <w:szCs w:val="28"/>
              </w:rPr>
              <w:t>0</w:t>
            </w:r>
          </w:p>
        </w:tc>
      </w:tr>
    </w:tbl>
    <w:p w14:paraId="0DB5753B" w14:textId="77777777" w:rsidR="003B3541" w:rsidRPr="003B3541" w:rsidRDefault="003B3541">
      <w:pPr>
        <w:ind w:firstLine="640"/>
      </w:pPr>
    </w:p>
    <w:p w14:paraId="77216B79" w14:textId="77777777" w:rsidR="003B3541" w:rsidRDefault="003B3541">
      <w:pPr>
        <w:ind w:firstLine="640"/>
      </w:pPr>
    </w:p>
    <w:p w14:paraId="581558BD" w14:textId="77777777" w:rsidR="00F93289" w:rsidRDefault="001F0507">
      <w:pPr>
        <w:ind w:firstLine="640"/>
      </w:pPr>
      <w:r>
        <w:br w:type="page"/>
      </w:r>
    </w:p>
    <w:p w14:paraId="45FA3189" w14:textId="2D5ED19C" w:rsidR="00F93289" w:rsidRDefault="001F0507" w:rsidP="00837E40">
      <w:pPr>
        <w:pStyle w:val="2"/>
        <w:spacing w:beforeLines="50" w:before="217" w:afterLines="50" w:after="217"/>
        <w:ind w:firstLineChars="0" w:firstLine="0"/>
        <w:jc w:val="center"/>
      </w:pPr>
      <w:bookmarkStart w:id="104" w:name="_Toc85976583"/>
      <w:r>
        <w:rPr>
          <w:rFonts w:hint="eastAsia"/>
        </w:rPr>
        <w:lastRenderedPageBreak/>
        <w:t>附表</w:t>
      </w:r>
      <w:r w:rsidR="003B3541">
        <w:t>8</w:t>
      </w:r>
      <w:r>
        <w:t xml:space="preserve"> </w:t>
      </w:r>
      <w:r>
        <w:rPr>
          <w:rFonts w:hint="eastAsia"/>
        </w:rPr>
        <w:t>夏邑县“十四五”枢纽场站建设项目表</w:t>
      </w:r>
      <w:bookmarkEnd w:id="104"/>
    </w:p>
    <w:tbl>
      <w:tblPr>
        <w:tblW w:w="5000" w:type="pct"/>
        <w:tblLook w:val="04A0" w:firstRow="1" w:lastRow="0" w:firstColumn="1" w:lastColumn="0" w:noHBand="0" w:noVBand="1"/>
      </w:tblPr>
      <w:tblGrid>
        <w:gridCol w:w="1017"/>
        <w:gridCol w:w="2522"/>
        <w:gridCol w:w="3401"/>
        <w:gridCol w:w="1559"/>
        <w:gridCol w:w="1702"/>
        <w:gridCol w:w="1702"/>
        <w:gridCol w:w="2045"/>
      </w:tblGrid>
      <w:tr w:rsidR="00873AB0" w:rsidRPr="00873AB0" w14:paraId="421839F3" w14:textId="77777777">
        <w:trPr>
          <w:trHeight w:val="612"/>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A4B3DAC" w14:textId="77777777" w:rsidR="00F93289" w:rsidRPr="00873AB0" w:rsidRDefault="001F0507">
            <w:pPr>
              <w:widowControl/>
              <w:spacing w:line="240" w:lineRule="auto"/>
              <w:ind w:firstLineChars="0" w:firstLine="0"/>
              <w:jc w:val="center"/>
              <w:rPr>
                <w:rFonts w:cs="Times New Roman"/>
                <w:b/>
                <w:bCs/>
                <w:kern w:val="0"/>
                <w:sz w:val="28"/>
                <w:szCs w:val="28"/>
              </w:rPr>
            </w:pPr>
            <w:bookmarkStart w:id="105" w:name="_Hlk83806742"/>
            <w:r w:rsidRPr="00873AB0">
              <w:rPr>
                <w:rFonts w:cs="Times New Roman" w:hint="eastAsia"/>
                <w:b/>
                <w:bCs/>
                <w:kern w:val="0"/>
                <w:sz w:val="28"/>
                <w:szCs w:val="28"/>
              </w:rPr>
              <w:t>序号</w:t>
            </w:r>
          </w:p>
        </w:tc>
        <w:tc>
          <w:tcPr>
            <w:tcW w:w="904" w:type="pct"/>
            <w:tcBorders>
              <w:top w:val="single" w:sz="4" w:space="0" w:color="auto"/>
              <w:left w:val="nil"/>
              <w:bottom w:val="single" w:sz="4" w:space="0" w:color="auto"/>
              <w:right w:val="single" w:sz="4" w:space="0" w:color="auto"/>
            </w:tcBorders>
            <w:shd w:val="clear" w:color="auto" w:fill="auto"/>
            <w:vAlign w:val="center"/>
          </w:tcPr>
          <w:p w14:paraId="2389AE5A" w14:textId="77777777" w:rsidR="00F93289" w:rsidRPr="00873AB0" w:rsidRDefault="001F0507">
            <w:pPr>
              <w:widowControl/>
              <w:spacing w:line="240" w:lineRule="auto"/>
              <w:ind w:firstLineChars="0" w:firstLine="0"/>
              <w:jc w:val="center"/>
              <w:rPr>
                <w:rFonts w:cs="Times New Roman"/>
                <w:b/>
                <w:bCs/>
                <w:kern w:val="0"/>
                <w:sz w:val="28"/>
                <w:szCs w:val="28"/>
              </w:rPr>
            </w:pPr>
            <w:r w:rsidRPr="00873AB0">
              <w:rPr>
                <w:rFonts w:cs="Times New Roman" w:hint="eastAsia"/>
                <w:b/>
                <w:bCs/>
                <w:kern w:val="0"/>
                <w:sz w:val="28"/>
                <w:szCs w:val="28"/>
              </w:rPr>
              <w:t>项目名称</w:t>
            </w:r>
          </w:p>
        </w:tc>
        <w:tc>
          <w:tcPr>
            <w:tcW w:w="1219" w:type="pct"/>
            <w:tcBorders>
              <w:top w:val="single" w:sz="4" w:space="0" w:color="auto"/>
              <w:left w:val="nil"/>
              <w:bottom w:val="single" w:sz="4" w:space="0" w:color="auto"/>
              <w:right w:val="single" w:sz="4" w:space="0" w:color="auto"/>
            </w:tcBorders>
            <w:shd w:val="clear" w:color="auto" w:fill="auto"/>
            <w:vAlign w:val="center"/>
          </w:tcPr>
          <w:p w14:paraId="73F27561" w14:textId="77777777" w:rsidR="00F93289" w:rsidRPr="00873AB0" w:rsidRDefault="001F0507">
            <w:pPr>
              <w:widowControl/>
              <w:spacing w:line="240" w:lineRule="auto"/>
              <w:ind w:firstLineChars="0" w:firstLine="0"/>
              <w:jc w:val="center"/>
              <w:rPr>
                <w:rFonts w:cs="Times New Roman"/>
                <w:b/>
                <w:bCs/>
                <w:kern w:val="0"/>
                <w:sz w:val="28"/>
                <w:szCs w:val="28"/>
              </w:rPr>
            </w:pPr>
            <w:r w:rsidRPr="00873AB0">
              <w:rPr>
                <w:rFonts w:cs="Times New Roman" w:hint="eastAsia"/>
                <w:b/>
                <w:bCs/>
                <w:kern w:val="0"/>
                <w:sz w:val="28"/>
                <w:szCs w:val="28"/>
              </w:rPr>
              <w:t>具体位置</w:t>
            </w:r>
          </w:p>
        </w:tc>
        <w:tc>
          <w:tcPr>
            <w:tcW w:w="559" w:type="pct"/>
            <w:tcBorders>
              <w:top w:val="single" w:sz="4" w:space="0" w:color="auto"/>
              <w:left w:val="nil"/>
              <w:bottom w:val="single" w:sz="4" w:space="0" w:color="auto"/>
              <w:right w:val="single" w:sz="4" w:space="0" w:color="auto"/>
            </w:tcBorders>
            <w:shd w:val="clear" w:color="auto" w:fill="auto"/>
            <w:vAlign w:val="center"/>
          </w:tcPr>
          <w:p w14:paraId="378DFD67" w14:textId="77777777" w:rsidR="00F93289" w:rsidRPr="00873AB0" w:rsidRDefault="001F0507">
            <w:pPr>
              <w:widowControl/>
              <w:spacing w:line="240" w:lineRule="auto"/>
              <w:ind w:firstLineChars="0" w:firstLine="0"/>
              <w:jc w:val="center"/>
              <w:rPr>
                <w:rFonts w:cs="Times New Roman"/>
                <w:b/>
                <w:bCs/>
                <w:kern w:val="0"/>
                <w:sz w:val="28"/>
                <w:szCs w:val="28"/>
              </w:rPr>
            </w:pPr>
            <w:r w:rsidRPr="00873AB0">
              <w:rPr>
                <w:rFonts w:cs="Times New Roman" w:hint="eastAsia"/>
                <w:b/>
                <w:bCs/>
                <w:kern w:val="0"/>
                <w:sz w:val="28"/>
                <w:szCs w:val="28"/>
              </w:rPr>
              <w:t>建设性质</w:t>
            </w:r>
          </w:p>
        </w:tc>
        <w:tc>
          <w:tcPr>
            <w:tcW w:w="610" w:type="pct"/>
            <w:tcBorders>
              <w:top w:val="single" w:sz="4" w:space="0" w:color="auto"/>
              <w:left w:val="nil"/>
              <w:bottom w:val="single" w:sz="4" w:space="0" w:color="auto"/>
              <w:right w:val="single" w:sz="4" w:space="0" w:color="auto"/>
            </w:tcBorders>
            <w:shd w:val="clear" w:color="auto" w:fill="auto"/>
            <w:vAlign w:val="center"/>
          </w:tcPr>
          <w:p w14:paraId="5D3F394C" w14:textId="77777777" w:rsidR="00F93289" w:rsidRPr="00873AB0" w:rsidRDefault="001F0507">
            <w:pPr>
              <w:widowControl/>
              <w:spacing w:line="240" w:lineRule="auto"/>
              <w:ind w:firstLineChars="0" w:firstLine="0"/>
              <w:jc w:val="center"/>
              <w:rPr>
                <w:rFonts w:cs="Times New Roman"/>
                <w:b/>
                <w:bCs/>
                <w:kern w:val="0"/>
                <w:sz w:val="28"/>
                <w:szCs w:val="28"/>
              </w:rPr>
            </w:pPr>
            <w:r w:rsidRPr="00873AB0">
              <w:rPr>
                <w:rFonts w:cs="Times New Roman" w:hint="eastAsia"/>
                <w:b/>
                <w:bCs/>
                <w:kern w:val="0"/>
                <w:sz w:val="28"/>
                <w:szCs w:val="28"/>
              </w:rPr>
              <w:t>占地面积（亩）</w:t>
            </w:r>
          </w:p>
        </w:tc>
        <w:tc>
          <w:tcPr>
            <w:tcW w:w="610" w:type="pct"/>
            <w:tcBorders>
              <w:top w:val="single" w:sz="4" w:space="0" w:color="auto"/>
              <w:left w:val="nil"/>
              <w:bottom w:val="single" w:sz="4" w:space="0" w:color="auto"/>
              <w:right w:val="single" w:sz="4" w:space="0" w:color="auto"/>
            </w:tcBorders>
            <w:shd w:val="clear" w:color="auto" w:fill="auto"/>
            <w:vAlign w:val="center"/>
          </w:tcPr>
          <w:p w14:paraId="5D86137E" w14:textId="77777777" w:rsidR="00F93289" w:rsidRPr="00873AB0" w:rsidRDefault="001F0507">
            <w:pPr>
              <w:widowControl/>
              <w:spacing w:line="240" w:lineRule="auto"/>
              <w:ind w:firstLineChars="0" w:firstLine="0"/>
              <w:jc w:val="center"/>
              <w:rPr>
                <w:rFonts w:cs="Times New Roman"/>
                <w:b/>
                <w:bCs/>
                <w:kern w:val="0"/>
                <w:sz w:val="28"/>
                <w:szCs w:val="28"/>
              </w:rPr>
            </w:pPr>
            <w:r w:rsidRPr="00873AB0">
              <w:rPr>
                <w:rFonts w:cs="Times New Roman" w:hint="eastAsia"/>
                <w:b/>
                <w:bCs/>
                <w:kern w:val="0"/>
                <w:sz w:val="28"/>
                <w:szCs w:val="28"/>
              </w:rPr>
              <w:t>建设年限</w:t>
            </w:r>
          </w:p>
        </w:tc>
        <w:tc>
          <w:tcPr>
            <w:tcW w:w="733" w:type="pct"/>
            <w:tcBorders>
              <w:top w:val="single" w:sz="4" w:space="0" w:color="auto"/>
              <w:left w:val="nil"/>
              <w:bottom w:val="single" w:sz="4" w:space="0" w:color="auto"/>
              <w:right w:val="single" w:sz="4" w:space="0" w:color="auto"/>
            </w:tcBorders>
            <w:shd w:val="clear" w:color="auto" w:fill="auto"/>
            <w:vAlign w:val="center"/>
          </w:tcPr>
          <w:p w14:paraId="7BA69E6A" w14:textId="77777777" w:rsidR="00F93289" w:rsidRPr="00873AB0" w:rsidRDefault="001F0507">
            <w:pPr>
              <w:widowControl/>
              <w:spacing w:line="240" w:lineRule="auto"/>
              <w:ind w:firstLineChars="0" w:firstLine="0"/>
              <w:jc w:val="center"/>
              <w:rPr>
                <w:rFonts w:cs="Times New Roman"/>
                <w:b/>
                <w:bCs/>
                <w:kern w:val="0"/>
                <w:sz w:val="28"/>
                <w:szCs w:val="28"/>
              </w:rPr>
            </w:pPr>
            <w:r w:rsidRPr="00873AB0">
              <w:rPr>
                <w:rFonts w:cs="Times New Roman" w:hint="eastAsia"/>
                <w:b/>
                <w:bCs/>
                <w:kern w:val="0"/>
                <w:sz w:val="28"/>
                <w:szCs w:val="28"/>
              </w:rPr>
              <w:t>“十四五”投资（万元）</w:t>
            </w:r>
          </w:p>
        </w:tc>
      </w:tr>
      <w:tr w:rsidR="00873AB0" w:rsidRPr="00873AB0" w14:paraId="24929290" w14:textId="77777777" w:rsidTr="003D02E9">
        <w:trPr>
          <w:trHeight w:val="655"/>
        </w:trPr>
        <w:tc>
          <w:tcPr>
            <w:tcW w:w="365" w:type="pct"/>
            <w:tcBorders>
              <w:top w:val="nil"/>
              <w:left w:val="single" w:sz="4" w:space="0" w:color="auto"/>
              <w:bottom w:val="single" w:sz="4" w:space="0" w:color="auto"/>
              <w:right w:val="single" w:sz="4" w:space="0" w:color="auto"/>
            </w:tcBorders>
            <w:shd w:val="clear" w:color="000000" w:fill="FFFFFF"/>
            <w:vAlign w:val="center"/>
          </w:tcPr>
          <w:p w14:paraId="3673F96B"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1</w:t>
            </w:r>
          </w:p>
        </w:tc>
        <w:tc>
          <w:tcPr>
            <w:tcW w:w="904" w:type="pct"/>
            <w:tcBorders>
              <w:top w:val="nil"/>
              <w:left w:val="nil"/>
              <w:bottom w:val="single" w:sz="4" w:space="0" w:color="auto"/>
              <w:right w:val="single" w:sz="4" w:space="0" w:color="auto"/>
            </w:tcBorders>
            <w:shd w:val="clear" w:color="000000" w:fill="FFFFFF"/>
            <w:vAlign w:val="center"/>
          </w:tcPr>
          <w:p w14:paraId="1A34450E"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夏邑火车站</w:t>
            </w:r>
          </w:p>
        </w:tc>
        <w:tc>
          <w:tcPr>
            <w:tcW w:w="1219" w:type="pct"/>
            <w:tcBorders>
              <w:top w:val="nil"/>
              <w:left w:val="nil"/>
              <w:bottom w:val="single" w:sz="4" w:space="0" w:color="auto"/>
              <w:right w:val="single" w:sz="4" w:space="0" w:color="auto"/>
            </w:tcBorders>
            <w:shd w:val="clear" w:color="000000" w:fill="FFFFFF"/>
            <w:vAlign w:val="center"/>
          </w:tcPr>
          <w:p w14:paraId="6249F2FD"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车站镇</w:t>
            </w:r>
          </w:p>
        </w:tc>
        <w:tc>
          <w:tcPr>
            <w:tcW w:w="559" w:type="pct"/>
            <w:tcBorders>
              <w:top w:val="nil"/>
              <w:left w:val="nil"/>
              <w:bottom w:val="single" w:sz="4" w:space="0" w:color="auto"/>
              <w:right w:val="single" w:sz="4" w:space="0" w:color="auto"/>
            </w:tcBorders>
            <w:shd w:val="clear" w:color="000000" w:fill="FFFFFF"/>
            <w:vAlign w:val="center"/>
          </w:tcPr>
          <w:p w14:paraId="49FBC9FF"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改建</w:t>
            </w:r>
          </w:p>
        </w:tc>
        <w:tc>
          <w:tcPr>
            <w:tcW w:w="610" w:type="pct"/>
            <w:tcBorders>
              <w:top w:val="nil"/>
              <w:left w:val="nil"/>
              <w:bottom w:val="single" w:sz="4" w:space="0" w:color="auto"/>
              <w:right w:val="single" w:sz="4" w:space="0" w:color="auto"/>
            </w:tcBorders>
            <w:shd w:val="clear" w:color="000000" w:fill="FFFFFF"/>
            <w:vAlign w:val="center"/>
          </w:tcPr>
          <w:p w14:paraId="5B811FAA"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25</w:t>
            </w:r>
          </w:p>
        </w:tc>
        <w:tc>
          <w:tcPr>
            <w:tcW w:w="610" w:type="pct"/>
            <w:tcBorders>
              <w:top w:val="nil"/>
              <w:left w:val="nil"/>
              <w:bottom w:val="single" w:sz="4" w:space="0" w:color="auto"/>
              <w:right w:val="single" w:sz="4" w:space="0" w:color="auto"/>
            </w:tcBorders>
            <w:shd w:val="clear" w:color="000000" w:fill="FFFFFF"/>
            <w:vAlign w:val="center"/>
          </w:tcPr>
          <w:p w14:paraId="03A8A968"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2021-2022</w:t>
            </w:r>
          </w:p>
        </w:tc>
        <w:tc>
          <w:tcPr>
            <w:tcW w:w="733" w:type="pct"/>
            <w:tcBorders>
              <w:top w:val="nil"/>
              <w:left w:val="nil"/>
              <w:bottom w:val="single" w:sz="4" w:space="0" w:color="auto"/>
              <w:right w:val="single" w:sz="4" w:space="0" w:color="auto"/>
            </w:tcBorders>
            <w:shd w:val="clear" w:color="000000" w:fill="FFFFFF"/>
            <w:vAlign w:val="center"/>
          </w:tcPr>
          <w:p w14:paraId="7877BCCA"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1200</w:t>
            </w:r>
          </w:p>
        </w:tc>
      </w:tr>
      <w:tr w:rsidR="00873AB0" w:rsidRPr="00873AB0" w14:paraId="1CEC8F22" w14:textId="77777777">
        <w:trPr>
          <w:trHeight w:val="312"/>
        </w:trPr>
        <w:tc>
          <w:tcPr>
            <w:tcW w:w="365" w:type="pct"/>
            <w:tcBorders>
              <w:top w:val="nil"/>
              <w:left w:val="single" w:sz="4" w:space="0" w:color="auto"/>
              <w:bottom w:val="single" w:sz="4" w:space="0" w:color="auto"/>
              <w:right w:val="single" w:sz="4" w:space="0" w:color="auto"/>
            </w:tcBorders>
            <w:shd w:val="clear" w:color="000000" w:fill="FFFFFF"/>
            <w:vAlign w:val="center"/>
          </w:tcPr>
          <w:p w14:paraId="260D577C"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2</w:t>
            </w:r>
          </w:p>
        </w:tc>
        <w:tc>
          <w:tcPr>
            <w:tcW w:w="904" w:type="pct"/>
            <w:tcBorders>
              <w:top w:val="nil"/>
              <w:left w:val="nil"/>
              <w:bottom w:val="single" w:sz="4" w:space="0" w:color="auto"/>
              <w:right w:val="single" w:sz="4" w:space="0" w:color="auto"/>
            </w:tcBorders>
            <w:shd w:val="clear" w:color="000000" w:fill="FFFFFF"/>
            <w:vAlign w:val="center"/>
          </w:tcPr>
          <w:p w14:paraId="68E1FA39"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夏邑客运东站</w:t>
            </w:r>
          </w:p>
        </w:tc>
        <w:tc>
          <w:tcPr>
            <w:tcW w:w="1219" w:type="pct"/>
            <w:tcBorders>
              <w:top w:val="nil"/>
              <w:left w:val="nil"/>
              <w:bottom w:val="single" w:sz="4" w:space="0" w:color="auto"/>
              <w:right w:val="single" w:sz="4" w:space="0" w:color="auto"/>
            </w:tcBorders>
            <w:shd w:val="clear" w:color="000000" w:fill="FFFFFF"/>
            <w:vAlign w:val="center"/>
          </w:tcPr>
          <w:p w14:paraId="4049562B"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县府路与东环路交叉口东</w:t>
            </w:r>
            <w:r w:rsidRPr="00873AB0">
              <w:rPr>
                <w:rFonts w:cs="Times New Roman" w:hint="eastAsia"/>
                <w:kern w:val="0"/>
                <w:sz w:val="28"/>
                <w:szCs w:val="28"/>
              </w:rPr>
              <w:t>400</w:t>
            </w:r>
            <w:r w:rsidRPr="00873AB0">
              <w:rPr>
                <w:rFonts w:cs="Times New Roman" w:hint="eastAsia"/>
                <w:kern w:val="0"/>
                <w:sz w:val="28"/>
                <w:szCs w:val="28"/>
              </w:rPr>
              <w:t>米路南</w:t>
            </w:r>
          </w:p>
        </w:tc>
        <w:tc>
          <w:tcPr>
            <w:tcW w:w="559" w:type="pct"/>
            <w:tcBorders>
              <w:top w:val="nil"/>
              <w:left w:val="nil"/>
              <w:bottom w:val="single" w:sz="4" w:space="0" w:color="auto"/>
              <w:right w:val="single" w:sz="4" w:space="0" w:color="auto"/>
            </w:tcBorders>
            <w:shd w:val="clear" w:color="000000" w:fill="FFFFFF"/>
            <w:vAlign w:val="center"/>
          </w:tcPr>
          <w:p w14:paraId="587B73F4"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新建</w:t>
            </w:r>
          </w:p>
        </w:tc>
        <w:tc>
          <w:tcPr>
            <w:tcW w:w="610" w:type="pct"/>
            <w:tcBorders>
              <w:top w:val="nil"/>
              <w:left w:val="nil"/>
              <w:bottom w:val="single" w:sz="4" w:space="0" w:color="auto"/>
              <w:right w:val="single" w:sz="4" w:space="0" w:color="auto"/>
            </w:tcBorders>
            <w:shd w:val="clear" w:color="000000" w:fill="FFFFFF"/>
            <w:vAlign w:val="center"/>
          </w:tcPr>
          <w:p w14:paraId="131C4AA9" w14:textId="614082A2" w:rsidR="00F93289" w:rsidRPr="00873AB0" w:rsidRDefault="00097134">
            <w:pPr>
              <w:widowControl/>
              <w:spacing w:line="240" w:lineRule="auto"/>
              <w:ind w:firstLineChars="0" w:firstLine="0"/>
              <w:jc w:val="center"/>
              <w:rPr>
                <w:rFonts w:cs="Times New Roman"/>
                <w:kern w:val="0"/>
                <w:sz w:val="28"/>
                <w:szCs w:val="28"/>
              </w:rPr>
            </w:pPr>
            <w:r>
              <w:rPr>
                <w:rFonts w:cs="Times New Roman"/>
                <w:kern w:val="0"/>
                <w:sz w:val="28"/>
                <w:szCs w:val="28"/>
              </w:rPr>
              <w:t>74</w:t>
            </w:r>
          </w:p>
        </w:tc>
        <w:tc>
          <w:tcPr>
            <w:tcW w:w="610" w:type="pct"/>
            <w:tcBorders>
              <w:top w:val="nil"/>
              <w:left w:val="nil"/>
              <w:bottom w:val="single" w:sz="4" w:space="0" w:color="auto"/>
              <w:right w:val="single" w:sz="4" w:space="0" w:color="auto"/>
            </w:tcBorders>
            <w:shd w:val="clear" w:color="000000" w:fill="FFFFFF"/>
            <w:vAlign w:val="center"/>
          </w:tcPr>
          <w:p w14:paraId="3F68E1E7"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2021-2025</w:t>
            </w:r>
          </w:p>
        </w:tc>
        <w:tc>
          <w:tcPr>
            <w:tcW w:w="733" w:type="pct"/>
            <w:tcBorders>
              <w:top w:val="nil"/>
              <w:left w:val="nil"/>
              <w:bottom w:val="single" w:sz="4" w:space="0" w:color="auto"/>
              <w:right w:val="single" w:sz="4" w:space="0" w:color="auto"/>
            </w:tcBorders>
            <w:shd w:val="clear" w:color="000000" w:fill="FFFFFF"/>
            <w:vAlign w:val="center"/>
          </w:tcPr>
          <w:p w14:paraId="35AF30B6" w14:textId="33D4F232"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7</w:t>
            </w:r>
            <w:r w:rsidR="00097134">
              <w:rPr>
                <w:rFonts w:cs="Times New Roman"/>
                <w:kern w:val="0"/>
                <w:sz w:val="28"/>
                <w:szCs w:val="28"/>
              </w:rPr>
              <w:t>689</w:t>
            </w:r>
          </w:p>
        </w:tc>
      </w:tr>
      <w:tr w:rsidR="00873AB0" w:rsidRPr="00873AB0" w14:paraId="637725CE" w14:textId="77777777">
        <w:trPr>
          <w:trHeight w:val="936"/>
        </w:trPr>
        <w:tc>
          <w:tcPr>
            <w:tcW w:w="365" w:type="pct"/>
            <w:tcBorders>
              <w:top w:val="nil"/>
              <w:left w:val="single" w:sz="4" w:space="0" w:color="auto"/>
              <w:bottom w:val="single" w:sz="4" w:space="0" w:color="auto"/>
              <w:right w:val="single" w:sz="4" w:space="0" w:color="auto"/>
            </w:tcBorders>
            <w:shd w:val="clear" w:color="000000" w:fill="FFFFFF"/>
            <w:vAlign w:val="center"/>
          </w:tcPr>
          <w:p w14:paraId="3A3BDD19"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3</w:t>
            </w:r>
          </w:p>
        </w:tc>
        <w:tc>
          <w:tcPr>
            <w:tcW w:w="904" w:type="pct"/>
            <w:tcBorders>
              <w:top w:val="nil"/>
              <w:left w:val="nil"/>
              <w:bottom w:val="single" w:sz="4" w:space="0" w:color="auto"/>
              <w:right w:val="single" w:sz="4" w:space="0" w:color="auto"/>
            </w:tcBorders>
            <w:shd w:val="clear" w:color="000000" w:fill="FFFFFF"/>
            <w:vAlign w:val="center"/>
          </w:tcPr>
          <w:p w14:paraId="259DE871" w14:textId="315BBF15" w:rsidR="00F93289" w:rsidRPr="00873AB0" w:rsidRDefault="003D02E9">
            <w:pPr>
              <w:widowControl/>
              <w:spacing w:line="240" w:lineRule="auto"/>
              <w:ind w:firstLineChars="0" w:firstLine="0"/>
              <w:jc w:val="center"/>
              <w:rPr>
                <w:rFonts w:cs="Times New Roman"/>
                <w:kern w:val="0"/>
                <w:sz w:val="28"/>
                <w:szCs w:val="28"/>
              </w:rPr>
            </w:pPr>
            <w:r w:rsidRPr="003D02E9">
              <w:rPr>
                <w:rFonts w:cs="Times New Roman" w:hint="eastAsia"/>
                <w:kern w:val="0"/>
                <w:sz w:val="28"/>
                <w:szCs w:val="28"/>
              </w:rPr>
              <w:t>夏邑港物流产业园</w:t>
            </w:r>
          </w:p>
        </w:tc>
        <w:tc>
          <w:tcPr>
            <w:tcW w:w="1219" w:type="pct"/>
            <w:tcBorders>
              <w:top w:val="nil"/>
              <w:left w:val="nil"/>
              <w:bottom w:val="single" w:sz="4" w:space="0" w:color="auto"/>
              <w:right w:val="single" w:sz="4" w:space="0" w:color="auto"/>
            </w:tcBorders>
            <w:shd w:val="clear" w:color="000000" w:fill="FFFFFF"/>
            <w:vAlign w:val="center"/>
          </w:tcPr>
          <w:p w14:paraId="35EB0128"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夏邑港货运码头</w:t>
            </w:r>
          </w:p>
        </w:tc>
        <w:tc>
          <w:tcPr>
            <w:tcW w:w="559" w:type="pct"/>
            <w:tcBorders>
              <w:top w:val="nil"/>
              <w:left w:val="nil"/>
              <w:bottom w:val="single" w:sz="4" w:space="0" w:color="auto"/>
              <w:right w:val="single" w:sz="4" w:space="0" w:color="auto"/>
            </w:tcBorders>
            <w:shd w:val="clear" w:color="000000" w:fill="FFFFFF"/>
            <w:vAlign w:val="center"/>
          </w:tcPr>
          <w:p w14:paraId="139827A9"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新建</w:t>
            </w:r>
          </w:p>
        </w:tc>
        <w:tc>
          <w:tcPr>
            <w:tcW w:w="610" w:type="pct"/>
            <w:tcBorders>
              <w:top w:val="nil"/>
              <w:left w:val="nil"/>
              <w:bottom w:val="single" w:sz="4" w:space="0" w:color="auto"/>
              <w:right w:val="single" w:sz="4" w:space="0" w:color="auto"/>
            </w:tcBorders>
            <w:shd w:val="clear" w:color="000000" w:fill="FFFFFF"/>
            <w:vAlign w:val="center"/>
          </w:tcPr>
          <w:p w14:paraId="4F3646D9" w14:textId="30511775" w:rsidR="00F93289" w:rsidRPr="00873AB0" w:rsidRDefault="00065B24">
            <w:pPr>
              <w:widowControl/>
              <w:spacing w:line="240" w:lineRule="auto"/>
              <w:ind w:firstLineChars="0" w:firstLine="0"/>
              <w:jc w:val="center"/>
              <w:rPr>
                <w:rFonts w:cs="Times New Roman"/>
                <w:kern w:val="0"/>
                <w:sz w:val="28"/>
                <w:szCs w:val="28"/>
              </w:rPr>
            </w:pPr>
            <w:r w:rsidRPr="00873AB0">
              <w:rPr>
                <w:rFonts w:cs="Times New Roman"/>
                <w:kern w:val="0"/>
                <w:sz w:val="28"/>
                <w:szCs w:val="28"/>
              </w:rPr>
              <w:t>3</w:t>
            </w:r>
            <w:r w:rsidR="001F0507" w:rsidRPr="00873AB0">
              <w:rPr>
                <w:rFonts w:cs="Times New Roman" w:hint="eastAsia"/>
                <w:kern w:val="0"/>
                <w:sz w:val="28"/>
                <w:szCs w:val="28"/>
              </w:rPr>
              <w:t>00</w:t>
            </w:r>
          </w:p>
        </w:tc>
        <w:tc>
          <w:tcPr>
            <w:tcW w:w="610" w:type="pct"/>
            <w:tcBorders>
              <w:top w:val="nil"/>
              <w:left w:val="nil"/>
              <w:bottom w:val="single" w:sz="4" w:space="0" w:color="auto"/>
              <w:right w:val="single" w:sz="4" w:space="0" w:color="auto"/>
            </w:tcBorders>
            <w:shd w:val="clear" w:color="000000" w:fill="FFFFFF"/>
            <w:vAlign w:val="center"/>
          </w:tcPr>
          <w:p w14:paraId="7048E578"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2021-2025</w:t>
            </w:r>
          </w:p>
        </w:tc>
        <w:tc>
          <w:tcPr>
            <w:tcW w:w="733" w:type="pct"/>
            <w:tcBorders>
              <w:top w:val="nil"/>
              <w:left w:val="nil"/>
              <w:bottom w:val="single" w:sz="4" w:space="0" w:color="auto"/>
              <w:right w:val="single" w:sz="4" w:space="0" w:color="auto"/>
            </w:tcBorders>
            <w:shd w:val="clear" w:color="000000" w:fill="FFFFFF"/>
            <w:vAlign w:val="center"/>
          </w:tcPr>
          <w:p w14:paraId="3798295A" w14:textId="2D5D673F" w:rsidR="00F93289" w:rsidRPr="00873AB0" w:rsidRDefault="00065B24">
            <w:pPr>
              <w:widowControl/>
              <w:spacing w:line="240" w:lineRule="auto"/>
              <w:ind w:firstLineChars="0" w:firstLine="0"/>
              <w:jc w:val="center"/>
              <w:rPr>
                <w:rFonts w:cs="Times New Roman"/>
                <w:kern w:val="0"/>
                <w:sz w:val="28"/>
                <w:szCs w:val="28"/>
              </w:rPr>
            </w:pPr>
            <w:r w:rsidRPr="00873AB0">
              <w:rPr>
                <w:rFonts w:cs="Times New Roman"/>
                <w:kern w:val="0"/>
                <w:sz w:val="28"/>
                <w:szCs w:val="28"/>
              </w:rPr>
              <w:t>20000</w:t>
            </w:r>
          </w:p>
        </w:tc>
      </w:tr>
      <w:tr w:rsidR="00873AB0" w:rsidRPr="00873AB0" w14:paraId="0F0DBF33" w14:textId="77777777">
        <w:trPr>
          <w:trHeight w:val="936"/>
        </w:trPr>
        <w:tc>
          <w:tcPr>
            <w:tcW w:w="365" w:type="pct"/>
            <w:tcBorders>
              <w:top w:val="nil"/>
              <w:left w:val="single" w:sz="4" w:space="0" w:color="auto"/>
              <w:bottom w:val="single" w:sz="4" w:space="0" w:color="auto"/>
              <w:right w:val="single" w:sz="4" w:space="0" w:color="auto"/>
            </w:tcBorders>
            <w:shd w:val="clear" w:color="000000" w:fill="FFFFFF"/>
            <w:vAlign w:val="center"/>
          </w:tcPr>
          <w:p w14:paraId="6CF22DF2"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4</w:t>
            </w:r>
          </w:p>
        </w:tc>
        <w:tc>
          <w:tcPr>
            <w:tcW w:w="904" w:type="pct"/>
            <w:tcBorders>
              <w:top w:val="nil"/>
              <w:left w:val="nil"/>
              <w:bottom w:val="single" w:sz="4" w:space="0" w:color="auto"/>
              <w:right w:val="single" w:sz="4" w:space="0" w:color="auto"/>
            </w:tcBorders>
            <w:shd w:val="clear" w:color="000000" w:fill="FFFFFF"/>
            <w:vAlign w:val="center"/>
          </w:tcPr>
          <w:p w14:paraId="21D97C26"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10</w:t>
            </w:r>
            <w:r w:rsidRPr="00873AB0">
              <w:rPr>
                <w:rFonts w:cs="Times New Roman" w:hint="eastAsia"/>
                <w:kern w:val="0"/>
                <w:sz w:val="28"/>
                <w:szCs w:val="28"/>
              </w:rPr>
              <w:t>个乡镇综合运输服务平台</w:t>
            </w:r>
          </w:p>
        </w:tc>
        <w:tc>
          <w:tcPr>
            <w:tcW w:w="1219" w:type="pct"/>
            <w:tcBorders>
              <w:top w:val="nil"/>
              <w:left w:val="nil"/>
              <w:bottom w:val="single" w:sz="4" w:space="0" w:color="auto"/>
              <w:right w:val="single" w:sz="4" w:space="0" w:color="auto"/>
            </w:tcBorders>
            <w:shd w:val="clear" w:color="000000" w:fill="FFFFFF"/>
            <w:vAlign w:val="center"/>
          </w:tcPr>
          <w:p w14:paraId="2F7C928D" w14:textId="687179D5"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骆集、刘店集、何营、</w:t>
            </w:r>
            <w:proofErr w:type="gramStart"/>
            <w:r w:rsidRPr="00873AB0">
              <w:rPr>
                <w:rFonts w:cs="Times New Roman" w:hint="eastAsia"/>
                <w:kern w:val="0"/>
                <w:sz w:val="28"/>
                <w:szCs w:val="28"/>
              </w:rPr>
              <w:t>郭</w:t>
            </w:r>
            <w:proofErr w:type="gramEnd"/>
            <w:r w:rsidRPr="00873AB0">
              <w:rPr>
                <w:rFonts w:cs="Times New Roman" w:hint="eastAsia"/>
                <w:kern w:val="0"/>
                <w:sz w:val="28"/>
                <w:szCs w:val="28"/>
              </w:rPr>
              <w:t>店、会亭、业庙、</w:t>
            </w:r>
            <w:proofErr w:type="gramStart"/>
            <w:r w:rsidRPr="00873AB0">
              <w:rPr>
                <w:rFonts w:cs="Times New Roman" w:hint="eastAsia"/>
                <w:kern w:val="0"/>
                <w:sz w:val="28"/>
                <w:szCs w:val="28"/>
              </w:rPr>
              <w:t>歧</w:t>
            </w:r>
            <w:proofErr w:type="gramEnd"/>
            <w:r w:rsidRPr="00873AB0">
              <w:rPr>
                <w:rFonts w:cs="Times New Roman" w:hint="eastAsia"/>
                <w:kern w:val="0"/>
                <w:sz w:val="28"/>
                <w:szCs w:val="28"/>
              </w:rPr>
              <w:t>河、胡桥、孔庄、太平</w:t>
            </w:r>
          </w:p>
        </w:tc>
        <w:tc>
          <w:tcPr>
            <w:tcW w:w="559" w:type="pct"/>
            <w:tcBorders>
              <w:top w:val="nil"/>
              <w:left w:val="nil"/>
              <w:bottom w:val="single" w:sz="4" w:space="0" w:color="auto"/>
              <w:right w:val="single" w:sz="4" w:space="0" w:color="auto"/>
            </w:tcBorders>
            <w:shd w:val="clear" w:color="000000" w:fill="FFFFFF"/>
            <w:vAlign w:val="center"/>
          </w:tcPr>
          <w:p w14:paraId="590EEF68"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新建</w:t>
            </w:r>
          </w:p>
        </w:tc>
        <w:tc>
          <w:tcPr>
            <w:tcW w:w="610" w:type="pct"/>
            <w:tcBorders>
              <w:top w:val="nil"/>
              <w:left w:val="nil"/>
              <w:bottom w:val="single" w:sz="4" w:space="0" w:color="auto"/>
              <w:right w:val="single" w:sz="4" w:space="0" w:color="auto"/>
            </w:tcBorders>
            <w:shd w:val="clear" w:color="000000" w:fill="FFFFFF"/>
            <w:vAlign w:val="center"/>
          </w:tcPr>
          <w:p w14:paraId="2D034DDC"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100</w:t>
            </w:r>
          </w:p>
        </w:tc>
        <w:tc>
          <w:tcPr>
            <w:tcW w:w="610" w:type="pct"/>
            <w:tcBorders>
              <w:top w:val="nil"/>
              <w:left w:val="nil"/>
              <w:bottom w:val="single" w:sz="4" w:space="0" w:color="auto"/>
              <w:right w:val="single" w:sz="4" w:space="0" w:color="auto"/>
            </w:tcBorders>
            <w:shd w:val="clear" w:color="000000" w:fill="FFFFFF"/>
            <w:vAlign w:val="center"/>
          </w:tcPr>
          <w:p w14:paraId="72CECC08"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2021-2025</w:t>
            </w:r>
          </w:p>
        </w:tc>
        <w:tc>
          <w:tcPr>
            <w:tcW w:w="733" w:type="pct"/>
            <w:tcBorders>
              <w:top w:val="nil"/>
              <w:left w:val="nil"/>
              <w:bottom w:val="single" w:sz="4" w:space="0" w:color="auto"/>
              <w:right w:val="single" w:sz="4" w:space="0" w:color="auto"/>
            </w:tcBorders>
            <w:shd w:val="clear" w:color="000000" w:fill="FFFFFF"/>
            <w:vAlign w:val="center"/>
          </w:tcPr>
          <w:p w14:paraId="02764A51" w14:textId="77777777" w:rsidR="00F93289" w:rsidRPr="00873AB0" w:rsidRDefault="001F0507">
            <w:pPr>
              <w:widowControl/>
              <w:spacing w:line="240" w:lineRule="auto"/>
              <w:ind w:firstLineChars="0" w:firstLine="0"/>
              <w:jc w:val="center"/>
              <w:rPr>
                <w:rFonts w:cs="Times New Roman"/>
                <w:kern w:val="0"/>
                <w:sz w:val="28"/>
                <w:szCs w:val="28"/>
              </w:rPr>
            </w:pPr>
            <w:r w:rsidRPr="00873AB0">
              <w:rPr>
                <w:rFonts w:cs="Times New Roman" w:hint="eastAsia"/>
                <w:kern w:val="0"/>
                <w:sz w:val="28"/>
                <w:szCs w:val="28"/>
              </w:rPr>
              <w:t>2000</w:t>
            </w:r>
          </w:p>
        </w:tc>
      </w:tr>
      <w:tr w:rsidR="003D02E9" w:rsidRPr="00873AB0" w14:paraId="51967561" w14:textId="77777777" w:rsidTr="003D02E9">
        <w:trPr>
          <w:trHeight w:val="745"/>
        </w:trPr>
        <w:tc>
          <w:tcPr>
            <w:tcW w:w="365" w:type="pct"/>
            <w:tcBorders>
              <w:top w:val="nil"/>
              <w:left w:val="single" w:sz="4" w:space="0" w:color="auto"/>
              <w:bottom w:val="single" w:sz="4" w:space="0" w:color="auto"/>
              <w:right w:val="single" w:sz="4" w:space="0" w:color="auto"/>
            </w:tcBorders>
            <w:shd w:val="clear" w:color="000000" w:fill="FFFFFF"/>
            <w:vAlign w:val="center"/>
          </w:tcPr>
          <w:p w14:paraId="29D5DBAC" w14:textId="1421FD8E" w:rsidR="003D02E9" w:rsidRPr="00873AB0" w:rsidRDefault="003D02E9" w:rsidP="003D02E9">
            <w:pPr>
              <w:widowControl/>
              <w:spacing w:line="240" w:lineRule="auto"/>
              <w:ind w:firstLineChars="0" w:firstLine="0"/>
              <w:jc w:val="center"/>
              <w:rPr>
                <w:rFonts w:cs="Times New Roman"/>
                <w:kern w:val="0"/>
                <w:sz w:val="28"/>
                <w:szCs w:val="28"/>
              </w:rPr>
            </w:pPr>
            <w:r>
              <w:rPr>
                <w:rFonts w:cs="Times New Roman" w:hint="eastAsia"/>
                <w:kern w:val="0"/>
                <w:sz w:val="28"/>
                <w:szCs w:val="28"/>
              </w:rPr>
              <w:t>5</w:t>
            </w:r>
          </w:p>
        </w:tc>
        <w:tc>
          <w:tcPr>
            <w:tcW w:w="904" w:type="pct"/>
            <w:tcBorders>
              <w:top w:val="nil"/>
              <w:left w:val="nil"/>
              <w:bottom w:val="single" w:sz="4" w:space="0" w:color="auto"/>
              <w:right w:val="single" w:sz="4" w:space="0" w:color="auto"/>
            </w:tcBorders>
            <w:shd w:val="clear" w:color="000000" w:fill="FFFFFF"/>
            <w:vAlign w:val="center"/>
          </w:tcPr>
          <w:p w14:paraId="0C5918EC" w14:textId="500FDC34" w:rsidR="003D02E9" w:rsidRPr="00873AB0" w:rsidRDefault="003D02E9" w:rsidP="003D02E9">
            <w:pPr>
              <w:widowControl/>
              <w:spacing w:line="240" w:lineRule="auto"/>
              <w:ind w:firstLineChars="0" w:firstLine="0"/>
              <w:jc w:val="center"/>
              <w:rPr>
                <w:rFonts w:cs="Times New Roman"/>
                <w:kern w:val="0"/>
                <w:sz w:val="28"/>
                <w:szCs w:val="28"/>
              </w:rPr>
            </w:pPr>
            <w:r w:rsidRPr="003D02E9">
              <w:rPr>
                <w:rFonts w:cs="Times New Roman" w:hint="eastAsia"/>
                <w:kern w:val="0"/>
                <w:sz w:val="28"/>
                <w:szCs w:val="28"/>
              </w:rPr>
              <w:t>第三方</w:t>
            </w:r>
            <w:proofErr w:type="gramStart"/>
            <w:r w:rsidRPr="003D02E9">
              <w:rPr>
                <w:rFonts w:cs="Times New Roman" w:hint="eastAsia"/>
                <w:kern w:val="0"/>
                <w:sz w:val="28"/>
                <w:szCs w:val="28"/>
              </w:rPr>
              <w:t>物流园</w:t>
            </w:r>
            <w:proofErr w:type="gramEnd"/>
          </w:p>
        </w:tc>
        <w:tc>
          <w:tcPr>
            <w:tcW w:w="1219" w:type="pct"/>
            <w:tcBorders>
              <w:top w:val="nil"/>
              <w:left w:val="nil"/>
              <w:bottom w:val="single" w:sz="4" w:space="0" w:color="auto"/>
              <w:right w:val="single" w:sz="4" w:space="0" w:color="auto"/>
            </w:tcBorders>
            <w:shd w:val="clear" w:color="000000" w:fill="FFFFFF"/>
            <w:vAlign w:val="center"/>
          </w:tcPr>
          <w:p w14:paraId="511DDB7E" w14:textId="7EE5F798" w:rsidR="003D02E9" w:rsidRPr="00873AB0" w:rsidRDefault="003D02E9" w:rsidP="003D02E9">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c>
          <w:tcPr>
            <w:tcW w:w="559" w:type="pct"/>
            <w:tcBorders>
              <w:top w:val="nil"/>
              <w:left w:val="nil"/>
              <w:bottom w:val="single" w:sz="4" w:space="0" w:color="auto"/>
              <w:right w:val="single" w:sz="4" w:space="0" w:color="auto"/>
            </w:tcBorders>
            <w:shd w:val="clear" w:color="000000" w:fill="FFFFFF"/>
            <w:vAlign w:val="center"/>
          </w:tcPr>
          <w:p w14:paraId="017A4EBD" w14:textId="5758918E" w:rsidR="003D02E9" w:rsidRPr="00873AB0" w:rsidRDefault="003D02E9" w:rsidP="003D02E9">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c>
          <w:tcPr>
            <w:tcW w:w="610" w:type="pct"/>
            <w:tcBorders>
              <w:top w:val="nil"/>
              <w:left w:val="nil"/>
              <w:bottom w:val="single" w:sz="4" w:space="0" w:color="auto"/>
              <w:right w:val="single" w:sz="4" w:space="0" w:color="auto"/>
            </w:tcBorders>
            <w:shd w:val="clear" w:color="000000" w:fill="FFFFFF"/>
            <w:vAlign w:val="center"/>
          </w:tcPr>
          <w:p w14:paraId="4C2B5398" w14:textId="1AB4C135" w:rsidR="003D02E9" w:rsidRPr="00873AB0" w:rsidRDefault="003D02E9" w:rsidP="003D02E9">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c>
          <w:tcPr>
            <w:tcW w:w="610" w:type="pct"/>
            <w:tcBorders>
              <w:top w:val="nil"/>
              <w:left w:val="nil"/>
              <w:bottom w:val="single" w:sz="4" w:space="0" w:color="auto"/>
              <w:right w:val="single" w:sz="4" w:space="0" w:color="auto"/>
            </w:tcBorders>
            <w:shd w:val="clear" w:color="000000" w:fill="FFFFFF"/>
            <w:vAlign w:val="center"/>
          </w:tcPr>
          <w:p w14:paraId="3532CB22" w14:textId="2364BD63" w:rsidR="003D02E9" w:rsidRPr="00873AB0" w:rsidRDefault="003D02E9" w:rsidP="003D02E9">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c>
          <w:tcPr>
            <w:tcW w:w="733" w:type="pct"/>
            <w:tcBorders>
              <w:top w:val="nil"/>
              <w:left w:val="nil"/>
              <w:bottom w:val="single" w:sz="4" w:space="0" w:color="auto"/>
              <w:right w:val="single" w:sz="4" w:space="0" w:color="auto"/>
            </w:tcBorders>
            <w:shd w:val="clear" w:color="000000" w:fill="FFFFFF"/>
            <w:vAlign w:val="center"/>
          </w:tcPr>
          <w:p w14:paraId="78A79F48" w14:textId="6E692FD1" w:rsidR="003D02E9" w:rsidRPr="00873AB0" w:rsidRDefault="003D02E9" w:rsidP="003D02E9">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r>
      <w:tr w:rsidR="003D02E9" w:rsidRPr="00873AB0" w14:paraId="294F851A" w14:textId="77777777" w:rsidTr="003D02E9">
        <w:trPr>
          <w:trHeight w:val="700"/>
        </w:trPr>
        <w:tc>
          <w:tcPr>
            <w:tcW w:w="365" w:type="pct"/>
            <w:tcBorders>
              <w:top w:val="nil"/>
              <w:left w:val="single" w:sz="4" w:space="0" w:color="auto"/>
              <w:bottom w:val="single" w:sz="4" w:space="0" w:color="auto"/>
              <w:right w:val="single" w:sz="4" w:space="0" w:color="auto"/>
            </w:tcBorders>
            <w:shd w:val="clear" w:color="000000" w:fill="FFFFFF"/>
            <w:vAlign w:val="center"/>
          </w:tcPr>
          <w:p w14:paraId="7305CDF9" w14:textId="7708F8F7" w:rsidR="003D02E9" w:rsidRPr="00873AB0" w:rsidRDefault="003D02E9" w:rsidP="003D02E9">
            <w:pPr>
              <w:widowControl/>
              <w:spacing w:line="240" w:lineRule="auto"/>
              <w:ind w:firstLineChars="0" w:firstLine="0"/>
              <w:jc w:val="center"/>
              <w:rPr>
                <w:rFonts w:cs="Times New Roman"/>
                <w:kern w:val="0"/>
                <w:sz w:val="28"/>
                <w:szCs w:val="28"/>
              </w:rPr>
            </w:pPr>
            <w:r>
              <w:rPr>
                <w:rFonts w:cs="Times New Roman" w:hint="eastAsia"/>
                <w:kern w:val="0"/>
                <w:sz w:val="28"/>
                <w:szCs w:val="28"/>
              </w:rPr>
              <w:t>6</w:t>
            </w:r>
          </w:p>
        </w:tc>
        <w:tc>
          <w:tcPr>
            <w:tcW w:w="904" w:type="pct"/>
            <w:tcBorders>
              <w:top w:val="nil"/>
              <w:left w:val="nil"/>
              <w:bottom w:val="single" w:sz="4" w:space="0" w:color="auto"/>
              <w:right w:val="single" w:sz="4" w:space="0" w:color="auto"/>
            </w:tcBorders>
            <w:shd w:val="clear" w:color="000000" w:fill="FFFFFF"/>
            <w:vAlign w:val="center"/>
          </w:tcPr>
          <w:p w14:paraId="40BBC6B3" w14:textId="535E1232" w:rsidR="003D02E9" w:rsidRPr="00873AB0" w:rsidRDefault="003D02E9" w:rsidP="003D02E9">
            <w:pPr>
              <w:widowControl/>
              <w:spacing w:line="240" w:lineRule="auto"/>
              <w:ind w:firstLineChars="0" w:firstLine="0"/>
              <w:jc w:val="center"/>
              <w:rPr>
                <w:rFonts w:cs="Times New Roman"/>
                <w:kern w:val="0"/>
                <w:sz w:val="28"/>
                <w:szCs w:val="28"/>
              </w:rPr>
            </w:pPr>
            <w:r w:rsidRPr="003D02E9">
              <w:rPr>
                <w:rFonts w:cs="Times New Roman" w:hint="eastAsia"/>
                <w:kern w:val="0"/>
                <w:sz w:val="28"/>
                <w:szCs w:val="28"/>
              </w:rPr>
              <w:t>城区物流配送中心</w:t>
            </w:r>
          </w:p>
        </w:tc>
        <w:tc>
          <w:tcPr>
            <w:tcW w:w="1219" w:type="pct"/>
            <w:tcBorders>
              <w:top w:val="nil"/>
              <w:left w:val="nil"/>
              <w:bottom w:val="single" w:sz="4" w:space="0" w:color="auto"/>
              <w:right w:val="single" w:sz="4" w:space="0" w:color="auto"/>
            </w:tcBorders>
            <w:shd w:val="clear" w:color="000000" w:fill="FFFFFF"/>
            <w:vAlign w:val="center"/>
          </w:tcPr>
          <w:p w14:paraId="7EC29F35" w14:textId="0BE846D6" w:rsidR="003D02E9" w:rsidRPr="00873AB0" w:rsidRDefault="003D02E9" w:rsidP="003D02E9">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c>
          <w:tcPr>
            <w:tcW w:w="559" w:type="pct"/>
            <w:tcBorders>
              <w:top w:val="nil"/>
              <w:left w:val="nil"/>
              <w:bottom w:val="single" w:sz="4" w:space="0" w:color="auto"/>
              <w:right w:val="single" w:sz="4" w:space="0" w:color="auto"/>
            </w:tcBorders>
            <w:shd w:val="clear" w:color="000000" w:fill="FFFFFF"/>
            <w:vAlign w:val="center"/>
          </w:tcPr>
          <w:p w14:paraId="0B62C0D3" w14:textId="68F23431" w:rsidR="003D02E9" w:rsidRPr="00873AB0" w:rsidRDefault="003D02E9" w:rsidP="003D02E9">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c>
          <w:tcPr>
            <w:tcW w:w="610" w:type="pct"/>
            <w:tcBorders>
              <w:top w:val="nil"/>
              <w:left w:val="nil"/>
              <w:bottom w:val="single" w:sz="4" w:space="0" w:color="auto"/>
              <w:right w:val="single" w:sz="4" w:space="0" w:color="auto"/>
            </w:tcBorders>
            <w:shd w:val="clear" w:color="000000" w:fill="FFFFFF"/>
            <w:vAlign w:val="center"/>
          </w:tcPr>
          <w:p w14:paraId="668C08D6" w14:textId="16360319" w:rsidR="003D02E9" w:rsidRPr="00873AB0" w:rsidRDefault="003D02E9" w:rsidP="003D02E9">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c>
          <w:tcPr>
            <w:tcW w:w="610" w:type="pct"/>
            <w:tcBorders>
              <w:top w:val="nil"/>
              <w:left w:val="nil"/>
              <w:bottom w:val="single" w:sz="4" w:space="0" w:color="auto"/>
              <w:right w:val="single" w:sz="4" w:space="0" w:color="auto"/>
            </w:tcBorders>
            <w:shd w:val="clear" w:color="000000" w:fill="FFFFFF"/>
            <w:vAlign w:val="center"/>
          </w:tcPr>
          <w:p w14:paraId="253BDDB3" w14:textId="3121A2F6" w:rsidR="003D02E9" w:rsidRPr="00873AB0" w:rsidRDefault="003D02E9" w:rsidP="003D02E9">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c>
          <w:tcPr>
            <w:tcW w:w="733" w:type="pct"/>
            <w:tcBorders>
              <w:top w:val="nil"/>
              <w:left w:val="nil"/>
              <w:bottom w:val="single" w:sz="4" w:space="0" w:color="auto"/>
              <w:right w:val="single" w:sz="4" w:space="0" w:color="auto"/>
            </w:tcBorders>
            <w:shd w:val="clear" w:color="000000" w:fill="FFFFFF"/>
            <w:vAlign w:val="center"/>
          </w:tcPr>
          <w:p w14:paraId="04B4DB58" w14:textId="545C625B" w:rsidR="003D02E9" w:rsidRPr="00873AB0" w:rsidRDefault="003D02E9" w:rsidP="003D02E9">
            <w:pPr>
              <w:widowControl/>
              <w:spacing w:line="240" w:lineRule="auto"/>
              <w:ind w:firstLineChars="0" w:firstLine="0"/>
              <w:jc w:val="center"/>
              <w:rPr>
                <w:rFonts w:cs="Times New Roman"/>
                <w:kern w:val="0"/>
                <w:sz w:val="28"/>
                <w:szCs w:val="28"/>
              </w:rPr>
            </w:pPr>
            <w:r w:rsidRPr="007D7658">
              <w:rPr>
                <w:rFonts w:cs="Times New Roman"/>
                <w:kern w:val="0"/>
                <w:sz w:val="28"/>
                <w:szCs w:val="28"/>
              </w:rPr>
              <w:t>—</w:t>
            </w:r>
          </w:p>
        </w:tc>
      </w:tr>
      <w:tr w:rsidR="003D02E9" w:rsidRPr="00873AB0" w14:paraId="6AF0C91E" w14:textId="77777777">
        <w:trPr>
          <w:trHeight w:val="936"/>
        </w:trPr>
        <w:tc>
          <w:tcPr>
            <w:tcW w:w="3047" w:type="pct"/>
            <w:gridSpan w:val="4"/>
            <w:tcBorders>
              <w:top w:val="nil"/>
              <w:left w:val="single" w:sz="4" w:space="0" w:color="auto"/>
              <w:bottom w:val="single" w:sz="4" w:space="0" w:color="auto"/>
              <w:right w:val="single" w:sz="4" w:space="0" w:color="auto"/>
            </w:tcBorders>
            <w:shd w:val="clear" w:color="000000" w:fill="FFFFFF"/>
            <w:vAlign w:val="center"/>
          </w:tcPr>
          <w:p w14:paraId="1D6CBCBB" w14:textId="77777777" w:rsidR="003D02E9" w:rsidRPr="00873AB0" w:rsidRDefault="003D02E9" w:rsidP="003D02E9">
            <w:pPr>
              <w:widowControl/>
              <w:spacing w:line="240" w:lineRule="auto"/>
              <w:ind w:firstLineChars="0" w:firstLine="0"/>
              <w:jc w:val="center"/>
              <w:rPr>
                <w:rFonts w:cs="Times New Roman"/>
                <w:b/>
                <w:bCs/>
                <w:kern w:val="0"/>
                <w:sz w:val="28"/>
                <w:szCs w:val="28"/>
              </w:rPr>
            </w:pPr>
            <w:r w:rsidRPr="00873AB0">
              <w:rPr>
                <w:rFonts w:cs="Times New Roman" w:hint="eastAsia"/>
                <w:b/>
                <w:bCs/>
                <w:kern w:val="0"/>
                <w:sz w:val="28"/>
                <w:szCs w:val="28"/>
              </w:rPr>
              <w:t>合计</w:t>
            </w:r>
          </w:p>
        </w:tc>
        <w:tc>
          <w:tcPr>
            <w:tcW w:w="610" w:type="pct"/>
            <w:tcBorders>
              <w:top w:val="nil"/>
              <w:left w:val="nil"/>
              <w:bottom w:val="single" w:sz="4" w:space="0" w:color="auto"/>
              <w:right w:val="single" w:sz="4" w:space="0" w:color="auto"/>
            </w:tcBorders>
            <w:shd w:val="clear" w:color="000000" w:fill="FFFFFF"/>
            <w:vAlign w:val="center"/>
          </w:tcPr>
          <w:p w14:paraId="6F911B10" w14:textId="734A3BB1" w:rsidR="003D02E9" w:rsidRPr="00873AB0" w:rsidRDefault="003D02E9" w:rsidP="003D02E9">
            <w:pPr>
              <w:widowControl/>
              <w:spacing w:line="240" w:lineRule="auto"/>
              <w:ind w:firstLineChars="0" w:firstLine="0"/>
              <w:jc w:val="center"/>
              <w:rPr>
                <w:rFonts w:cs="Times New Roman"/>
                <w:b/>
                <w:bCs/>
                <w:kern w:val="0"/>
                <w:sz w:val="28"/>
                <w:szCs w:val="28"/>
              </w:rPr>
            </w:pPr>
            <w:r>
              <w:rPr>
                <w:rFonts w:cs="Times New Roman"/>
                <w:b/>
                <w:bCs/>
                <w:kern w:val="0"/>
                <w:sz w:val="28"/>
                <w:szCs w:val="28"/>
              </w:rPr>
              <w:t>499</w:t>
            </w:r>
          </w:p>
        </w:tc>
        <w:tc>
          <w:tcPr>
            <w:tcW w:w="610" w:type="pct"/>
            <w:tcBorders>
              <w:top w:val="nil"/>
              <w:left w:val="nil"/>
              <w:bottom w:val="single" w:sz="4" w:space="0" w:color="auto"/>
              <w:right w:val="single" w:sz="4" w:space="0" w:color="auto"/>
            </w:tcBorders>
            <w:shd w:val="clear" w:color="000000" w:fill="FFFFFF"/>
            <w:vAlign w:val="center"/>
          </w:tcPr>
          <w:p w14:paraId="2CC81971" w14:textId="77777777" w:rsidR="003D02E9" w:rsidRPr="00873AB0" w:rsidRDefault="003D02E9" w:rsidP="003D02E9">
            <w:pPr>
              <w:widowControl/>
              <w:spacing w:line="240" w:lineRule="auto"/>
              <w:ind w:firstLineChars="0" w:firstLine="0"/>
              <w:jc w:val="center"/>
              <w:rPr>
                <w:rFonts w:cs="Times New Roman"/>
                <w:b/>
                <w:bCs/>
                <w:kern w:val="0"/>
                <w:sz w:val="28"/>
                <w:szCs w:val="28"/>
              </w:rPr>
            </w:pPr>
            <w:r w:rsidRPr="00873AB0">
              <w:rPr>
                <w:rFonts w:cs="Times New Roman" w:hint="eastAsia"/>
                <w:b/>
                <w:bCs/>
                <w:kern w:val="0"/>
                <w:sz w:val="28"/>
                <w:szCs w:val="28"/>
              </w:rPr>
              <w:t xml:space="preserve">　</w:t>
            </w:r>
          </w:p>
        </w:tc>
        <w:tc>
          <w:tcPr>
            <w:tcW w:w="733" w:type="pct"/>
            <w:tcBorders>
              <w:top w:val="nil"/>
              <w:left w:val="nil"/>
              <w:bottom w:val="single" w:sz="4" w:space="0" w:color="auto"/>
              <w:right w:val="single" w:sz="4" w:space="0" w:color="auto"/>
            </w:tcBorders>
            <w:shd w:val="clear" w:color="000000" w:fill="FFFFFF"/>
            <w:vAlign w:val="center"/>
          </w:tcPr>
          <w:p w14:paraId="1384DBCB" w14:textId="78DDEDBA" w:rsidR="003D02E9" w:rsidRPr="00873AB0" w:rsidRDefault="003D02E9" w:rsidP="003D02E9">
            <w:pPr>
              <w:widowControl/>
              <w:spacing w:line="240" w:lineRule="auto"/>
              <w:ind w:firstLineChars="0" w:firstLine="0"/>
              <w:jc w:val="center"/>
              <w:rPr>
                <w:rFonts w:cs="Times New Roman"/>
                <w:b/>
                <w:bCs/>
                <w:kern w:val="0"/>
                <w:sz w:val="28"/>
                <w:szCs w:val="28"/>
              </w:rPr>
            </w:pPr>
            <w:r>
              <w:rPr>
                <w:rFonts w:cs="Times New Roman" w:hint="eastAsia"/>
                <w:b/>
                <w:bCs/>
                <w:kern w:val="0"/>
                <w:sz w:val="28"/>
                <w:szCs w:val="28"/>
              </w:rPr>
              <w:t>3</w:t>
            </w:r>
            <w:r>
              <w:rPr>
                <w:rFonts w:cs="Times New Roman"/>
                <w:b/>
                <w:bCs/>
                <w:kern w:val="0"/>
                <w:sz w:val="28"/>
                <w:szCs w:val="28"/>
              </w:rPr>
              <w:t>0889</w:t>
            </w:r>
          </w:p>
        </w:tc>
      </w:tr>
      <w:bookmarkEnd w:id="105"/>
    </w:tbl>
    <w:p w14:paraId="6B6A196D" w14:textId="77ED04B2" w:rsidR="00432196" w:rsidRDefault="00432196">
      <w:pPr>
        <w:ind w:firstLine="640"/>
      </w:pPr>
      <w:r>
        <w:br w:type="page"/>
      </w:r>
    </w:p>
    <w:p w14:paraId="5ADA0943" w14:textId="6DDCA643" w:rsidR="00627E9F" w:rsidRPr="00432196" w:rsidRDefault="00432196" w:rsidP="00837E40">
      <w:pPr>
        <w:pStyle w:val="2"/>
        <w:spacing w:beforeLines="50" w:before="217" w:afterLines="50" w:after="217"/>
        <w:ind w:firstLineChars="0" w:firstLine="0"/>
        <w:jc w:val="center"/>
      </w:pPr>
      <w:bookmarkStart w:id="106" w:name="_Toc85976584"/>
      <w:r>
        <w:rPr>
          <w:rFonts w:hint="eastAsia"/>
        </w:rPr>
        <w:lastRenderedPageBreak/>
        <w:t>附表</w:t>
      </w:r>
      <w:r w:rsidR="003B3541">
        <w:t>9</w:t>
      </w:r>
      <w:r>
        <w:t xml:space="preserve"> </w:t>
      </w:r>
      <w:r>
        <w:rPr>
          <w:rFonts w:hint="eastAsia"/>
        </w:rPr>
        <w:t>夏邑县“十四五”</w:t>
      </w:r>
      <w:r w:rsidRPr="00432196">
        <w:rPr>
          <w:rFonts w:hint="eastAsia"/>
        </w:rPr>
        <w:t>超限站</w:t>
      </w:r>
      <w:r>
        <w:rPr>
          <w:rFonts w:hint="eastAsia"/>
        </w:rPr>
        <w:t>建设项目表</w:t>
      </w:r>
      <w:bookmarkEnd w:id="106"/>
    </w:p>
    <w:tbl>
      <w:tblPr>
        <w:tblW w:w="5000" w:type="pct"/>
        <w:tblLook w:val="04A0" w:firstRow="1" w:lastRow="0" w:firstColumn="1" w:lastColumn="0" w:noHBand="0" w:noVBand="1"/>
      </w:tblPr>
      <w:tblGrid>
        <w:gridCol w:w="845"/>
        <w:gridCol w:w="3055"/>
        <w:gridCol w:w="4742"/>
        <w:gridCol w:w="1417"/>
        <w:gridCol w:w="1986"/>
        <w:gridCol w:w="1903"/>
      </w:tblGrid>
      <w:tr w:rsidR="00097134" w14:paraId="28192BEE" w14:textId="77777777" w:rsidTr="00F76385">
        <w:trPr>
          <w:trHeight w:val="612"/>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331F2BD" w14:textId="77777777" w:rsidR="00097134" w:rsidRDefault="00097134" w:rsidP="00A14824">
            <w:pPr>
              <w:widowControl/>
              <w:spacing w:line="240" w:lineRule="auto"/>
              <w:ind w:firstLineChars="0" w:firstLine="0"/>
              <w:jc w:val="center"/>
              <w:rPr>
                <w:rFonts w:cs="Times New Roman"/>
                <w:b/>
                <w:bCs/>
                <w:color w:val="000000"/>
                <w:kern w:val="0"/>
                <w:sz w:val="28"/>
                <w:szCs w:val="28"/>
              </w:rPr>
            </w:pPr>
            <w:r>
              <w:rPr>
                <w:rFonts w:cs="Times New Roman" w:hint="eastAsia"/>
                <w:b/>
                <w:bCs/>
                <w:color w:val="000000"/>
                <w:kern w:val="0"/>
                <w:sz w:val="28"/>
                <w:szCs w:val="28"/>
              </w:rPr>
              <w:t>序号</w:t>
            </w:r>
          </w:p>
        </w:tc>
        <w:tc>
          <w:tcPr>
            <w:tcW w:w="1095" w:type="pct"/>
            <w:tcBorders>
              <w:top w:val="single" w:sz="4" w:space="0" w:color="auto"/>
              <w:left w:val="nil"/>
              <w:bottom w:val="single" w:sz="4" w:space="0" w:color="auto"/>
              <w:right w:val="single" w:sz="4" w:space="0" w:color="auto"/>
            </w:tcBorders>
            <w:shd w:val="clear" w:color="auto" w:fill="auto"/>
            <w:vAlign w:val="center"/>
          </w:tcPr>
          <w:p w14:paraId="7E39FE85" w14:textId="77777777" w:rsidR="00097134" w:rsidRDefault="00097134" w:rsidP="00A14824">
            <w:pPr>
              <w:widowControl/>
              <w:spacing w:line="240" w:lineRule="auto"/>
              <w:ind w:firstLineChars="0" w:firstLine="0"/>
              <w:jc w:val="center"/>
              <w:rPr>
                <w:rFonts w:cs="Times New Roman"/>
                <w:b/>
                <w:bCs/>
                <w:color w:val="000000"/>
                <w:kern w:val="0"/>
                <w:sz w:val="28"/>
                <w:szCs w:val="28"/>
              </w:rPr>
            </w:pPr>
            <w:r>
              <w:rPr>
                <w:rFonts w:cs="Times New Roman" w:hint="eastAsia"/>
                <w:b/>
                <w:bCs/>
                <w:color w:val="000000"/>
                <w:kern w:val="0"/>
                <w:sz w:val="28"/>
                <w:szCs w:val="28"/>
              </w:rPr>
              <w:t>项目名称</w:t>
            </w:r>
          </w:p>
        </w:tc>
        <w:tc>
          <w:tcPr>
            <w:tcW w:w="1700" w:type="pct"/>
            <w:tcBorders>
              <w:top w:val="single" w:sz="4" w:space="0" w:color="auto"/>
              <w:left w:val="nil"/>
              <w:bottom w:val="single" w:sz="4" w:space="0" w:color="auto"/>
              <w:right w:val="single" w:sz="4" w:space="0" w:color="auto"/>
            </w:tcBorders>
            <w:shd w:val="clear" w:color="auto" w:fill="auto"/>
            <w:vAlign w:val="center"/>
          </w:tcPr>
          <w:p w14:paraId="45885A83" w14:textId="50369CB4" w:rsidR="00097134" w:rsidRDefault="00097134" w:rsidP="00097134">
            <w:pPr>
              <w:widowControl/>
              <w:spacing w:line="240" w:lineRule="auto"/>
              <w:ind w:firstLineChars="0" w:firstLine="0"/>
              <w:jc w:val="center"/>
              <w:rPr>
                <w:rFonts w:cs="Times New Roman"/>
                <w:b/>
                <w:bCs/>
                <w:color w:val="000000"/>
                <w:kern w:val="0"/>
                <w:sz w:val="28"/>
                <w:szCs w:val="28"/>
              </w:rPr>
            </w:pPr>
            <w:r>
              <w:rPr>
                <w:rFonts w:cs="Times New Roman" w:hint="eastAsia"/>
                <w:b/>
                <w:bCs/>
                <w:color w:val="000000"/>
                <w:kern w:val="0"/>
                <w:sz w:val="28"/>
                <w:szCs w:val="28"/>
              </w:rPr>
              <w:t>位置</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04DCAE7" w14:textId="77777777" w:rsidR="00097134" w:rsidRDefault="00097134" w:rsidP="00A14824">
            <w:pPr>
              <w:widowControl/>
              <w:spacing w:line="240" w:lineRule="auto"/>
              <w:ind w:firstLineChars="0" w:firstLine="0"/>
              <w:jc w:val="center"/>
              <w:rPr>
                <w:rFonts w:cs="Times New Roman"/>
                <w:b/>
                <w:bCs/>
                <w:color w:val="000000"/>
                <w:kern w:val="0"/>
                <w:sz w:val="28"/>
                <w:szCs w:val="28"/>
              </w:rPr>
            </w:pPr>
            <w:r>
              <w:rPr>
                <w:rFonts w:cs="Times New Roman" w:hint="eastAsia"/>
                <w:b/>
                <w:bCs/>
                <w:color w:val="000000"/>
                <w:kern w:val="0"/>
                <w:sz w:val="28"/>
                <w:szCs w:val="28"/>
              </w:rPr>
              <w:t>占地面积（亩）</w:t>
            </w:r>
          </w:p>
        </w:tc>
        <w:tc>
          <w:tcPr>
            <w:tcW w:w="712" w:type="pct"/>
            <w:tcBorders>
              <w:top w:val="single" w:sz="4" w:space="0" w:color="auto"/>
              <w:left w:val="nil"/>
              <w:bottom w:val="single" w:sz="4" w:space="0" w:color="auto"/>
              <w:right w:val="single" w:sz="4" w:space="0" w:color="auto"/>
            </w:tcBorders>
            <w:shd w:val="clear" w:color="auto" w:fill="auto"/>
            <w:vAlign w:val="center"/>
          </w:tcPr>
          <w:p w14:paraId="1598B80F" w14:textId="11FA4277" w:rsidR="00097134" w:rsidRDefault="00097134" w:rsidP="00097134">
            <w:pPr>
              <w:widowControl/>
              <w:spacing w:line="240" w:lineRule="auto"/>
              <w:ind w:firstLineChars="0" w:firstLine="0"/>
              <w:jc w:val="center"/>
              <w:rPr>
                <w:rFonts w:cs="Times New Roman"/>
                <w:b/>
                <w:bCs/>
                <w:color w:val="000000"/>
                <w:kern w:val="0"/>
                <w:sz w:val="28"/>
                <w:szCs w:val="28"/>
              </w:rPr>
            </w:pPr>
            <w:r>
              <w:rPr>
                <w:rFonts w:cs="Times New Roman" w:hint="eastAsia"/>
                <w:b/>
                <w:bCs/>
                <w:color w:val="000000"/>
                <w:kern w:val="0"/>
                <w:sz w:val="28"/>
                <w:szCs w:val="28"/>
              </w:rPr>
              <w:t>建设年限</w:t>
            </w:r>
          </w:p>
        </w:tc>
        <w:tc>
          <w:tcPr>
            <w:tcW w:w="682" w:type="pct"/>
            <w:tcBorders>
              <w:top w:val="single" w:sz="4" w:space="0" w:color="auto"/>
              <w:left w:val="nil"/>
              <w:bottom w:val="single" w:sz="4" w:space="0" w:color="auto"/>
              <w:right w:val="single" w:sz="4" w:space="0" w:color="auto"/>
            </w:tcBorders>
            <w:shd w:val="clear" w:color="auto" w:fill="auto"/>
            <w:vAlign w:val="center"/>
          </w:tcPr>
          <w:p w14:paraId="1ED9E454" w14:textId="77777777" w:rsidR="00097134" w:rsidRDefault="00097134" w:rsidP="00A14824">
            <w:pPr>
              <w:widowControl/>
              <w:spacing w:line="240" w:lineRule="auto"/>
              <w:ind w:firstLineChars="0" w:firstLine="0"/>
              <w:jc w:val="center"/>
              <w:rPr>
                <w:rFonts w:cs="Times New Roman"/>
                <w:b/>
                <w:bCs/>
                <w:color w:val="000000"/>
                <w:kern w:val="0"/>
                <w:sz w:val="28"/>
                <w:szCs w:val="28"/>
              </w:rPr>
            </w:pPr>
            <w:r>
              <w:rPr>
                <w:rFonts w:cs="Times New Roman" w:hint="eastAsia"/>
                <w:b/>
                <w:bCs/>
                <w:color w:val="000000"/>
                <w:kern w:val="0"/>
                <w:sz w:val="28"/>
                <w:szCs w:val="28"/>
              </w:rPr>
              <w:t>“十四五”投资（万元）</w:t>
            </w:r>
          </w:p>
        </w:tc>
      </w:tr>
      <w:tr w:rsidR="00097134" w14:paraId="39F1E790" w14:textId="77777777" w:rsidTr="00F76385">
        <w:trPr>
          <w:trHeight w:val="693"/>
        </w:trPr>
        <w:tc>
          <w:tcPr>
            <w:tcW w:w="303" w:type="pct"/>
            <w:tcBorders>
              <w:top w:val="nil"/>
              <w:left w:val="single" w:sz="4" w:space="0" w:color="auto"/>
              <w:bottom w:val="single" w:sz="4" w:space="0" w:color="auto"/>
              <w:right w:val="single" w:sz="4" w:space="0" w:color="auto"/>
            </w:tcBorders>
            <w:shd w:val="clear" w:color="000000" w:fill="FFFFFF"/>
            <w:vAlign w:val="center"/>
          </w:tcPr>
          <w:p w14:paraId="68B712E3" w14:textId="77777777" w:rsidR="00097134" w:rsidRDefault="00097134" w:rsidP="00A14824">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1</w:t>
            </w:r>
          </w:p>
        </w:tc>
        <w:tc>
          <w:tcPr>
            <w:tcW w:w="1095" w:type="pct"/>
            <w:tcBorders>
              <w:top w:val="nil"/>
              <w:left w:val="nil"/>
              <w:bottom w:val="single" w:sz="4" w:space="0" w:color="auto"/>
              <w:right w:val="single" w:sz="4" w:space="0" w:color="auto"/>
            </w:tcBorders>
            <w:shd w:val="clear" w:color="000000" w:fill="FFFFFF"/>
            <w:vAlign w:val="center"/>
          </w:tcPr>
          <w:p w14:paraId="525C8EF7" w14:textId="2FD0B8D3" w:rsidR="00097134" w:rsidRDefault="00097134" w:rsidP="00A14824">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李集超限站</w:t>
            </w:r>
            <w:r w:rsidR="00C126C4">
              <w:rPr>
                <w:rFonts w:cs="Times New Roman" w:hint="eastAsia"/>
                <w:color w:val="000000"/>
                <w:kern w:val="0"/>
                <w:sz w:val="28"/>
                <w:szCs w:val="28"/>
              </w:rPr>
              <w:t>迁建</w:t>
            </w:r>
            <w:r w:rsidR="00383090">
              <w:rPr>
                <w:rFonts w:cs="Times New Roman" w:hint="eastAsia"/>
                <w:color w:val="000000"/>
                <w:kern w:val="0"/>
                <w:sz w:val="28"/>
                <w:szCs w:val="28"/>
              </w:rPr>
              <w:t>工程</w:t>
            </w:r>
          </w:p>
        </w:tc>
        <w:tc>
          <w:tcPr>
            <w:tcW w:w="1700" w:type="pct"/>
            <w:tcBorders>
              <w:top w:val="nil"/>
              <w:left w:val="nil"/>
              <w:bottom w:val="single" w:sz="4" w:space="0" w:color="auto"/>
              <w:right w:val="single" w:sz="4" w:space="0" w:color="auto"/>
            </w:tcBorders>
            <w:shd w:val="clear" w:color="000000" w:fill="FFFFFF"/>
            <w:vAlign w:val="center"/>
          </w:tcPr>
          <w:p w14:paraId="43E58747" w14:textId="3F082579" w:rsidR="00097134" w:rsidRDefault="00097134" w:rsidP="00A14824">
            <w:pPr>
              <w:widowControl/>
              <w:spacing w:line="240" w:lineRule="auto"/>
              <w:ind w:firstLineChars="0" w:firstLine="0"/>
              <w:jc w:val="left"/>
              <w:rPr>
                <w:rFonts w:cs="Times New Roman"/>
                <w:color w:val="000000"/>
                <w:kern w:val="0"/>
                <w:sz w:val="28"/>
                <w:szCs w:val="28"/>
              </w:rPr>
            </w:pPr>
            <w:r>
              <w:rPr>
                <w:rFonts w:cs="Times New Roman" w:hint="eastAsia"/>
                <w:color w:val="000000"/>
                <w:kern w:val="0"/>
                <w:sz w:val="28"/>
                <w:szCs w:val="28"/>
              </w:rPr>
              <w:t>S</w:t>
            </w:r>
            <w:r>
              <w:rPr>
                <w:rFonts w:cs="Times New Roman"/>
                <w:color w:val="000000"/>
                <w:kern w:val="0"/>
                <w:sz w:val="28"/>
                <w:szCs w:val="28"/>
              </w:rPr>
              <w:t>319</w:t>
            </w:r>
            <w:r>
              <w:rPr>
                <w:rFonts w:cs="Times New Roman" w:hint="eastAsia"/>
                <w:color w:val="000000"/>
                <w:kern w:val="0"/>
                <w:sz w:val="28"/>
                <w:szCs w:val="28"/>
              </w:rPr>
              <w:t>线与安徽砀山交界处</w:t>
            </w:r>
          </w:p>
        </w:tc>
        <w:tc>
          <w:tcPr>
            <w:tcW w:w="508" w:type="pct"/>
            <w:tcBorders>
              <w:top w:val="nil"/>
              <w:left w:val="single" w:sz="4" w:space="0" w:color="auto"/>
              <w:bottom w:val="single" w:sz="4" w:space="0" w:color="auto"/>
              <w:right w:val="single" w:sz="4" w:space="0" w:color="auto"/>
            </w:tcBorders>
            <w:shd w:val="clear" w:color="000000" w:fill="FFFFFF"/>
            <w:vAlign w:val="center"/>
          </w:tcPr>
          <w:p w14:paraId="6993DDC0" w14:textId="6AA210CF" w:rsidR="00097134" w:rsidRDefault="00097134" w:rsidP="00A14824">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4</w:t>
            </w:r>
            <w:r>
              <w:rPr>
                <w:rFonts w:cs="Times New Roman"/>
                <w:color w:val="000000"/>
                <w:kern w:val="0"/>
                <w:sz w:val="28"/>
                <w:szCs w:val="28"/>
              </w:rPr>
              <w:t>0</w:t>
            </w:r>
          </w:p>
        </w:tc>
        <w:tc>
          <w:tcPr>
            <w:tcW w:w="712" w:type="pct"/>
            <w:tcBorders>
              <w:top w:val="nil"/>
              <w:left w:val="nil"/>
              <w:bottom w:val="single" w:sz="4" w:space="0" w:color="auto"/>
              <w:right w:val="single" w:sz="4" w:space="0" w:color="auto"/>
            </w:tcBorders>
            <w:shd w:val="clear" w:color="000000" w:fill="FFFFFF"/>
            <w:vAlign w:val="center"/>
          </w:tcPr>
          <w:p w14:paraId="68AEF2C7" w14:textId="77777777" w:rsidR="00097134" w:rsidRDefault="00097134" w:rsidP="00A14824">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2022-2023</w:t>
            </w:r>
          </w:p>
        </w:tc>
        <w:tc>
          <w:tcPr>
            <w:tcW w:w="682" w:type="pct"/>
            <w:tcBorders>
              <w:top w:val="nil"/>
              <w:left w:val="nil"/>
              <w:bottom w:val="single" w:sz="4" w:space="0" w:color="auto"/>
              <w:right w:val="single" w:sz="4" w:space="0" w:color="auto"/>
            </w:tcBorders>
            <w:shd w:val="clear" w:color="000000" w:fill="FFFFFF"/>
            <w:vAlign w:val="center"/>
          </w:tcPr>
          <w:p w14:paraId="1AA4A8F1" w14:textId="77777777" w:rsidR="00097134" w:rsidRDefault="00097134" w:rsidP="00A14824">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400</w:t>
            </w:r>
          </w:p>
        </w:tc>
      </w:tr>
      <w:tr w:rsidR="00097134" w14:paraId="259B7CEE" w14:textId="77777777" w:rsidTr="00383090">
        <w:trPr>
          <w:trHeight w:val="666"/>
        </w:trPr>
        <w:tc>
          <w:tcPr>
            <w:tcW w:w="303" w:type="pct"/>
            <w:tcBorders>
              <w:top w:val="nil"/>
              <w:left w:val="single" w:sz="4" w:space="0" w:color="auto"/>
              <w:bottom w:val="single" w:sz="4" w:space="0" w:color="auto"/>
              <w:right w:val="single" w:sz="4" w:space="0" w:color="auto"/>
            </w:tcBorders>
            <w:shd w:val="clear" w:color="000000" w:fill="FFFFFF"/>
            <w:vAlign w:val="center"/>
          </w:tcPr>
          <w:p w14:paraId="104D5A21" w14:textId="77777777" w:rsidR="00097134" w:rsidRDefault="00097134" w:rsidP="00A14824">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2</w:t>
            </w:r>
          </w:p>
        </w:tc>
        <w:tc>
          <w:tcPr>
            <w:tcW w:w="1095" w:type="pct"/>
            <w:tcBorders>
              <w:top w:val="nil"/>
              <w:left w:val="nil"/>
              <w:bottom w:val="single" w:sz="4" w:space="0" w:color="auto"/>
              <w:right w:val="single" w:sz="4" w:space="0" w:color="auto"/>
            </w:tcBorders>
            <w:shd w:val="clear" w:color="000000" w:fill="FFFFFF"/>
            <w:vAlign w:val="center"/>
          </w:tcPr>
          <w:p w14:paraId="02875D2A" w14:textId="754F3357" w:rsidR="00097134" w:rsidRDefault="00097134" w:rsidP="00A14824">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济阳超限站</w:t>
            </w:r>
            <w:r w:rsidR="00C126C4">
              <w:rPr>
                <w:rFonts w:cs="Times New Roman" w:hint="eastAsia"/>
                <w:color w:val="000000"/>
                <w:kern w:val="0"/>
                <w:sz w:val="28"/>
                <w:szCs w:val="28"/>
              </w:rPr>
              <w:t>迁建</w:t>
            </w:r>
            <w:r w:rsidR="00383090">
              <w:rPr>
                <w:rFonts w:cs="Times New Roman" w:hint="eastAsia"/>
                <w:color w:val="000000"/>
                <w:kern w:val="0"/>
                <w:sz w:val="28"/>
                <w:szCs w:val="28"/>
              </w:rPr>
              <w:t>工程</w:t>
            </w:r>
          </w:p>
        </w:tc>
        <w:tc>
          <w:tcPr>
            <w:tcW w:w="1700" w:type="pct"/>
            <w:tcBorders>
              <w:top w:val="nil"/>
              <w:left w:val="nil"/>
              <w:bottom w:val="single" w:sz="4" w:space="0" w:color="auto"/>
              <w:right w:val="single" w:sz="4" w:space="0" w:color="auto"/>
            </w:tcBorders>
            <w:shd w:val="clear" w:color="000000" w:fill="FFFFFF"/>
            <w:vAlign w:val="center"/>
          </w:tcPr>
          <w:p w14:paraId="1E0DB813" w14:textId="60187B73" w:rsidR="00097134" w:rsidRDefault="00097134" w:rsidP="00A14824">
            <w:pPr>
              <w:widowControl/>
              <w:spacing w:line="240" w:lineRule="auto"/>
              <w:ind w:firstLineChars="0" w:firstLine="0"/>
              <w:jc w:val="left"/>
              <w:rPr>
                <w:rFonts w:cs="Times New Roman"/>
                <w:color w:val="000000"/>
                <w:kern w:val="0"/>
                <w:sz w:val="28"/>
                <w:szCs w:val="28"/>
              </w:rPr>
            </w:pPr>
            <w:r>
              <w:rPr>
                <w:rFonts w:cs="Times New Roman" w:hint="eastAsia"/>
                <w:color w:val="000000"/>
                <w:kern w:val="0"/>
                <w:sz w:val="28"/>
                <w:szCs w:val="28"/>
              </w:rPr>
              <w:t>S</w:t>
            </w:r>
            <w:r>
              <w:rPr>
                <w:rFonts w:cs="Times New Roman"/>
                <w:color w:val="000000"/>
                <w:kern w:val="0"/>
                <w:sz w:val="28"/>
                <w:szCs w:val="28"/>
              </w:rPr>
              <w:t>317</w:t>
            </w:r>
            <w:r>
              <w:rPr>
                <w:rFonts w:cs="Times New Roman" w:hint="eastAsia"/>
                <w:color w:val="000000"/>
                <w:kern w:val="0"/>
                <w:sz w:val="28"/>
                <w:szCs w:val="28"/>
              </w:rPr>
              <w:t>线与永城市交界处</w:t>
            </w:r>
          </w:p>
        </w:tc>
        <w:tc>
          <w:tcPr>
            <w:tcW w:w="508" w:type="pct"/>
            <w:tcBorders>
              <w:top w:val="nil"/>
              <w:left w:val="single" w:sz="4" w:space="0" w:color="auto"/>
              <w:bottom w:val="single" w:sz="4" w:space="0" w:color="auto"/>
              <w:right w:val="single" w:sz="4" w:space="0" w:color="auto"/>
            </w:tcBorders>
            <w:shd w:val="clear" w:color="000000" w:fill="FFFFFF"/>
            <w:vAlign w:val="center"/>
          </w:tcPr>
          <w:p w14:paraId="44E3CF56" w14:textId="666BC511" w:rsidR="00097134" w:rsidRDefault="00097134" w:rsidP="00A14824">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40</w:t>
            </w:r>
          </w:p>
        </w:tc>
        <w:tc>
          <w:tcPr>
            <w:tcW w:w="712" w:type="pct"/>
            <w:tcBorders>
              <w:top w:val="nil"/>
              <w:left w:val="nil"/>
              <w:bottom w:val="single" w:sz="4" w:space="0" w:color="auto"/>
              <w:right w:val="single" w:sz="4" w:space="0" w:color="auto"/>
            </w:tcBorders>
            <w:shd w:val="clear" w:color="000000" w:fill="FFFFFF"/>
            <w:vAlign w:val="center"/>
          </w:tcPr>
          <w:p w14:paraId="72960030" w14:textId="77777777" w:rsidR="00097134" w:rsidRDefault="00097134" w:rsidP="00A14824">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2022-2023</w:t>
            </w:r>
          </w:p>
        </w:tc>
        <w:tc>
          <w:tcPr>
            <w:tcW w:w="682" w:type="pct"/>
            <w:tcBorders>
              <w:top w:val="nil"/>
              <w:left w:val="nil"/>
              <w:bottom w:val="single" w:sz="4" w:space="0" w:color="auto"/>
              <w:right w:val="single" w:sz="4" w:space="0" w:color="auto"/>
            </w:tcBorders>
            <w:shd w:val="clear" w:color="000000" w:fill="FFFFFF"/>
            <w:vAlign w:val="center"/>
          </w:tcPr>
          <w:p w14:paraId="7F922B7E" w14:textId="77777777" w:rsidR="00097134" w:rsidRDefault="00097134" w:rsidP="00A14824">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400</w:t>
            </w:r>
          </w:p>
        </w:tc>
      </w:tr>
      <w:tr w:rsidR="00097134" w:rsidRPr="00097134" w14:paraId="18ADD49F" w14:textId="77777777" w:rsidTr="00097134">
        <w:trPr>
          <w:trHeight w:val="312"/>
        </w:trPr>
        <w:tc>
          <w:tcPr>
            <w:tcW w:w="309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6320BD3" w14:textId="409EF967" w:rsidR="00097134" w:rsidRPr="00097134" w:rsidRDefault="00097134" w:rsidP="00097134">
            <w:pPr>
              <w:widowControl/>
              <w:spacing w:line="240" w:lineRule="auto"/>
              <w:ind w:firstLineChars="0" w:firstLine="0"/>
              <w:jc w:val="center"/>
              <w:rPr>
                <w:rFonts w:cs="Times New Roman"/>
                <w:b/>
                <w:bCs/>
                <w:color w:val="000000"/>
                <w:kern w:val="0"/>
                <w:sz w:val="28"/>
                <w:szCs w:val="28"/>
              </w:rPr>
            </w:pPr>
            <w:r w:rsidRPr="00097134">
              <w:rPr>
                <w:rFonts w:cs="Times New Roman" w:hint="eastAsia"/>
                <w:b/>
                <w:bCs/>
                <w:color w:val="000000"/>
                <w:kern w:val="0"/>
                <w:sz w:val="28"/>
                <w:szCs w:val="28"/>
              </w:rPr>
              <w:t>合计</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28FC9C48" w14:textId="4ACBE5D9" w:rsidR="00097134" w:rsidRPr="00097134" w:rsidRDefault="00BD3FA7" w:rsidP="00097134">
            <w:pPr>
              <w:widowControl/>
              <w:spacing w:line="240" w:lineRule="auto"/>
              <w:ind w:firstLineChars="0" w:firstLine="0"/>
              <w:jc w:val="center"/>
              <w:rPr>
                <w:rFonts w:cs="Times New Roman"/>
                <w:b/>
                <w:bCs/>
                <w:color w:val="000000"/>
                <w:kern w:val="0"/>
                <w:sz w:val="28"/>
                <w:szCs w:val="28"/>
              </w:rPr>
            </w:pPr>
            <w:r>
              <w:rPr>
                <w:rFonts w:cs="Times New Roman" w:hint="eastAsia"/>
                <w:b/>
                <w:bCs/>
                <w:color w:val="000000"/>
                <w:kern w:val="0"/>
                <w:sz w:val="28"/>
                <w:szCs w:val="28"/>
              </w:rPr>
              <w:t>8</w:t>
            </w:r>
            <w:r>
              <w:rPr>
                <w:rFonts w:cs="Times New Roman"/>
                <w:b/>
                <w:bCs/>
                <w:color w:val="000000"/>
                <w:kern w:val="0"/>
                <w:sz w:val="28"/>
                <w:szCs w:val="28"/>
              </w:rPr>
              <w:t>0</w:t>
            </w:r>
          </w:p>
        </w:tc>
        <w:tc>
          <w:tcPr>
            <w:tcW w:w="712" w:type="pct"/>
            <w:tcBorders>
              <w:top w:val="single" w:sz="4" w:space="0" w:color="auto"/>
              <w:left w:val="nil"/>
              <w:bottom w:val="single" w:sz="4" w:space="0" w:color="auto"/>
              <w:right w:val="single" w:sz="4" w:space="0" w:color="auto"/>
            </w:tcBorders>
            <w:shd w:val="clear" w:color="000000" w:fill="FFFFFF"/>
            <w:vAlign w:val="center"/>
          </w:tcPr>
          <w:p w14:paraId="7E044EF1" w14:textId="77777777" w:rsidR="00097134" w:rsidRPr="00097134" w:rsidRDefault="00097134" w:rsidP="00097134">
            <w:pPr>
              <w:widowControl/>
              <w:spacing w:line="240" w:lineRule="auto"/>
              <w:ind w:firstLineChars="0" w:firstLine="0"/>
              <w:jc w:val="center"/>
              <w:rPr>
                <w:rFonts w:cs="Times New Roman"/>
                <w:b/>
                <w:bCs/>
                <w:color w:val="000000"/>
                <w:kern w:val="0"/>
                <w:sz w:val="28"/>
                <w:szCs w:val="28"/>
              </w:rPr>
            </w:pPr>
          </w:p>
        </w:tc>
        <w:tc>
          <w:tcPr>
            <w:tcW w:w="682" w:type="pct"/>
            <w:tcBorders>
              <w:top w:val="single" w:sz="4" w:space="0" w:color="auto"/>
              <w:left w:val="nil"/>
              <w:bottom w:val="single" w:sz="4" w:space="0" w:color="auto"/>
              <w:right w:val="single" w:sz="4" w:space="0" w:color="auto"/>
            </w:tcBorders>
            <w:shd w:val="clear" w:color="000000" w:fill="FFFFFF"/>
            <w:vAlign w:val="center"/>
          </w:tcPr>
          <w:p w14:paraId="06557D1F" w14:textId="003D0F46" w:rsidR="00097134" w:rsidRPr="00097134" w:rsidRDefault="00BD3FA7" w:rsidP="00097134">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800</w:t>
            </w:r>
          </w:p>
        </w:tc>
      </w:tr>
    </w:tbl>
    <w:p w14:paraId="202B981F" w14:textId="22F2357A" w:rsidR="00627E9F" w:rsidRDefault="00627E9F">
      <w:pPr>
        <w:ind w:firstLine="640"/>
      </w:pPr>
    </w:p>
    <w:p w14:paraId="40FA5526" w14:textId="70C95382" w:rsidR="00BD3FA7" w:rsidRDefault="00BD3FA7">
      <w:pPr>
        <w:ind w:firstLine="640"/>
      </w:pPr>
      <w:r>
        <w:br w:type="page"/>
      </w:r>
    </w:p>
    <w:p w14:paraId="64C7703E" w14:textId="763F1A30" w:rsidR="00BD3FA7" w:rsidRPr="00432196" w:rsidRDefault="00BD3FA7" w:rsidP="00837E40">
      <w:pPr>
        <w:pStyle w:val="2"/>
        <w:spacing w:beforeLines="50" w:before="217" w:afterLines="50" w:after="217"/>
        <w:ind w:firstLineChars="0" w:firstLine="0"/>
        <w:jc w:val="center"/>
      </w:pPr>
      <w:bookmarkStart w:id="107" w:name="_Toc85976585"/>
      <w:r>
        <w:rPr>
          <w:rFonts w:hint="eastAsia"/>
        </w:rPr>
        <w:lastRenderedPageBreak/>
        <w:t>附表</w:t>
      </w:r>
      <w:r>
        <w:t xml:space="preserve">10 </w:t>
      </w:r>
      <w:r>
        <w:rPr>
          <w:rFonts w:hint="eastAsia"/>
        </w:rPr>
        <w:t>夏邑县“十四五”智慧交通建设项目表</w:t>
      </w:r>
      <w:bookmarkEnd w:id="107"/>
    </w:p>
    <w:tbl>
      <w:tblPr>
        <w:tblW w:w="5000" w:type="pct"/>
        <w:tblLook w:val="04A0" w:firstRow="1" w:lastRow="0" w:firstColumn="1" w:lastColumn="0" w:noHBand="0" w:noVBand="1"/>
      </w:tblPr>
      <w:tblGrid>
        <w:gridCol w:w="818"/>
        <w:gridCol w:w="2954"/>
        <w:gridCol w:w="4583"/>
        <w:gridCol w:w="1704"/>
        <w:gridCol w:w="1844"/>
        <w:gridCol w:w="2045"/>
      </w:tblGrid>
      <w:tr w:rsidR="0027635C" w:rsidRPr="00BD3FA7" w14:paraId="0BA1EA07" w14:textId="77777777" w:rsidTr="0027635C">
        <w:trPr>
          <w:trHeight w:val="612"/>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229DE67" w14:textId="77777777" w:rsidR="0027635C" w:rsidRPr="00BD3FA7" w:rsidRDefault="0027635C" w:rsidP="00A14824">
            <w:pPr>
              <w:widowControl/>
              <w:spacing w:line="240" w:lineRule="auto"/>
              <w:ind w:firstLineChars="0" w:firstLine="0"/>
              <w:jc w:val="center"/>
              <w:rPr>
                <w:rFonts w:cs="Times New Roman"/>
                <w:b/>
                <w:bCs/>
                <w:color w:val="000000"/>
                <w:kern w:val="0"/>
                <w:sz w:val="28"/>
                <w:szCs w:val="28"/>
              </w:rPr>
            </w:pPr>
            <w:r w:rsidRPr="00BD3FA7">
              <w:rPr>
                <w:rFonts w:cs="Times New Roman" w:hint="eastAsia"/>
                <w:b/>
                <w:bCs/>
                <w:color w:val="000000"/>
                <w:kern w:val="0"/>
                <w:sz w:val="28"/>
                <w:szCs w:val="28"/>
              </w:rPr>
              <w:t>序号</w:t>
            </w:r>
          </w:p>
        </w:tc>
        <w:tc>
          <w:tcPr>
            <w:tcW w:w="1059" w:type="pct"/>
            <w:tcBorders>
              <w:top w:val="single" w:sz="4" w:space="0" w:color="auto"/>
              <w:left w:val="nil"/>
              <w:bottom w:val="single" w:sz="4" w:space="0" w:color="auto"/>
              <w:right w:val="single" w:sz="4" w:space="0" w:color="auto"/>
            </w:tcBorders>
            <w:shd w:val="clear" w:color="auto" w:fill="auto"/>
            <w:vAlign w:val="center"/>
          </w:tcPr>
          <w:p w14:paraId="2B45F421" w14:textId="77777777" w:rsidR="0027635C" w:rsidRPr="00BD3FA7" w:rsidRDefault="0027635C" w:rsidP="00A14824">
            <w:pPr>
              <w:widowControl/>
              <w:spacing w:line="240" w:lineRule="auto"/>
              <w:ind w:firstLineChars="0" w:firstLine="0"/>
              <w:jc w:val="center"/>
              <w:rPr>
                <w:rFonts w:cs="Times New Roman"/>
                <w:b/>
                <w:bCs/>
                <w:color w:val="000000"/>
                <w:kern w:val="0"/>
                <w:sz w:val="28"/>
                <w:szCs w:val="28"/>
              </w:rPr>
            </w:pPr>
            <w:r w:rsidRPr="00BD3FA7">
              <w:rPr>
                <w:rFonts w:cs="Times New Roman" w:hint="eastAsia"/>
                <w:b/>
                <w:bCs/>
                <w:color w:val="000000"/>
                <w:kern w:val="0"/>
                <w:sz w:val="28"/>
                <w:szCs w:val="28"/>
              </w:rPr>
              <w:t>项目名称</w:t>
            </w:r>
          </w:p>
        </w:tc>
        <w:tc>
          <w:tcPr>
            <w:tcW w:w="1643" w:type="pct"/>
            <w:tcBorders>
              <w:top w:val="single" w:sz="4" w:space="0" w:color="auto"/>
              <w:left w:val="nil"/>
              <w:bottom w:val="single" w:sz="4" w:space="0" w:color="auto"/>
              <w:right w:val="single" w:sz="4" w:space="0" w:color="auto"/>
            </w:tcBorders>
            <w:shd w:val="clear" w:color="auto" w:fill="auto"/>
            <w:vAlign w:val="center"/>
          </w:tcPr>
          <w:p w14:paraId="35B3603E" w14:textId="74D7FAD9" w:rsidR="0027635C" w:rsidRPr="00BD3FA7" w:rsidRDefault="0027635C" w:rsidP="00A14824">
            <w:pPr>
              <w:widowControl/>
              <w:spacing w:line="240" w:lineRule="auto"/>
              <w:ind w:firstLineChars="0" w:firstLine="0"/>
              <w:jc w:val="center"/>
              <w:rPr>
                <w:rFonts w:cs="Times New Roman"/>
                <w:b/>
                <w:bCs/>
                <w:color w:val="000000"/>
                <w:kern w:val="0"/>
                <w:sz w:val="28"/>
                <w:szCs w:val="28"/>
              </w:rPr>
            </w:pPr>
            <w:r w:rsidRPr="00BD3FA7">
              <w:rPr>
                <w:rFonts w:cs="Times New Roman" w:hint="eastAsia"/>
                <w:b/>
                <w:bCs/>
                <w:color w:val="000000"/>
                <w:kern w:val="0"/>
                <w:sz w:val="28"/>
                <w:szCs w:val="28"/>
              </w:rPr>
              <w:t>建设内容</w:t>
            </w:r>
          </w:p>
        </w:tc>
        <w:tc>
          <w:tcPr>
            <w:tcW w:w="611" w:type="pct"/>
            <w:tcBorders>
              <w:top w:val="single" w:sz="4" w:space="0" w:color="auto"/>
              <w:left w:val="nil"/>
              <w:bottom w:val="single" w:sz="4" w:space="0" w:color="auto"/>
              <w:right w:val="single" w:sz="4" w:space="0" w:color="auto"/>
            </w:tcBorders>
            <w:shd w:val="clear" w:color="auto" w:fill="auto"/>
            <w:vAlign w:val="center"/>
          </w:tcPr>
          <w:p w14:paraId="733CD511" w14:textId="77777777" w:rsidR="0027635C" w:rsidRPr="00BD3FA7" w:rsidRDefault="0027635C" w:rsidP="00A14824">
            <w:pPr>
              <w:widowControl/>
              <w:spacing w:line="240" w:lineRule="auto"/>
              <w:ind w:firstLineChars="0" w:firstLine="0"/>
              <w:jc w:val="center"/>
              <w:rPr>
                <w:rFonts w:cs="Times New Roman"/>
                <w:b/>
                <w:bCs/>
                <w:color w:val="000000"/>
                <w:kern w:val="0"/>
                <w:sz w:val="28"/>
                <w:szCs w:val="28"/>
              </w:rPr>
            </w:pPr>
            <w:r w:rsidRPr="00BD3FA7">
              <w:rPr>
                <w:rFonts w:cs="Times New Roman" w:hint="eastAsia"/>
                <w:b/>
                <w:bCs/>
                <w:color w:val="000000"/>
                <w:kern w:val="0"/>
                <w:sz w:val="28"/>
                <w:szCs w:val="28"/>
              </w:rPr>
              <w:t>建设年限</w:t>
            </w:r>
          </w:p>
        </w:tc>
        <w:tc>
          <w:tcPr>
            <w:tcW w:w="661" w:type="pct"/>
            <w:tcBorders>
              <w:top w:val="single" w:sz="4" w:space="0" w:color="auto"/>
              <w:left w:val="nil"/>
              <w:bottom w:val="single" w:sz="4" w:space="0" w:color="auto"/>
              <w:right w:val="single" w:sz="4" w:space="0" w:color="auto"/>
            </w:tcBorders>
            <w:vAlign w:val="center"/>
          </w:tcPr>
          <w:p w14:paraId="33B595E2" w14:textId="77777777" w:rsidR="0027635C" w:rsidRDefault="0027635C" w:rsidP="0027635C">
            <w:pPr>
              <w:widowControl/>
              <w:spacing w:line="240" w:lineRule="auto"/>
              <w:ind w:firstLineChars="0" w:firstLine="0"/>
              <w:jc w:val="center"/>
              <w:rPr>
                <w:rFonts w:cs="Times New Roman"/>
                <w:b/>
                <w:bCs/>
                <w:color w:val="000000"/>
                <w:kern w:val="0"/>
                <w:sz w:val="28"/>
                <w:szCs w:val="28"/>
              </w:rPr>
            </w:pPr>
            <w:r w:rsidRPr="0027635C">
              <w:rPr>
                <w:rFonts w:cs="Times New Roman" w:hint="eastAsia"/>
                <w:b/>
                <w:bCs/>
                <w:color w:val="000000"/>
                <w:kern w:val="0"/>
                <w:sz w:val="28"/>
                <w:szCs w:val="28"/>
              </w:rPr>
              <w:t>总投资</w:t>
            </w:r>
          </w:p>
          <w:p w14:paraId="67692DE7" w14:textId="141E45D1" w:rsidR="0027635C" w:rsidRPr="00BD3FA7" w:rsidRDefault="0027635C" w:rsidP="0027635C">
            <w:pPr>
              <w:widowControl/>
              <w:spacing w:line="240" w:lineRule="auto"/>
              <w:ind w:firstLineChars="0" w:firstLine="0"/>
              <w:jc w:val="center"/>
              <w:rPr>
                <w:rFonts w:cs="Times New Roman"/>
                <w:b/>
                <w:bCs/>
                <w:color w:val="000000"/>
                <w:kern w:val="0"/>
                <w:sz w:val="28"/>
                <w:szCs w:val="28"/>
              </w:rPr>
            </w:pPr>
            <w:r w:rsidRPr="0027635C">
              <w:rPr>
                <w:rFonts w:cs="Times New Roman" w:hint="eastAsia"/>
                <w:b/>
                <w:bCs/>
                <w:color w:val="000000"/>
                <w:kern w:val="0"/>
                <w:sz w:val="28"/>
                <w:szCs w:val="28"/>
              </w:rPr>
              <w:t>（万元</w:t>
            </w:r>
            <w:r>
              <w:rPr>
                <w:rFonts w:cs="Times New Roman" w:hint="eastAsia"/>
                <w:b/>
                <w:bCs/>
                <w:color w:val="000000"/>
                <w:kern w:val="0"/>
                <w:sz w:val="28"/>
                <w:szCs w:val="28"/>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FC6E090" w14:textId="07767B69" w:rsidR="0027635C" w:rsidRPr="00BD3FA7" w:rsidRDefault="0027635C" w:rsidP="00A14824">
            <w:pPr>
              <w:widowControl/>
              <w:spacing w:line="240" w:lineRule="auto"/>
              <w:ind w:firstLineChars="0" w:firstLine="0"/>
              <w:jc w:val="center"/>
              <w:rPr>
                <w:rFonts w:cs="Times New Roman"/>
                <w:b/>
                <w:bCs/>
                <w:color w:val="000000"/>
                <w:kern w:val="0"/>
                <w:sz w:val="28"/>
                <w:szCs w:val="28"/>
              </w:rPr>
            </w:pPr>
            <w:r w:rsidRPr="00BD3FA7">
              <w:rPr>
                <w:rFonts w:cs="Times New Roman" w:hint="eastAsia"/>
                <w:b/>
                <w:bCs/>
                <w:color w:val="000000"/>
                <w:kern w:val="0"/>
                <w:sz w:val="28"/>
                <w:szCs w:val="28"/>
              </w:rPr>
              <w:t>“十四五”投资（万元）</w:t>
            </w:r>
          </w:p>
        </w:tc>
      </w:tr>
      <w:tr w:rsidR="0027635C" w14:paraId="1D302728" w14:textId="77777777" w:rsidTr="0027635C">
        <w:trPr>
          <w:trHeight w:val="693"/>
        </w:trPr>
        <w:tc>
          <w:tcPr>
            <w:tcW w:w="293" w:type="pct"/>
            <w:tcBorders>
              <w:top w:val="nil"/>
              <w:left w:val="single" w:sz="4" w:space="0" w:color="auto"/>
              <w:bottom w:val="single" w:sz="4" w:space="0" w:color="auto"/>
              <w:right w:val="single" w:sz="4" w:space="0" w:color="auto"/>
            </w:tcBorders>
            <w:shd w:val="clear" w:color="000000" w:fill="FFFFFF"/>
            <w:vAlign w:val="center"/>
          </w:tcPr>
          <w:p w14:paraId="5D9BCFCE" w14:textId="43CDD6F2" w:rsidR="0027635C" w:rsidRDefault="0027635C" w:rsidP="00BD3FA7">
            <w:pPr>
              <w:widowControl/>
              <w:spacing w:line="240" w:lineRule="auto"/>
              <w:ind w:firstLineChars="0" w:firstLine="0"/>
              <w:jc w:val="center"/>
              <w:rPr>
                <w:rFonts w:cs="Times New Roman"/>
                <w:color w:val="000000"/>
                <w:kern w:val="0"/>
                <w:sz w:val="28"/>
                <w:szCs w:val="28"/>
              </w:rPr>
            </w:pPr>
            <w:r w:rsidRPr="00BD3FA7">
              <w:rPr>
                <w:rFonts w:cs="Times New Roman" w:hint="eastAsia"/>
                <w:color w:val="000000"/>
                <w:kern w:val="0"/>
                <w:sz w:val="28"/>
                <w:szCs w:val="28"/>
              </w:rPr>
              <w:t>1</w:t>
            </w:r>
          </w:p>
        </w:tc>
        <w:tc>
          <w:tcPr>
            <w:tcW w:w="1059" w:type="pct"/>
            <w:tcBorders>
              <w:top w:val="nil"/>
              <w:left w:val="nil"/>
              <w:bottom w:val="single" w:sz="4" w:space="0" w:color="auto"/>
              <w:right w:val="single" w:sz="4" w:space="0" w:color="auto"/>
            </w:tcBorders>
            <w:shd w:val="clear" w:color="000000" w:fill="FFFFFF"/>
            <w:vAlign w:val="center"/>
          </w:tcPr>
          <w:p w14:paraId="3D7FF3B1" w14:textId="25267E90" w:rsidR="0027635C" w:rsidRDefault="0027635C" w:rsidP="00BD3FA7">
            <w:pPr>
              <w:widowControl/>
              <w:spacing w:line="240" w:lineRule="auto"/>
              <w:ind w:firstLineChars="0" w:firstLine="0"/>
              <w:jc w:val="center"/>
              <w:rPr>
                <w:rFonts w:cs="Times New Roman"/>
                <w:color w:val="000000"/>
                <w:kern w:val="0"/>
                <w:sz w:val="28"/>
                <w:szCs w:val="28"/>
              </w:rPr>
            </w:pPr>
            <w:r w:rsidRPr="00BD3FA7">
              <w:rPr>
                <w:rFonts w:cs="Times New Roman" w:hint="eastAsia"/>
                <w:color w:val="000000"/>
                <w:kern w:val="0"/>
                <w:sz w:val="28"/>
                <w:szCs w:val="28"/>
              </w:rPr>
              <w:t>城乡交通运输一体化平台</w:t>
            </w:r>
          </w:p>
        </w:tc>
        <w:tc>
          <w:tcPr>
            <w:tcW w:w="1643" w:type="pct"/>
            <w:tcBorders>
              <w:top w:val="nil"/>
              <w:left w:val="nil"/>
              <w:bottom w:val="single" w:sz="4" w:space="0" w:color="auto"/>
              <w:right w:val="single" w:sz="4" w:space="0" w:color="auto"/>
            </w:tcBorders>
            <w:shd w:val="clear" w:color="000000" w:fill="FFFFFF"/>
            <w:vAlign w:val="center"/>
          </w:tcPr>
          <w:p w14:paraId="70B4AFAE" w14:textId="2664C4AD" w:rsidR="0027635C" w:rsidRDefault="0027635C" w:rsidP="00BD3FA7">
            <w:pPr>
              <w:widowControl/>
              <w:spacing w:line="240" w:lineRule="auto"/>
              <w:ind w:firstLineChars="0" w:firstLine="0"/>
              <w:jc w:val="left"/>
              <w:rPr>
                <w:rFonts w:cs="Times New Roman"/>
                <w:color w:val="000000"/>
                <w:kern w:val="0"/>
                <w:sz w:val="28"/>
                <w:szCs w:val="28"/>
              </w:rPr>
            </w:pPr>
            <w:r w:rsidRPr="00BD3FA7">
              <w:rPr>
                <w:rFonts w:cs="Times New Roman" w:hint="eastAsia"/>
                <w:color w:val="000000"/>
                <w:kern w:val="0"/>
                <w:sz w:val="28"/>
                <w:szCs w:val="28"/>
              </w:rPr>
              <w:t>整合、汇集全县城乡旅游、客货运输、电商、邮政网点等数据资源，建立城乡一体化运输大数据分析平台；实现全县城乡一体化运输全天候、全覆盖运行监测，完善运行分析、预测预警、调度优化等功能</w:t>
            </w:r>
          </w:p>
        </w:tc>
        <w:tc>
          <w:tcPr>
            <w:tcW w:w="611" w:type="pct"/>
            <w:tcBorders>
              <w:top w:val="nil"/>
              <w:left w:val="nil"/>
              <w:bottom w:val="single" w:sz="4" w:space="0" w:color="auto"/>
              <w:right w:val="single" w:sz="4" w:space="0" w:color="auto"/>
            </w:tcBorders>
            <w:shd w:val="clear" w:color="000000" w:fill="FFFFFF"/>
            <w:vAlign w:val="center"/>
          </w:tcPr>
          <w:p w14:paraId="364883AD" w14:textId="7CC6E263" w:rsidR="0027635C" w:rsidRDefault="0027635C" w:rsidP="00BD3FA7">
            <w:pPr>
              <w:widowControl/>
              <w:spacing w:line="240" w:lineRule="auto"/>
              <w:ind w:firstLineChars="0" w:firstLine="0"/>
              <w:jc w:val="center"/>
              <w:rPr>
                <w:rFonts w:cs="Times New Roman"/>
                <w:color w:val="000000"/>
                <w:kern w:val="0"/>
                <w:sz w:val="28"/>
                <w:szCs w:val="28"/>
              </w:rPr>
            </w:pPr>
            <w:r w:rsidRPr="00BD3FA7">
              <w:rPr>
                <w:rFonts w:cs="Times New Roman" w:hint="eastAsia"/>
                <w:color w:val="000000"/>
                <w:kern w:val="0"/>
                <w:sz w:val="28"/>
                <w:szCs w:val="28"/>
              </w:rPr>
              <w:t>2023-2025</w:t>
            </w:r>
          </w:p>
        </w:tc>
        <w:tc>
          <w:tcPr>
            <w:tcW w:w="661" w:type="pct"/>
            <w:tcBorders>
              <w:top w:val="single" w:sz="4" w:space="0" w:color="auto"/>
              <w:left w:val="nil"/>
              <w:bottom w:val="single" w:sz="4" w:space="0" w:color="auto"/>
              <w:right w:val="single" w:sz="4" w:space="0" w:color="auto"/>
            </w:tcBorders>
            <w:shd w:val="clear" w:color="000000" w:fill="FFFFFF"/>
            <w:vAlign w:val="center"/>
          </w:tcPr>
          <w:p w14:paraId="76B65C68" w14:textId="4CEB1C83" w:rsidR="0027635C" w:rsidRPr="00BD3FA7" w:rsidRDefault="0027635C" w:rsidP="0027635C">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2</w:t>
            </w:r>
            <w:r>
              <w:rPr>
                <w:rFonts w:cs="Times New Roman"/>
                <w:color w:val="000000"/>
                <w:kern w:val="0"/>
                <w:sz w:val="28"/>
                <w:szCs w:val="28"/>
              </w:rPr>
              <w:t>000</w:t>
            </w:r>
          </w:p>
        </w:tc>
        <w:tc>
          <w:tcPr>
            <w:tcW w:w="733" w:type="pct"/>
            <w:tcBorders>
              <w:top w:val="nil"/>
              <w:left w:val="single" w:sz="4" w:space="0" w:color="auto"/>
              <w:bottom w:val="single" w:sz="4" w:space="0" w:color="auto"/>
              <w:right w:val="single" w:sz="4" w:space="0" w:color="auto"/>
            </w:tcBorders>
            <w:shd w:val="clear" w:color="000000" w:fill="FFFFFF"/>
            <w:vAlign w:val="center"/>
          </w:tcPr>
          <w:p w14:paraId="16F0566C" w14:textId="4912F10D" w:rsidR="0027635C" w:rsidRDefault="0027635C" w:rsidP="00BD3FA7">
            <w:pPr>
              <w:widowControl/>
              <w:spacing w:line="240" w:lineRule="auto"/>
              <w:ind w:firstLineChars="0" w:firstLine="0"/>
              <w:jc w:val="center"/>
              <w:rPr>
                <w:rFonts w:cs="Times New Roman"/>
                <w:color w:val="000000"/>
                <w:kern w:val="0"/>
                <w:sz w:val="28"/>
                <w:szCs w:val="28"/>
              </w:rPr>
            </w:pPr>
            <w:r w:rsidRPr="00BD3FA7">
              <w:rPr>
                <w:rFonts w:cs="Times New Roman" w:hint="eastAsia"/>
                <w:color w:val="000000"/>
                <w:kern w:val="0"/>
                <w:sz w:val="28"/>
                <w:szCs w:val="28"/>
              </w:rPr>
              <w:t>2000</w:t>
            </w:r>
          </w:p>
        </w:tc>
      </w:tr>
      <w:tr w:rsidR="0027635C" w14:paraId="513F1DCC" w14:textId="77777777" w:rsidTr="0027635C">
        <w:trPr>
          <w:trHeight w:val="312"/>
        </w:trPr>
        <w:tc>
          <w:tcPr>
            <w:tcW w:w="293" w:type="pct"/>
            <w:tcBorders>
              <w:top w:val="nil"/>
              <w:left w:val="single" w:sz="4" w:space="0" w:color="auto"/>
              <w:bottom w:val="single" w:sz="4" w:space="0" w:color="auto"/>
              <w:right w:val="single" w:sz="4" w:space="0" w:color="auto"/>
            </w:tcBorders>
            <w:shd w:val="clear" w:color="000000" w:fill="FFFFFF"/>
            <w:vAlign w:val="center"/>
          </w:tcPr>
          <w:p w14:paraId="5B5AECAA" w14:textId="1843F297" w:rsidR="0027635C" w:rsidRDefault="0027635C" w:rsidP="00BD3FA7">
            <w:pPr>
              <w:widowControl/>
              <w:spacing w:line="240" w:lineRule="auto"/>
              <w:ind w:firstLineChars="0" w:firstLine="0"/>
              <w:jc w:val="center"/>
              <w:rPr>
                <w:rFonts w:cs="Times New Roman"/>
                <w:color w:val="000000"/>
                <w:kern w:val="0"/>
                <w:sz w:val="28"/>
                <w:szCs w:val="28"/>
              </w:rPr>
            </w:pPr>
            <w:r w:rsidRPr="00BD3FA7">
              <w:rPr>
                <w:rFonts w:cs="Times New Roman" w:hint="eastAsia"/>
                <w:color w:val="000000"/>
                <w:kern w:val="0"/>
                <w:sz w:val="28"/>
                <w:szCs w:val="28"/>
              </w:rPr>
              <w:t>2</w:t>
            </w:r>
          </w:p>
        </w:tc>
        <w:tc>
          <w:tcPr>
            <w:tcW w:w="1059" w:type="pct"/>
            <w:tcBorders>
              <w:top w:val="nil"/>
              <w:left w:val="nil"/>
              <w:bottom w:val="single" w:sz="4" w:space="0" w:color="auto"/>
              <w:right w:val="single" w:sz="4" w:space="0" w:color="auto"/>
            </w:tcBorders>
            <w:shd w:val="clear" w:color="000000" w:fill="FFFFFF"/>
            <w:vAlign w:val="center"/>
          </w:tcPr>
          <w:p w14:paraId="4A362C5E" w14:textId="7E104A84" w:rsidR="0027635C" w:rsidRDefault="0027635C" w:rsidP="00BD3FA7">
            <w:pPr>
              <w:widowControl/>
              <w:spacing w:line="240" w:lineRule="auto"/>
              <w:ind w:firstLineChars="0" w:firstLine="0"/>
              <w:jc w:val="center"/>
              <w:rPr>
                <w:rFonts w:cs="Times New Roman"/>
                <w:color w:val="000000"/>
                <w:kern w:val="0"/>
                <w:sz w:val="28"/>
                <w:szCs w:val="28"/>
              </w:rPr>
            </w:pPr>
            <w:r w:rsidRPr="00BD3FA7">
              <w:rPr>
                <w:rFonts w:cs="Times New Roman" w:hint="eastAsia"/>
                <w:color w:val="000000"/>
                <w:kern w:val="0"/>
                <w:sz w:val="28"/>
                <w:szCs w:val="28"/>
              </w:rPr>
              <w:t>超限超载非现场执法监控平台</w:t>
            </w:r>
          </w:p>
        </w:tc>
        <w:tc>
          <w:tcPr>
            <w:tcW w:w="1643" w:type="pct"/>
            <w:tcBorders>
              <w:top w:val="nil"/>
              <w:left w:val="nil"/>
              <w:bottom w:val="single" w:sz="4" w:space="0" w:color="auto"/>
              <w:right w:val="single" w:sz="4" w:space="0" w:color="auto"/>
            </w:tcBorders>
            <w:shd w:val="clear" w:color="000000" w:fill="FFFFFF"/>
            <w:vAlign w:val="center"/>
          </w:tcPr>
          <w:p w14:paraId="1B510098" w14:textId="76FA93CD" w:rsidR="0027635C" w:rsidRDefault="0027635C" w:rsidP="00BD3FA7">
            <w:pPr>
              <w:widowControl/>
              <w:spacing w:line="240" w:lineRule="auto"/>
              <w:ind w:firstLineChars="0" w:firstLine="0"/>
              <w:jc w:val="left"/>
              <w:rPr>
                <w:rFonts w:cs="Times New Roman"/>
                <w:color w:val="000000"/>
                <w:kern w:val="0"/>
                <w:sz w:val="28"/>
                <w:szCs w:val="28"/>
              </w:rPr>
            </w:pPr>
            <w:r w:rsidRPr="00BD3FA7">
              <w:rPr>
                <w:rFonts w:cs="Times New Roman" w:hint="eastAsia"/>
                <w:color w:val="000000"/>
                <w:kern w:val="0"/>
                <w:sz w:val="28"/>
                <w:szCs w:val="28"/>
              </w:rPr>
              <w:t>在</w:t>
            </w:r>
            <w:r w:rsidRPr="00BD3FA7">
              <w:rPr>
                <w:rFonts w:cs="Times New Roman" w:hint="eastAsia"/>
                <w:color w:val="000000"/>
                <w:kern w:val="0"/>
                <w:sz w:val="28"/>
                <w:szCs w:val="28"/>
              </w:rPr>
              <w:t>S319</w:t>
            </w:r>
            <w:r w:rsidRPr="00BD3FA7">
              <w:rPr>
                <w:rFonts w:cs="Times New Roman" w:hint="eastAsia"/>
                <w:color w:val="000000"/>
                <w:kern w:val="0"/>
                <w:sz w:val="28"/>
                <w:szCs w:val="28"/>
              </w:rPr>
              <w:t>、</w:t>
            </w:r>
            <w:r w:rsidRPr="00BD3FA7">
              <w:rPr>
                <w:rFonts w:cs="Times New Roman" w:hint="eastAsia"/>
                <w:color w:val="000000"/>
                <w:kern w:val="0"/>
                <w:sz w:val="28"/>
                <w:szCs w:val="28"/>
              </w:rPr>
              <w:t>S202</w:t>
            </w:r>
            <w:r w:rsidRPr="00BD3FA7">
              <w:rPr>
                <w:rFonts w:cs="Times New Roman" w:hint="eastAsia"/>
                <w:color w:val="000000"/>
                <w:kern w:val="0"/>
                <w:sz w:val="28"/>
                <w:szCs w:val="28"/>
              </w:rPr>
              <w:t>、</w:t>
            </w:r>
            <w:r w:rsidRPr="00BD3FA7">
              <w:rPr>
                <w:rFonts w:cs="Times New Roman" w:hint="eastAsia"/>
                <w:color w:val="000000"/>
                <w:kern w:val="0"/>
                <w:sz w:val="28"/>
                <w:szCs w:val="28"/>
              </w:rPr>
              <w:t>S</w:t>
            </w:r>
            <w:proofErr w:type="gramStart"/>
            <w:r w:rsidRPr="00BD3FA7">
              <w:rPr>
                <w:rFonts w:cs="Times New Roman" w:hint="eastAsia"/>
                <w:color w:val="000000"/>
                <w:kern w:val="0"/>
                <w:sz w:val="28"/>
                <w:szCs w:val="28"/>
              </w:rPr>
              <w:t>206</w:t>
            </w:r>
            <w:r w:rsidRPr="00BD3FA7">
              <w:rPr>
                <w:rFonts w:cs="Times New Roman" w:hint="eastAsia"/>
                <w:color w:val="000000"/>
                <w:kern w:val="0"/>
                <w:sz w:val="28"/>
                <w:szCs w:val="28"/>
              </w:rPr>
              <w:t>等国省干线</w:t>
            </w:r>
            <w:proofErr w:type="gramEnd"/>
            <w:r w:rsidRPr="00BD3FA7">
              <w:rPr>
                <w:rFonts w:cs="Times New Roman" w:hint="eastAsia"/>
                <w:color w:val="000000"/>
                <w:kern w:val="0"/>
                <w:sz w:val="28"/>
                <w:szCs w:val="28"/>
              </w:rPr>
              <w:t>建设</w:t>
            </w:r>
            <w:r w:rsidRPr="00956B27">
              <w:rPr>
                <w:rFonts w:cs="Times New Roman" w:hint="eastAsia"/>
                <w:color w:val="000000"/>
                <w:kern w:val="0"/>
                <w:sz w:val="28"/>
                <w:szCs w:val="28"/>
              </w:rPr>
              <w:t>6</w:t>
            </w:r>
            <w:r w:rsidRPr="00BD3FA7">
              <w:rPr>
                <w:rFonts w:cs="Times New Roman" w:hint="eastAsia"/>
                <w:color w:val="000000"/>
                <w:kern w:val="0"/>
                <w:sz w:val="28"/>
                <w:szCs w:val="28"/>
              </w:rPr>
              <w:t>处超限超载非现场执法系统，在县交通运输执法大队建设</w:t>
            </w:r>
            <w:r w:rsidRPr="00BD3FA7">
              <w:rPr>
                <w:rFonts w:cs="Times New Roman" w:hint="eastAsia"/>
                <w:color w:val="000000"/>
                <w:kern w:val="0"/>
                <w:sz w:val="28"/>
                <w:szCs w:val="28"/>
              </w:rPr>
              <w:t>1</w:t>
            </w:r>
            <w:r w:rsidRPr="00BD3FA7">
              <w:rPr>
                <w:rFonts w:cs="Times New Roman" w:hint="eastAsia"/>
                <w:color w:val="000000"/>
                <w:kern w:val="0"/>
                <w:sz w:val="28"/>
                <w:szCs w:val="28"/>
              </w:rPr>
              <w:t>处超限超载治理集中监控平台</w:t>
            </w:r>
          </w:p>
        </w:tc>
        <w:tc>
          <w:tcPr>
            <w:tcW w:w="611" w:type="pct"/>
            <w:tcBorders>
              <w:top w:val="nil"/>
              <w:left w:val="nil"/>
              <w:bottom w:val="single" w:sz="4" w:space="0" w:color="auto"/>
              <w:right w:val="single" w:sz="4" w:space="0" w:color="auto"/>
            </w:tcBorders>
            <w:shd w:val="clear" w:color="000000" w:fill="FFFFFF"/>
            <w:vAlign w:val="center"/>
          </w:tcPr>
          <w:p w14:paraId="7EFE5F72" w14:textId="11D905BC" w:rsidR="0027635C" w:rsidRDefault="0027635C" w:rsidP="00BD3FA7">
            <w:pPr>
              <w:widowControl/>
              <w:spacing w:line="240" w:lineRule="auto"/>
              <w:ind w:firstLineChars="0" w:firstLine="0"/>
              <w:jc w:val="center"/>
              <w:rPr>
                <w:rFonts w:cs="Times New Roman"/>
                <w:color w:val="000000"/>
                <w:kern w:val="0"/>
                <w:sz w:val="28"/>
                <w:szCs w:val="28"/>
              </w:rPr>
            </w:pPr>
            <w:r w:rsidRPr="00BD3FA7">
              <w:rPr>
                <w:rFonts w:cs="Times New Roman" w:hint="eastAsia"/>
                <w:color w:val="000000"/>
                <w:kern w:val="0"/>
                <w:sz w:val="28"/>
                <w:szCs w:val="28"/>
              </w:rPr>
              <w:t>202</w:t>
            </w:r>
            <w:r>
              <w:rPr>
                <w:rFonts w:cs="Times New Roman"/>
                <w:color w:val="000000"/>
                <w:kern w:val="0"/>
                <w:sz w:val="28"/>
                <w:szCs w:val="28"/>
              </w:rPr>
              <w:t>3</w:t>
            </w:r>
            <w:r w:rsidRPr="00BD3FA7">
              <w:rPr>
                <w:rFonts w:cs="Times New Roman" w:hint="eastAsia"/>
                <w:color w:val="000000"/>
                <w:kern w:val="0"/>
                <w:sz w:val="28"/>
                <w:szCs w:val="28"/>
              </w:rPr>
              <w:t>-202</w:t>
            </w:r>
            <w:r>
              <w:rPr>
                <w:rFonts w:cs="Times New Roman"/>
                <w:color w:val="000000"/>
                <w:kern w:val="0"/>
                <w:sz w:val="28"/>
                <w:szCs w:val="28"/>
              </w:rPr>
              <w:t>5</w:t>
            </w:r>
          </w:p>
        </w:tc>
        <w:tc>
          <w:tcPr>
            <w:tcW w:w="661" w:type="pct"/>
            <w:tcBorders>
              <w:top w:val="single" w:sz="4" w:space="0" w:color="auto"/>
              <w:left w:val="nil"/>
              <w:bottom w:val="single" w:sz="4" w:space="0" w:color="auto"/>
              <w:right w:val="single" w:sz="4" w:space="0" w:color="auto"/>
            </w:tcBorders>
            <w:shd w:val="clear" w:color="000000" w:fill="FFFFFF"/>
            <w:vAlign w:val="center"/>
          </w:tcPr>
          <w:p w14:paraId="2C03E6C8" w14:textId="757786F0" w:rsidR="0027635C" w:rsidRDefault="0027635C" w:rsidP="0027635C">
            <w:pPr>
              <w:widowControl/>
              <w:spacing w:line="240" w:lineRule="auto"/>
              <w:ind w:firstLineChars="0" w:firstLine="0"/>
              <w:jc w:val="center"/>
              <w:rPr>
                <w:rFonts w:cs="Times New Roman"/>
                <w:color w:val="000000"/>
                <w:kern w:val="0"/>
                <w:sz w:val="28"/>
                <w:szCs w:val="28"/>
              </w:rPr>
            </w:pPr>
            <w:r>
              <w:rPr>
                <w:rFonts w:cs="Times New Roman" w:hint="eastAsia"/>
                <w:color w:val="000000"/>
                <w:kern w:val="0"/>
                <w:sz w:val="28"/>
                <w:szCs w:val="28"/>
              </w:rPr>
              <w:t>2</w:t>
            </w:r>
            <w:r>
              <w:rPr>
                <w:rFonts w:cs="Times New Roman"/>
                <w:color w:val="000000"/>
                <w:kern w:val="0"/>
                <w:sz w:val="28"/>
                <w:szCs w:val="28"/>
              </w:rPr>
              <w:t>600</w:t>
            </w:r>
          </w:p>
        </w:tc>
        <w:tc>
          <w:tcPr>
            <w:tcW w:w="733" w:type="pct"/>
            <w:tcBorders>
              <w:top w:val="nil"/>
              <w:left w:val="single" w:sz="4" w:space="0" w:color="auto"/>
              <w:bottom w:val="single" w:sz="4" w:space="0" w:color="auto"/>
              <w:right w:val="single" w:sz="4" w:space="0" w:color="auto"/>
            </w:tcBorders>
            <w:shd w:val="clear" w:color="000000" w:fill="FFFFFF"/>
            <w:vAlign w:val="center"/>
          </w:tcPr>
          <w:p w14:paraId="7FA0A74C" w14:textId="4D03F612" w:rsidR="0027635C" w:rsidRDefault="0027635C" w:rsidP="00BD3FA7">
            <w:pPr>
              <w:widowControl/>
              <w:spacing w:line="240" w:lineRule="auto"/>
              <w:ind w:firstLineChars="0" w:firstLine="0"/>
              <w:jc w:val="center"/>
              <w:rPr>
                <w:rFonts w:cs="Times New Roman"/>
                <w:color w:val="000000"/>
                <w:kern w:val="0"/>
                <w:sz w:val="28"/>
                <w:szCs w:val="28"/>
              </w:rPr>
            </w:pPr>
            <w:r>
              <w:rPr>
                <w:rFonts w:cs="Times New Roman"/>
                <w:color w:val="000000"/>
                <w:kern w:val="0"/>
                <w:sz w:val="28"/>
                <w:szCs w:val="28"/>
              </w:rPr>
              <w:t>1694</w:t>
            </w:r>
          </w:p>
        </w:tc>
      </w:tr>
      <w:tr w:rsidR="0027635C" w:rsidRPr="00BD3FA7" w14:paraId="38123BE1" w14:textId="77777777" w:rsidTr="0027635C">
        <w:trPr>
          <w:trHeight w:val="312"/>
        </w:trPr>
        <w:tc>
          <w:tcPr>
            <w:tcW w:w="29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D66F971" w14:textId="77777777" w:rsidR="0027635C" w:rsidRPr="00BD3FA7" w:rsidRDefault="0027635C" w:rsidP="00A14824">
            <w:pPr>
              <w:widowControl/>
              <w:spacing w:line="240" w:lineRule="auto"/>
              <w:ind w:firstLineChars="0" w:firstLine="0"/>
              <w:jc w:val="center"/>
              <w:rPr>
                <w:rFonts w:cs="Times New Roman"/>
                <w:b/>
                <w:bCs/>
                <w:color w:val="000000"/>
                <w:kern w:val="0"/>
                <w:sz w:val="28"/>
                <w:szCs w:val="28"/>
              </w:rPr>
            </w:pPr>
            <w:r w:rsidRPr="00BD3FA7">
              <w:rPr>
                <w:rFonts w:cs="Times New Roman" w:hint="eastAsia"/>
                <w:b/>
                <w:bCs/>
                <w:color w:val="000000"/>
                <w:kern w:val="0"/>
                <w:sz w:val="28"/>
                <w:szCs w:val="28"/>
              </w:rPr>
              <w:t>合计</w:t>
            </w:r>
          </w:p>
        </w:tc>
        <w:tc>
          <w:tcPr>
            <w:tcW w:w="611" w:type="pct"/>
            <w:tcBorders>
              <w:top w:val="single" w:sz="4" w:space="0" w:color="auto"/>
              <w:left w:val="nil"/>
              <w:bottom w:val="single" w:sz="4" w:space="0" w:color="auto"/>
              <w:right w:val="single" w:sz="4" w:space="0" w:color="auto"/>
            </w:tcBorders>
            <w:shd w:val="clear" w:color="000000" w:fill="FFFFFF"/>
            <w:vAlign w:val="center"/>
          </w:tcPr>
          <w:p w14:paraId="27501842" w14:textId="77777777" w:rsidR="0027635C" w:rsidRPr="00BD3FA7" w:rsidRDefault="0027635C" w:rsidP="00A14824">
            <w:pPr>
              <w:widowControl/>
              <w:spacing w:line="240" w:lineRule="auto"/>
              <w:ind w:firstLineChars="0" w:firstLine="0"/>
              <w:jc w:val="center"/>
              <w:rPr>
                <w:rFonts w:cs="Times New Roman"/>
                <w:b/>
                <w:bCs/>
                <w:color w:val="000000"/>
                <w:kern w:val="0"/>
                <w:sz w:val="28"/>
                <w:szCs w:val="28"/>
              </w:rPr>
            </w:pPr>
          </w:p>
        </w:tc>
        <w:tc>
          <w:tcPr>
            <w:tcW w:w="661" w:type="pct"/>
            <w:tcBorders>
              <w:top w:val="single" w:sz="4" w:space="0" w:color="auto"/>
              <w:left w:val="nil"/>
              <w:bottom w:val="single" w:sz="4" w:space="0" w:color="auto"/>
              <w:right w:val="single" w:sz="4" w:space="0" w:color="auto"/>
            </w:tcBorders>
            <w:shd w:val="clear" w:color="000000" w:fill="FFFFFF"/>
          </w:tcPr>
          <w:p w14:paraId="5F1C5548" w14:textId="0B6D32B2" w:rsidR="0027635C" w:rsidRDefault="0027635C" w:rsidP="00A14824">
            <w:pPr>
              <w:widowControl/>
              <w:spacing w:line="240" w:lineRule="auto"/>
              <w:ind w:firstLineChars="0" w:firstLine="0"/>
              <w:jc w:val="center"/>
              <w:rPr>
                <w:rFonts w:cs="Times New Roman"/>
                <w:b/>
                <w:bCs/>
                <w:color w:val="000000"/>
                <w:kern w:val="0"/>
                <w:sz w:val="28"/>
                <w:szCs w:val="28"/>
              </w:rPr>
            </w:pPr>
            <w:r>
              <w:rPr>
                <w:rFonts w:cs="Times New Roman" w:hint="eastAsia"/>
                <w:b/>
                <w:bCs/>
                <w:color w:val="000000"/>
                <w:kern w:val="0"/>
                <w:sz w:val="28"/>
                <w:szCs w:val="28"/>
              </w:rPr>
              <w:t>4</w:t>
            </w:r>
            <w:r>
              <w:rPr>
                <w:rFonts w:cs="Times New Roman"/>
                <w:b/>
                <w:bCs/>
                <w:color w:val="000000"/>
                <w:kern w:val="0"/>
                <w:sz w:val="28"/>
                <w:szCs w:val="28"/>
              </w:rPr>
              <w:t>600</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tcPr>
          <w:p w14:paraId="46BF6854" w14:textId="2CB9631F" w:rsidR="0027635C" w:rsidRPr="00BD3FA7" w:rsidRDefault="0027635C" w:rsidP="00A14824">
            <w:pPr>
              <w:widowControl/>
              <w:spacing w:line="240" w:lineRule="auto"/>
              <w:ind w:firstLineChars="0" w:firstLine="0"/>
              <w:jc w:val="center"/>
              <w:rPr>
                <w:rFonts w:cs="Times New Roman"/>
                <w:b/>
                <w:bCs/>
                <w:color w:val="000000"/>
                <w:kern w:val="0"/>
                <w:sz w:val="28"/>
                <w:szCs w:val="28"/>
              </w:rPr>
            </w:pPr>
            <w:r>
              <w:rPr>
                <w:rFonts w:cs="Times New Roman"/>
                <w:b/>
                <w:bCs/>
                <w:color w:val="000000"/>
                <w:kern w:val="0"/>
                <w:sz w:val="28"/>
                <w:szCs w:val="28"/>
              </w:rPr>
              <w:t>3694</w:t>
            </w:r>
          </w:p>
        </w:tc>
      </w:tr>
    </w:tbl>
    <w:p w14:paraId="76959D7B" w14:textId="77777777" w:rsidR="00BD3FA7" w:rsidRPr="00432196" w:rsidRDefault="00BD3FA7">
      <w:pPr>
        <w:ind w:firstLine="640"/>
      </w:pPr>
    </w:p>
    <w:sectPr w:rsidR="00BD3FA7" w:rsidRPr="00432196">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6FE2" w14:textId="77777777" w:rsidR="00FD3D8E" w:rsidRDefault="00FD3D8E">
      <w:pPr>
        <w:spacing w:line="240" w:lineRule="auto"/>
        <w:ind w:firstLine="640"/>
      </w:pPr>
      <w:r>
        <w:separator/>
      </w:r>
    </w:p>
  </w:endnote>
  <w:endnote w:type="continuationSeparator" w:id="0">
    <w:p w14:paraId="614A4586" w14:textId="77777777" w:rsidR="00FD3D8E" w:rsidRDefault="00FD3D8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8F5F" w14:textId="77777777" w:rsidR="00F93289" w:rsidRDefault="00F932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FAE2" w14:textId="77777777" w:rsidR="00F93289" w:rsidRDefault="00F932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7E44" w14:textId="77777777" w:rsidR="00F93289" w:rsidRDefault="00F93289">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1"/>
        <w:szCs w:val="21"/>
      </w:rPr>
      <w:id w:val="-1223742034"/>
      <w:docPartObj>
        <w:docPartGallery w:val="AutoText"/>
      </w:docPartObj>
    </w:sdtPr>
    <w:sdtEndPr/>
    <w:sdtContent>
      <w:p w14:paraId="5C922FF5" w14:textId="77777777" w:rsidR="00F93289" w:rsidRDefault="001F0507">
        <w:pPr>
          <w:pStyle w:val="a6"/>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1"/>
        <w:szCs w:val="21"/>
      </w:rPr>
      <w:id w:val="-1006055297"/>
      <w:docPartObj>
        <w:docPartGallery w:val="AutoText"/>
      </w:docPartObj>
    </w:sdtPr>
    <w:sdtEndPr/>
    <w:sdtContent>
      <w:p w14:paraId="08D0F00D" w14:textId="77777777" w:rsidR="00F93289" w:rsidRDefault="001F0507">
        <w:pPr>
          <w:pStyle w:val="a6"/>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r>
          <w:rPr>
            <w:rFonts w:ascii="Times New Roman" w:hAnsi="Times New Roman" w:cs="Times New Roman"/>
            <w:sz w:val="21"/>
            <w:szCs w:val="21"/>
          </w:rPr>
          <w:t xml:space="preserve"> </w:t>
        </w:r>
        <w:r>
          <w:rPr>
            <w:rFonts w:ascii="Times New Roman" w:hAnsi="Times New Roman" w:cs="Times New Roman" w:hint="eastAsia"/>
            <w:sz w:val="21"/>
            <w:szCs w:val="21"/>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468E" w14:textId="77777777" w:rsidR="00FD3D8E" w:rsidRDefault="00FD3D8E">
      <w:pPr>
        <w:spacing w:line="240" w:lineRule="auto"/>
        <w:ind w:firstLine="640"/>
      </w:pPr>
      <w:r>
        <w:separator/>
      </w:r>
    </w:p>
  </w:footnote>
  <w:footnote w:type="continuationSeparator" w:id="0">
    <w:p w14:paraId="76B71816" w14:textId="77777777" w:rsidR="00FD3D8E" w:rsidRDefault="00FD3D8E">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6A90" w14:textId="77777777" w:rsidR="00F93289" w:rsidRDefault="00F9328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5434" w14:textId="77777777" w:rsidR="00F93289" w:rsidRDefault="00F93289">
    <w:pPr>
      <w:pStyle w:val="a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5A19" w14:textId="77777777" w:rsidR="00F93289" w:rsidRDefault="00F9328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C4"/>
    <w:rsid w:val="00002FFC"/>
    <w:rsid w:val="0000321C"/>
    <w:rsid w:val="00004FDF"/>
    <w:rsid w:val="00006902"/>
    <w:rsid w:val="00006F29"/>
    <w:rsid w:val="0000788C"/>
    <w:rsid w:val="0001062F"/>
    <w:rsid w:val="00014920"/>
    <w:rsid w:val="00021678"/>
    <w:rsid w:val="00022B3B"/>
    <w:rsid w:val="000253D3"/>
    <w:rsid w:val="00026270"/>
    <w:rsid w:val="00027401"/>
    <w:rsid w:val="00027E42"/>
    <w:rsid w:val="00031CCA"/>
    <w:rsid w:val="00040F1D"/>
    <w:rsid w:val="00041B20"/>
    <w:rsid w:val="00046308"/>
    <w:rsid w:val="0004683D"/>
    <w:rsid w:val="00047EA3"/>
    <w:rsid w:val="00056D3E"/>
    <w:rsid w:val="00056DF2"/>
    <w:rsid w:val="00061CB6"/>
    <w:rsid w:val="00065B24"/>
    <w:rsid w:val="00072E32"/>
    <w:rsid w:val="00073EA2"/>
    <w:rsid w:val="0008075A"/>
    <w:rsid w:val="000811ED"/>
    <w:rsid w:val="00082150"/>
    <w:rsid w:val="00084DC9"/>
    <w:rsid w:val="00086AF2"/>
    <w:rsid w:val="0009120F"/>
    <w:rsid w:val="00097134"/>
    <w:rsid w:val="000A070F"/>
    <w:rsid w:val="000A1529"/>
    <w:rsid w:val="000A2A10"/>
    <w:rsid w:val="000A37F0"/>
    <w:rsid w:val="000A456B"/>
    <w:rsid w:val="000B3B5D"/>
    <w:rsid w:val="000C25D5"/>
    <w:rsid w:val="000C2AF7"/>
    <w:rsid w:val="000D0E25"/>
    <w:rsid w:val="000E338D"/>
    <w:rsid w:val="000E49E0"/>
    <w:rsid w:val="000E7C16"/>
    <w:rsid w:val="000E7FA8"/>
    <w:rsid w:val="000F278E"/>
    <w:rsid w:val="000F6F2F"/>
    <w:rsid w:val="000F73BA"/>
    <w:rsid w:val="00104D6A"/>
    <w:rsid w:val="001079C8"/>
    <w:rsid w:val="00110CB9"/>
    <w:rsid w:val="00115B19"/>
    <w:rsid w:val="00116904"/>
    <w:rsid w:val="00117B46"/>
    <w:rsid w:val="00121B04"/>
    <w:rsid w:val="001254D1"/>
    <w:rsid w:val="001268BF"/>
    <w:rsid w:val="001273E0"/>
    <w:rsid w:val="001368E5"/>
    <w:rsid w:val="00137EF2"/>
    <w:rsid w:val="0014423F"/>
    <w:rsid w:val="00144DAD"/>
    <w:rsid w:val="00146484"/>
    <w:rsid w:val="00153535"/>
    <w:rsid w:val="001546BB"/>
    <w:rsid w:val="00156F35"/>
    <w:rsid w:val="00160F4F"/>
    <w:rsid w:val="00166CF0"/>
    <w:rsid w:val="001674E8"/>
    <w:rsid w:val="001729C4"/>
    <w:rsid w:val="00180E71"/>
    <w:rsid w:val="00184755"/>
    <w:rsid w:val="001862CE"/>
    <w:rsid w:val="001877FF"/>
    <w:rsid w:val="00195E96"/>
    <w:rsid w:val="00196CC8"/>
    <w:rsid w:val="0019704C"/>
    <w:rsid w:val="001A20B3"/>
    <w:rsid w:val="001A2605"/>
    <w:rsid w:val="001A2C7D"/>
    <w:rsid w:val="001A33EC"/>
    <w:rsid w:val="001B643B"/>
    <w:rsid w:val="001C0508"/>
    <w:rsid w:val="001C3065"/>
    <w:rsid w:val="001C53E5"/>
    <w:rsid w:val="001D0E6D"/>
    <w:rsid w:val="001D3CEA"/>
    <w:rsid w:val="001D61FB"/>
    <w:rsid w:val="001D77A7"/>
    <w:rsid w:val="001E2AE8"/>
    <w:rsid w:val="001E3E1A"/>
    <w:rsid w:val="001E5FB8"/>
    <w:rsid w:val="001E6699"/>
    <w:rsid w:val="001F0507"/>
    <w:rsid w:val="001F1E40"/>
    <w:rsid w:val="001F28BE"/>
    <w:rsid w:val="001F2FCA"/>
    <w:rsid w:val="001F302D"/>
    <w:rsid w:val="001F7D22"/>
    <w:rsid w:val="0020491F"/>
    <w:rsid w:val="00207131"/>
    <w:rsid w:val="00207D90"/>
    <w:rsid w:val="00211476"/>
    <w:rsid w:val="0021319D"/>
    <w:rsid w:val="00217B9E"/>
    <w:rsid w:val="00223F76"/>
    <w:rsid w:val="00226FEA"/>
    <w:rsid w:val="0023488E"/>
    <w:rsid w:val="0023536C"/>
    <w:rsid w:val="00236416"/>
    <w:rsid w:val="0023661F"/>
    <w:rsid w:val="0023723D"/>
    <w:rsid w:val="00244C9B"/>
    <w:rsid w:val="00246960"/>
    <w:rsid w:val="00250CA3"/>
    <w:rsid w:val="00251DC7"/>
    <w:rsid w:val="002571FD"/>
    <w:rsid w:val="00264DB2"/>
    <w:rsid w:val="0026598B"/>
    <w:rsid w:val="00270088"/>
    <w:rsid w:val="002707C4"/>
    <w:rsid w:val="00271D8E"/>
    <w:rsid w:val="0027238C"/>
    <w:rsid w:val="0027320B"/>
    <w:rsid w:val="0027463D"/>
    <w:rsid w:val="00275AE6"/>
    <w:rsid w:val="0027635C"/>
    <w:rsid w:val="0027695E"/>
    <w:rsid w:val="00276CD6"/>
    <w:rsid w:val="0028120A"/>
    <w:rsid w:val="00281F64"/>
    <w:rsid w:val="00282C65"/>
    <w:rsid w:val="00293542"/>
    <w:rsid w:val="0029436A"/>
    <w:rsid w:val="002945C4"/>
    <w:rsid w:val="00296E52"/>
    <w:rsid w:val="002A3897"/>
    <w:rsid w:val="002A6463"/>
    <w:rsid w:val="002A6587"/>
    <w:rsid w:val="002B2C6A"/>
    <w:rsid w:val="002B5E59"/>
    <w:rsid w:val="002B65E0"/>
    <w:rsid w:val="002C1A47"/>
    <w:rsid w:val="002C2CD0"/>
    <w:rsid w:val="002C393E"/>
    <w:rsid w:val="002C6662"/>
    <w:rsid w:val="002C77D4"/>
    <w:rsid w:val="002D03CE"/>
    <w:rsid w:val="002D3DAA"/>
    <w:rsid w:val="002D5E24"/>
    <w:rsid w:val="002D6EDD"/>
    <w:rsid w:val="002E08EE"/>
    <w:rsid w:val="002E0BA9"/>
    <w:rsid w:val="002E36C4"/>
    <w:rsid w:val="002E5B2C"/>
    <w:rsid w:val="002E78D3"/>
    <w:rsid w:val="002F3A32"/>
    <w:rsid w:val="003019DE"/>
    <w:rsid w:val="00301ADD"/>
    <w:rsid w:val="00302CE3"/>
    <w:rsid w:val="0030705F"/>
    <w:rsid w:val="00311205"/>
    <w:rsid w:val="003129FB"/>
    <w:rsid w:val="00314CA1"/>
    <w:rsid w:val="003205B8"/>
    <w:rsid w:val="003251F0"/>
    <w:rsid w:val="00326B86"/>
    <w:rsid w:val="003301B8"/>
    <w:rsid w:val="003318CB"/>
    <w:rsid w:val="00335730"/>
    <w:rsid w:val="00342CA7"/>
    <w:rsid w:val="0035563E"/>
    <w:rsid w:val="0036167D"/>
    <w:rsid w:val="00362ADF"/>
    <w:rsid w:val="00362CF1"/>
    <w:rsid w:val="003727B3"/>
    <w:rsid w:val="00375067"/>
    <w:rsid w:val="00376F0C"/>
    <w:rsid w:val="003775FF"/>
    <w:rsid w:val="00380149"/>
    <w:rsid w:val="0038029D"/>
    <w:rsid w:val="0038067F"/>
    <w:rsid w:val="00380C93"/>
    <w:rsid w:val="0038272E"/>
    <w:rsid w:val="00383090"/>
    <w:rsid w:val="00384A43"/>
    <w:rsid w:val="00390F42"/>
    <w:rsid w:val="00392043"/>
    <w:rsid w:val="003927B6"/>
    <w:rsid w:val="00393D81"/>
    <w:rsid w:val="00394043"/>
    <w:rsid w:val="00397DEF"/>
    <w:rsid w:val="003A06BC"/>
    <w:rsid w:val="003A07B3"/>
    <w:rsid w:val="003A4B93"/>
    <w:rsid w:val="003B0634"/>
    <w:rsid w:val="003B3541"/>
    <w:rsid w:val="003C1B42"/>
    <w:rsid w:val="003C30CD"/>
    <w:rsid w:val="003C42BB"/>
    <w:rsid w:val="003C42F1"/>
    <w:rsid w:val="003C73DD"/>
    <w:rsid w:val="003D02E9"/>
    <w:rsid w:val="003E09B1"/>
    <w:rsid w:val="003E35E7"/>
    <w:rsid w:val="003E41BE"/>
    <w:rsid w:val="003E431F"/>
    <w:rsid w:val="003E7372"/>
    <w:rsid w:val="003F02BB"/>
    <w:rsid w:val="003F0FCE"/>
    <w:rsid w:val="003F18D8"/>
    <w:rsid w:val="003F2AA0"/>
    <w:rsid w:val="003F3B8A"/>
    <w:rsid w:val="00401C7D"/>
    <w:rsid w:val="0040226C"/>
    <w:rsid w:val="00404535"/>
    <w:rsid w:val="00406F37"/>
    <w:rsid w:val="00407F60"/>
    <w:rsid w:val="00412D03"/>
    <w:rsid w:val="0042016E"/>
    <w:rsid w:val="0042040E"/>
    <w:rsid w:val="00422B98"/>
    <w:rsid w:val="00422EE9"/>
    <w:rsid w:val="0042305D"/>
    <w:rsid w:val="004234DE"/>
    <w:rsid w:val="00423C21"/>
    <w:rsid w:val="00426E64"/>
    <w:rsid w:val="00430849"/>
    <w:rsid w:val="00432196"/>
    <w:rsid w:val="00432D2B"/>
    <w:rsid w:val="00433FB9"/>
    <w:rsid w:val="00437DD3"/>
    <w:rsid w:val="00440E6A"/>
    <w:rsid w:val="00441E80"/>
    <w:rsid w:val="00443940"/>
    <w:rsid w:val="004479D5"/>
    <w:rsid w:val="0045072E"/>
    <w:rsid w:val="0045209B"/>
    <w:rsid w:val="00454B52"/>
    <w:rsid w:val="00455052"/>
    <w:rsid w:val="004574D4"/>
    <w:rsid w:val="00463786"/>
    <w:rsid w:val="00465060"/>
    <w:rsid w:val="00466605"/>
    <w:rsid w:val="00470FC8"/>
    <w:rsid w:val="00473D1D"/>
    <w:rsid w:val="00475688"/>
    <w:rsid w:val="004809F1"/>
    <w:rsid w:val="00484C84"/>
    <w:rsid w:val="00495450"/>
    <w:rsid w:val="00495782"/>
    <w:rsid w:val="004970CB"/>
    <w:rsid w:val="004A320F"/>
    <w:rsid w:val="004A3748"/>
    <w:rsid w:val="004A76EA"/>
    <w:rsid w:val="004B1F6F"/>
    <w:rsid w:val="004C0627"/>
    <w:rsid w:val="004C3BCB"/>
    <w:rsid w:val="004C4898"/>
    <w:rsid w:val="004D02FC"/>
    <w:rsid w:val="004D2748"/>
    <w:rsid w:val="004D4738"/>
    <w:rsid w:val="004D7131"/>
    <w:rsid w:val="004D79B9"/>
    <w:rsid w:val="004E19FD"/>
    <w:rsid w:val="004E7BE1"/>
    <w:rsid w:val="004F2A20"/>
    <w:rsid w:val="004F47A2"/>
    <w:rsid w:val="004F75B1"/>
    <w:rsid w:val="004F7E16"/>
    <w:rsid w:val="005032CB"/>
    <w:rsid w:val="00505610"/>
    <w:rsid w:val="00507ACE"/>
    <w:rsid w:val="005175F3"/>
    <w:rsid w:val="00517CDA"/>
    <w:rsid w:val="00520B41"/>
    <w:rsid w:val="00521127"/>
    <w:rsid w:val="0052161E"/>
    <w:rsid w:val="005239D8"/>
    <w:rsid w:val="00525410"/>
    <w:rsid w:val="00530520"/>
    <w:rsid w:val="005314DE"/>
    <w:rsid w:val="00537D51"/>
    <w:rsid w:val="00537F88"/>
    <w:rsid w:val="00540454"/>
    <w:rsid w:val="00543E08"/>
    <w:rsid w:val="00546353"/>
    <w:rsid w:val="00553B7E"/>
    <w:rsid w:val="00553F48"/>
    <w:rsid w:val="00554CA2"/>
    <w:rsid w:val="00571C0A"/>
    <w:rsid w:val="00573B4A"/>
    <w:rsid w:val="00574CFB"/>
    <w:rsid w:val="00576A11"/>
    <w:rsid w:val="0057786C"/>
    <w:rsid w:val="0058051A"/>
    <w:rsid w:val="005817A1"/>
    <w:rsid w:val="0058207B"/>
    <w:rsid w:val="0058581B"/>
    <w:rsid w:val="00586537"/>
    <w:rsid w:val="005876A6"/>
    <w:rsid w:val="00587C7F"/>
    <w:rsid w:val="005907EB"/>
    <w:rsid w:val="00592BD9"/>
    <w:rsid w:val="005A04E4"/>
    <w:rsid w:val="005A0A09"/>
    <w:rsid w:val="005A1533"/>
    <w:rsid w:val="005A1C37"/>
    <w:rsid w:val="005A299B"/>
    <w:rsid w:val="005A3DE3"/>
    <w:rsid w:val="005A3EF7"/>
    <w:rsid w:val="005B19AE"/>
    <w:rsid w:val="005B2683"/>
    <w:rsid w:val="005B34FA"/>
    <w:rsid w:val="005B38BD"/>
    <w:rsid w:val="005C2B44"/>
    <w:rsid w:val="005C3533"/>
    <w:rsid w:val="005C3D0A"/>
    <w:rsid w:val="005C3E5D"/>
    <w:rsid w:val="005D005C"/>
    <w:rsid w:val="005D2283"/>
    <w:rsid w:val="005D3971"/>
    <w:rsid w:val="005D3EBE"/>
    <w:rsid w:val="005D5CD6"/>
    <w:rsid w:val="005E08F6"/>
    <w:rsid w:val="005E1D07"/>
    <w:rsid w:val="005E4CA0"/>
    <w:rsid w:val="005F2344"/>
    <w:rsid w:val="005F31C4"/>
    <w:rsid w:val="005F3B5C"/>
    <w:rsid w:val="005F4C23"/>
    <w:rsid w:val="005F568A"/>
    <w:rsid w:val="005F6A2C"/>
    <w:rsid w:val="00601CCD"/>
    <w:rsid w:val="00602A90"/>
    <w:rsid w:val="00613E46"/>
    <w:rsid w:val="006158B8"/>
    <w:rsid w:val="00615B14"/>
    <w:rsid w:val="00616F69"/>
    <w:rsid w:val="006204BE"/>
    <w:rsid w:val="00622DD5"/>
    <w:rsid w:val="00624020"/>
    <w:rsid w:val="00624AC3"/>
    <w:rsid w:val="0062788C"/>
    <w:rsid w:val="00627E90"/>
    <w:rsid w:val="00627E9F"/>
    <w:rsid w:val="0063336B"/>
    <w:rsid w:val="006348DE"/>
    <w:rsid w:val="00636169"/>
    <w:rsid w:val="006371B3"/>
    <w:rsid w:val="006373CA"/>
    <w:rsid w:val="006437C6"/>
    <w:rsid w:val="00644C1C"/>
    <w:rsid w:val="00656C85"/>
    <w:rsid w:val="00663F17"/>
    <w:rsid w:val="00670E90"/>
    <w:rsid w:val="00671B38"/>
    <w:rsid w:val="006720F9"/>
    <w:rsid w:val="00673215"/>
    <w:rsid w:val="00673EB6"/>
    <w:rsid w:val="00677708"/>
    <w:rsid w:val="00681B62"/>
    <w:rsid w:val="006831C0"/>
    <w:rsid w:val="00684DB8"/>
    <w:rsid w:val="00685060"/>
    <w:rsid w:val="00685EC4"/>
    <w:rsid w:val="00687BBC"/>
    <w:rsid w:val="00687E73"/>
    <w:rsid w:val="0069004C"/>
    <w:rsid w:val="00690125"/>
    <w:rsid w:val="00690749"/>
    <w:rsid w:val="0069137C"/>
    <w:rsid w:val="00692612"/>
    <w:rsid w:val="00696C9F"/>
    <w:rsid w:val="006A39B9"/>
    <w:rsid w:val="006A4FBF"/>
    <w:rsid w:val="006A7311"/>
    <w:rsid w:val="006B198E"/>
    <w:rsid w:val="006B4E1B"/>
    <w:rsid w:val="006B6A08"/>
    <w:rsid w:val="006B6F3A"/>
    <w:rsid w:val="006C1A0E"/>
    <w:rsid w:val="006C205F"/>
    <w:rsid w:val="006C236D"/>
    <w:rsid w:val="006C364C"/>
    <w:rsid w:val="006C45AC"/>
    <w:rsid w:val="006C5E0B"/>
    <w:rsid w:val="006D0A2D"/>
    <w:rsid w:val="006D1159"/>
    <w:rsid w:val="006D2192"/>
    <w:rsid w:val="006D355C"/>
    <w:rsid w:val="006E4F46"/>
    <w:rsid w:val="006E63B8"/>
    <w:rsid w:val="006E6F78"/>
    <w:rsid w:val="006E752A"/>
    <w:rsid w:val="006E7869"/>
    <w:rsid w:val="006F033E"/>
    <w:rsid w:val="006F252F"/>
    <w:rsid w:val="006F3C6D"/>
    <w:rsid w:val="006F6CA4"/>
    <w:rsid w:val="00700F4D"/>
    <w:rsid w:val="00711C3B"/>
    <w:rsid w:val="00712935"/>
    <w:rsid w:val="00713542"/>
    <w:rsid w:val="0071678D"/>
    <w:rsid w:val="00716C51"/>
    <w:rsid w:val="00717A08"/>
    <w:rsid w:val="00722CE5"/>
    <w:rsid w:val="007234A7"/>
    <w:rsid w:val="00723E70"/>
    <w:rsid w:val="00724CF4"/>
    <w:rsid w:val="00724D3A"/>
    <w:rsid w:val="0072634F"/>
    <w:rsid w:val="00730C58"/>
    <w:rsid w:val="00731297"/>
    <w:rsid w:val="00735A4F"/>
    <w:rsid w:val="00737914"/>
    <w:rsid w:val="00737DF1"/>
    <w:rsid w:val="0074158D"/>
    <w:rsid w:val="00747C77"/>
    <w:rsid w:val="007502A7"/>
    <w:rsid w:val="00756B74"/>
    <w:rsid w:val="00764503"/>
    <w:rsid w:val="0076727F"/>
    <w:rsid w:val="0076745D"/>
    <w:rsid w:val="00767499"/>
    <w:rsid w:val="00773A2E"/>
    <w:rsid w:val="00777951"/>
    <w:rsid w:val="00780537"/>
    <w:rsid w:val="007904B1"/>
    <w:rsid w:val="00792809"/>
    <w:rsid w:val="00794097"/>
    <w:rsid w:val="00796F9D"/>
    <w:rsid w:val="007A2015"/>
    <w:rsid w:val="007B451B"/>
    <w:rsid w:val="007C1726"/>
    <w:rsid w:val="007C25A9"/>
    <w:rsid w:val="007C2DE9"/>
    <w:rsid w:val="007C41CF"/>
    <w:rsid w:val="007C66DC"/>
    <w:rsid w:val="007C6D01"/>
    <w:rsid w:val="007D01F1"/>
    <w:rsid w:val="007D2A2C"/>
    <w:rsid w:val="007D5E3B"/>
    <w:rsid w:val="007D7658"/>
    <w:rsid w:val="007E038D"/>
    <w:rsid w:val="007E1594"/>
    <w:rsid w:val="007E2968"/>
    <w:rsid w:val="007E6C62"/>
    <w:rsid w:val="007F1766"/>
    <w:rsid w:val="007F2069"/>
    <w:rsid w:val="007F3EA9"/>
    <w:rsid w:val="007F5214"/>
    <w:rsid w:val="007F6BAC"/>
    <w:rsid w:val="007F71DB"/>
    <w:rsid w:val="00800C12"/>
    <w:rsid w:val="00802049"/>
    <w:rsid w:val="008064DA"/>
    <w:rsid w:val="00810337"/>
    <w:rsid w:val="008105AA"/>
    <w:rsid w:val="008150EB"/>
    <w:rsid w:val="0081528F"/>
    <w:rsid w:val="0082374B"/>
    <w:rsid w:val="008267B7"/>
    <w:rsid w:val="00827286"/>
    <w:rsid w:val="008278C3"/>
    <w:rsid w:val="00827F95"/>
    <w:rsid w:val="008303C7"/>
    <w:rsid w:val="008321E1"/>
    <w:rsid w:val="00833DC4"/>
    <w:rsid w:val="008349F7"/>
    <w:rsid w:val="00837254"/>
    <w:rsid w:val="00837E40"/>
    <w:rsid w:val="00837FD2"/>
    <w:rsid w:val="008401EE"/>
    <w:rsid w:val="0084220D"/>
    <w:rsid w:val="00851FED"/>
    <w:rsid w:val="00852135"/>
    <w:rsid w:val="00856A46"/>
    <w:rsid w:val="008600A2"/>
    <w:rsid w:val="008606F8"/>
    <w:rsid w:val="00862D15"/>
    <w:rsid w:val="00867F91"/>
    <w:rsid w:val="0087325C"/>
    <w:rsid w:val="00873AB0"/>
    <w:rsid w:val="00874953"/>
    <w:rsid w:val="0088138B"/>
    <w:rsid w:val="0088302B"/>
    <w:rsid w:val="00887A07"/>
    <w:rsid w:val="00894780"/>
    <w:rsid w:val="0089684A"/>
    <w:rsid w:val="00897461"/>
    <w:rsid w:val="008A4630"/>
    <w:rsid w:val="008B2217"/>
    <w:rsid w:val="008B2658"/>
    <w:rsid w:val="008B6DFF"/>
    <w:rsid w:val="008C3551"/>
    <w:rsid w:val="008C3AAB"/>
    <w:rsid w:val="008C3FC8"/>
    <w:rsid w:val="008D1BC6"/>
    <w:rsid w:val="008D4233"/>
    <w:rsid w:val="008E306B"/>
    <w:rsid w:val="008E7D25"/>
    <w:rsid w:val="008F169D"/>
    <w:rsid w:val="008F18C4"/>
    <w:rsid w:val="008F64F6"/>
    <w:rsid w:val="008F77DC"/>
    <w:rsid w:val="009006F3"/>
    <w:rsid w:val="00900AF2"/>
    <w:rsid w:val="0090128E"/>
    <w:rsid w:val="00904FDD"/>
    <w:rsid w:val="0090505D"/>
    <w:rsid w:val="00905C27"/>
    <w:rsid w:val="00911F6C"/>
    <w:rsid w:val="00912DE1"/>
    <w:rsid w:val="0092034E"/>
    <w:rsid w:val="009205E7"/>
    <w:rsid w:val="00923662"/>
    <w:rsid w:val="009260C1"/>
    <w:rsid w:val="0093020A"/>
    <w:rsid w:val="00931F13"/>
    <w:rsid w:val="00934109"/>
    <w:rsid w:val="0094523D"/>
    <w:rsid w:val="00947D86"/>
    <w:rsid w:val="00947EA2"/>
    <w:rsid w:val="0095186A"/>
    <w:rsid w:val="009553F9"/>
    <w:rsid w:val="00956B27"/>
    <w:rsid w:val="00956C57"/>
    <w:rsid w:val="00957283"/>
    <w:rsid w:val="009611F9"/>
    <w:rsid w:val="00962C2C"/>
    <w:rsid w:val="00963FF0"/>
    <w:rsid w:val="0097040D"/>
    <w:rsid w:val="00972224"/>
    <w:rsid w:val="009737AB"/>
    <w:rsid w:val="00974180"/>
    <w:rsid w:val="009862A7"/>
    <w:rsid w:val="00986594"/>
    <w:rsid w:val="00986A71"/>
    <w:rsid w:val="009941C4"/>
    <w:rsid w:val="00996CF1"/>
    <w:rsid w:val="00996DC0"/>
    <w:rsid w:val="009A0828"/>
    <w:rsid w:val="009A3B91"/>
    <w:rsid w:val="009A5BDA"/>
    <w:rsid w:val="009B0A81"/>
    <w:rsid w:val="009B219C"/>
    <w:rsid w:val="009B25C9"/>
    <w:rsid w:val="009B36CE"/>
    <w:rsid w:val="009B6DCB"/>
    <w:rsid w:val="009C230D"/>
    <w:rsid w:val="009C24B0"/>
    <w:rsid w:val="009D1460"/>
    <w:rsid w:val="009D2A0E"/>
    <w:rsid w:val="009D6E05"/>
    <w:rsid w:val="009E0749"/>
    <w:rsid w:val="009E2165"/>
    <w:rsid w:val="009E2379"/>
    <w:rsid w:val="009E2C08"/>
    <w:rsid w:val="009F1B78"/>
    <w:rsid w:val="009F2062"/>
    <w:rsid w:val="009F2479"/>
    <w:rsid w:val="009F44A0"/>
    <w:rsid w:val="009F577D"/>
    <w:rsid w:val="009F645A"/>
    <w:rsid w:val="00A02F8A"/>
    <w:rsid w:val="00A0379D"/>
    <w:rsid w:val="00A03DD0"/>
    <w:rsid w:val="00A06034"/>
    <w:rsid w:val="00A1169F"/>
    <w:rsid w:val="00A1428E"/>
    <w:rsid w:val="00A14824"/>
    <w:rsid w:val="00A14D98"/>
    <w:rsid w:val="00A20AC7"/>
    <w:rsid w:val="00A2583E"/>
    <w:rsid w:val="00A37B56"/>
    <w:rsid w:val="00A37C3D"/>
    <w:rsid w:val="00A37F2A"/>
    <w:rsid w:val="00A42961"/>
    <w:rsid w:val="00A443CD"/>
    <w:rsid w:val="00A44803"/>
    <w:rsid w:val="00A46FD9"/>
    <w:rsid w:val="00A51FC5"/>
    <w:rsid w:val="00A54400"/>
    <w:rsid w:val="00A56A8C"/>
    <w:rsid w:val="00A6535A"/>
    <w:rsid w:val="00A65F85"/>
    <w:rsid w:val="00A67554"/>
    <w:rsid w:val="00A822D8"/>
    <w:rsid w:val="00A85A36"/>
    <w:rsid w:val="00A86ECA"/>
    <w:rsid w:val="00A90406"/>
    <w:rsid w:val="00A916B7"/>
    <w:rsid w:val="00A921FB"/>
    <w:rsid w:val="00A93770"/>
    <w:rsid w:val="00A95A96"/>
    <w:rsid w:val="00A9689E"/>
    <w:rsid w:val="00AA7D84"/>
    <w:rsid w:val="00AA7EF6"/>
    <w:rsid w:val="00AB0D98"/>
    <w:rsid w:val="00AB4E90"/>
    <w:rsid w:val="00AB5668"/>
    <w:rsid w:val="00AB585C"/>
    <w:rsid w:val="00AB73CC"/>
    <w:rsid w:val="00AB78BB"/>
    <w:rsid w:val="00AC09AF"/>
    <w:rsid w:val="00AC16FB"/>
    <w:rsid w:val="00AC18F4"/>
    <w:rsid w:val="00AD0284"/>
    <w:rsid w:val="00AE321A"/>
    <w:rsid w:val="00AE5827"/>
    <w:rsid w:val="00AF1062"/>
    <w:rsid w:val="00AF6BE1"/>
    <w:rsid w:val="00B00A4B"/>
    <w:rsid w:val="00B01C52"/>
    <w:rsid w:val="00B06D80"/>
    <w:rsid w:val="00B0733B"/>
    <w:rsid w:val="00B10F0A"/>
    <w:rsid w:val="00B112F9"/>
    <w:rsid w:val="00B1269C"/>
    <w:rsid w:val="00B25688"/>
    <w:rsid w:val="00B25864"/>
    <w:rsid w:val="00B259BE"/>
    <w:rsid w:val="00B266BE"/>
    <w:rsid w:val="00B31E52"/>
    <w:rsid w:val="00B327F6"/>
    <w:rsid w:val="00B35054"/>
    <w:rsid w:val="00B37F3A"/>
    <w:rsid w:val="00B41AF2"/>
    <w:rsid w:val="00B44140"/>
    <w:rsid w:val="00B44A03"/>
    <w:rsid w:val="00B50D40"/>
    <w:rsid w:val="00B52A68"/>
    <w:rsid w:val="00B55B56"/>
    <w:rsid w:val="00B63CA0"/>
    <w:rsid w:val="00B661F6"/>
    <w:rsid w:val="00B72689"/>
    <w:rsid w:val="00B76451"/>
    <w:rsid w:val="00B8421E"/>
    <w:rsid w:val="00B845B5"/>
    <w:rsid w:val="00B8765C"/>
    <w:rsid w:val="00B96D4F"/>
    <w:rsid w:val="00B9726F"/>
    <w:rsid w:val="00BA47F1"/>
    <w:rsid w:val="00BB1D1D"/>
    <w:rsid w:val="00BB2268"/>
    <w:rsid w:val="00BB38E2"/>
    <w:rsid w:val="00BB3B3B"/>
    <w:rsid w:val="00BB741E"/>
    <w:rsid w:val="00BC0F3E"/>
    <w:rsid w:val="00BC116D"/>
    <w:rsid w:val="00BC2D1A"/>
    <w:rsid w:val="00BD2ADD"/>
    <w:rsid w:val="00BD2BFC"/>
    <w:rsid w:val="00BD2F44"/>
    <w:rsid w:val="00BD3FA7"/>
    <w:rsid w:val="00BD4141"/>
    <w:rsid w:val="00BD760A"/>
    <w:rsid w:val="00BD7843"/>
    <w:rsid w:val="00BE1B90"/>
    <w:rsid w:val="00BE34E3"/>
    <w:rsid w:val="00BE382C"/>
    <w:rsid w:val="00BE3C8F"/>
    <w:rsid w:val="00BE557F"/>
    <w:rsid w:val="00BF18FC"/>
    <w:rsid w:val="00BF1D49"/>
    <w:rsid w:val="00BF4108"/>
    <w:rsid w:val="00BF4305"/>
    <w:rsid w:val="00BF7140"/>
    <w:rsid w:val="00C00EB7"/>
    <w:rsid w:val="00C00FE1"/>
    <w:rsid w:val="00C01DE7"/>
    <w:rsid w:val="00C101EA"/>
    <w:rsid w:val="00C126C4"/>
    <w:rsid w:val="00C21477"/>
    <w:rsid w:val="00C22755"/>
    <w:rsid w:val="00C229A8"/>
    <w:rsid w:val="00C265C0"/>
    <w:rsid w:val="00C27488"/>
    <w:rsid w:val="00C34118"/>
    <w:rsid w:val="00C35491"/>
    <w:rsid w:val="00C37779"/>
    <w:rsid w:val="00C42A4D"/>
    <w:rsid w:val="00C42E75"/>
    <w:rsid w:val="00C43D93"/>
    <w:rsid w:val="00C455A8"/>
    <w:rsid w:val="00C46B22"/>
    <w:rsid w:val="00C47289"/>
    <w:rsid w:val="00C51140"/>
    <w:rsid w:val="00C51585"/>
    <w:rsid w:val="00C5190C"/>
    <w:rsid w:val="00C57079"/>
    <w:rsid w:val="00C57F9A"/>
    <w:rsid w:val="00C664D6"/>
    <w:rsid w:val="00C67F7B"/>
    <w:rsid w:val="00C71826"/>
    <w:rsid w:val="00C73237"/>
    <w:rsid w:val="00C73716"/>
    <w:rsid w:val="00C7389F"/>
    <w:rsid w:val="00C73B32"/>
    <w:rsid w:val="00C75DA0"/>
    <w:rsid w:val="00C8038E"/>
    <w:rsid w:val="00C82E9D"/>
    <w:rsid w:val="00C865B8"/>
    <w:rsid w:val="00C86707"/>
    <w:rsid w:val="00C86B68"/>
    <w:rsid w:val="00C91585"/>
    <w:rsid w:val="00C919E2"/>
    <w:rsid w:val="00CA374C"/>
    <w:rsid w:val="00CA3D01"/>
    <w:rsid w:val="00CB4821"/>
    <w:rsid w:val="00CB74F2"/>
    <w:rsid w:val="00CB7694"/>
    <w:rsid w:val="00CC12DD"/>
    <w:rsid w:val="00CC62E9"/>
    <w:rsid w:val="00CD0AC7"/>
    <w:rsid w:val="00CD503E"/>
    <w:rsid w:val="00CD6805"/>
    <w:rsid w:val="00CE559E"/>
    <w:rsid w:val="00CE58D0"/>
    <w:rsid w:val="00CE60F7"/>
    <w:rsid w:val="00CF116C"/>
    <w:rsid w:val="00CF1B21"/>
    <w:rsid w:val="00CF65FD"/>
    <w:rsid w:val="00D00FED"/>
    <w:rsid w:val="00D01B38"/>
    <w:rsid w:val="00D03087"/>
    <w:rsid w:val="00D05E4A"/>
    <w:rsid w:val="00D11775"/>
    <w:rsid w:val="00D15313"/>
    <w:rsid w:val="00D1613B"/>
    <w:rsid w:val="00D2735C"/>
    <w:rsid w:val="00D3755F"/>
    <w:rsid w:val="00D406B4"/>
    <w:rsid w:val="00D421DA"/>
    <w:rsid w:val="00D43FC1"/>
    <w:rsid w:val="00D45AB3"/>
    <w:rsid w:val="00D47EBA"/>
    <w:rsid w:val="00D54940"/>
    <w:rsid w:val="00D55C79"/>
    <w:rsid w:val="00D62F11"/>
    <w:rsid w:val="00D639E6"/>
    <w:rsid w:val="00D67FFE"/>
    <w:rsid w:val="00D758F0"/>
    <w:rsid w:val="00D77A90"/>
    <w:rsid w:val="00D80E9B"/>
    <w:rsid w:val="00D821C1"/>
    <w:rsid w:val="00D8353F"/>
    <w:rsid w:val="00D86B08"/>
    <w:rsid w:val="00D916E2"/>
    <w:rsid w:val="00D946AC"/>
    <w:rsid w:val="00D955FF"/>
    <w:rsid w:val="00D963FB"/>
    <w:rsid w:val="00D96DDE"/>
    <w:rsid w:val="00D97A5E"/>
    <w:rsid w:val="00DA0F82"/>
    <w:rsid w:val="00DA3C64"/>
    <w:rsid w:val="00DA3F6C"/>
    <w:rsid w:val="00DA4F34"/>
    <w:rsid w:val="00DA7726"/>
    <w:rsid w:val="00DA7F9C"/>
    <w:rsid w:val="00DB1E1E"/>
    <w:rsid w:val="00DB4EDF"/>
    <w:rsid w:val="00DB55D9"/>
    <w:rsid w:val="00DB72DC"/>
    <w:rsid w:val="00DB7F6F"/>
    <w:rsid w:val="00DC0D78"/>
    <w:rsid w:val="00DC1B17"/>
    <w:rsid w:val="00DC39EF"/>
    <w:rsid w:val="00DC3E1E"/>
    <w:rsid w:val="00DD1FA9"/>
    <w:rsid w:val="00DD3E25"/>
    <w:rsid w:val="00DD4200"/>
    <w:rsid w:val="00DD717A"/>
    <w:rsid w:val="00DE263F"/>
    <w:rsid w:val="00DE4884"/>
    <w:rsid w:val="00DE6E1E"/>
    <w:rsid w:val="00DF1EA0"/>
    <w:rsid w:val="00DF4FEA"/>
    <w:rsid w:val="00DF6638"/>
    <w:rsid w:val="00E01167"/>
    <w:rsid w:val="00E03AB6"/>
    <w:rsid w:val="00E07B23"/>
    <w:rsid w:val="00E13FA4"/>
    <w:rsid w:val="00E145AC"/>
    <w:rsid w:val="00E16952"/>
    <w:rsid w:val="00E17348"/>
    <w:rsid w:val="00E202A3"/>
    <w:rsid w:val="00E20DDF"/>
    <w:rsid w:val="00E22A5B"/>
    <w:rsid w:val="00E260BC"/>
    <w:rsid w:val="00E26563"/>
    <w:rsid w:val="00E26ACE"/>
    <w:rsid w:val="00E32E37"/>
    <w:rsid w:val="00E334F1"/>
    <w:rsid w:val="00E41F25"/>
    <w:rsid w:val="00E42234"/>
    <w:rsid w:val="00E4576D"/>
    <w:rsid w:val="00E47E2C"/>
    <w:rsid w:val="00E5400F"/>
    <w:rsid w:val="00E54283"/>
    <w:rsid w:val="00E554D8"/>
    <w:rsid w:val="00E65931"/>
    <w:rsid w:val="00E7091D"/>
    <w:rsid w:val="00E7173A"/>
    <w:rsid w:val="00E74395"/>
    <w:rsid w:val="00E74BF7"/>
    <w:rsid w:val="00E75585"/>
    <w:rsid w:val="00E77CE4"/>
    <w:rsid w:val="00E8091C"/>
    <w:rsid w:val="00E80F77"/>
    <w:rsid w:val="00E8150B"/>
    <w:rsid w:val="00E8743B"/>
    <w:rsid w:val="00E90913"/>
    <w:rsid w:val="00E90EFE"/>
    <w:rsid w:val="00E943AE"/>
    <w:rsid w:val="00E94616"/>
    <w:rsid w:val="00E96EAD"/>
    <w:rsid w:val="00E970CE"/>
    <w:rsid w:val="00E97685"/>
    <w:rsid w:val="00EA1379"/>
    <w:rsid w:val="00EA7FCA"/>
    <w:rsid w:val="00EB1B50"/>
    <w:rsid w:val="00EB3DC0"/>
    <w:rsid w:val="00EC0063"/>
    <w:rsid w:val="00EC31D1"/>
    <w:rsid w:val="00EC37E4"/>
    <w:rsid w:val="00EC6F81"/>
    <w:rsid w:val="00ED194C"/>
    <w:rsid w:val="00ED4849"/>
    <w:rsid w:val="00EE190A"/>
    <w:rsid w:val="00EE1E75"/>
    <w:rsid w:val="00EE4499"/>
    <w:rsid w:val="00EE4AFA"/>
    <w:rsid w:val="00EF0FA3"/>
    <w:rsid w:val="00EF169F"/>
    <w:rsid w:val="00EF25C8"/>
    <w:rsid w:val="00F01E73"/>
    <w:rsid w:val="00F02F72"/>
    <w:rsid w:val="00F031F2"/>
    <w:rsid w:val="00F04664"/>
    <w:rsid w:val="00F108D2"/>
    <w:rsid w:val="00F155FB"/>
    <w:rsid w:val="00F16917"/>
    <w:rsid w:val="00F20606"/>
    <w:rsid w:val="00F26E16"/>
    <w:rsid w:val="00F332F8"/>
    <w:rsid w:val="00F4041F"/>
    <w:rsid w:val="00F41D0F"/>
    <w:rsid w:val="00F4559B"/>
    <w:rsid w:val="00F569E8"/>
    <w:rsid w:val="00F61426"/>
    <w:rsid w:val="00F621F2"/>
    <w:rsid w:val="00F62465"/>
    <w:rsid w:val="00F62DCB"/>
    <w:rsid w:val="00F64625"/>
    <w:rsid w:val="00F65F1E"/>
    <w:rsid w:val="00F660CB"/>
    <w:rsid w:val="00F671F6"/>
    <w:rsid w:val="00F71850"/>
    <w:rsid w:val="00F71F14"/>
    <w:rsid w:val="00F76385"/>
    <w:rsid w:val="00F766D5"/>
    <w:rsid w:val="00F93289"/>
    <w:rsid w:val="00F95913"/>
    <w:rsid w:val="00FA38FA"/>
    <w:rsid w:val="00FA6EA3"/>
    <w:rsid w:val="00FB0664"/>
    <w:rsid w:val="00FB224C"/>
    <w:rsid w:val="00FC3335"/>
    <w:rsid w:val="00FC34EE"/>
    <w:rsid w:val="00FC3572"/>
    <w:rsid w:val="00FC496A"/>
    <w:rsid w:val="00FC6E92"/>
    <w:rsid w:val="00FC7DA1"/>
    <w:rsid w:val="00FD3D8E"/>
    <w:rsid w:val="00FD5C62"/>
    <w:rsid w:val="00FE0A83"/>
    <w:rsid w:val="00FE392B"/>
    <w:rsid w:val="00FE66AE"/>
    <w:rsid w:val="00FE78BC"/>
    <w:rsid w:val="00FF3EE0"/>
    <w:rsid w:val="4D1D34AE"/>
    <w:rsid w:val="7C071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F9A1D"/>
  <w15:docId w15:val="{171B2B5C-A325-4CEC-99ED-BBE7A91A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200"/>
      <w:jc w:val="both"/>
    </w:pPr>
    <w:rPr>
      <w:rFonts w:ascii="Times New Roman" w:eastAsia="仿宋" w:hAnsi="Times New Roman"/>
      <w:kern w:val="2"/>
      <w:sz w:val="32"/>
      <w:szCs w:val="32"/>
    </w:rPr>
  </w:style>
  <w:style w:type="paragraph" w:styleId="1">
    <w:name w:val="heading 1"/>
    <w:basedOn w:val="a"/>
    <w:next w:val="a"/>
    <w:link w:val="10"/>
    <w:uiPriority w:val="9"/>
    <w:qFormat/>
    <w:pPr>
      <w:ind w:firstLine="643"/>
      <w:outlineLvl w:val="0"/>
    </w:pPr>
    <w:rPr>
      <w:rFonts w:ascii="黑体" w:eastAsia="黑体" w:hAnsi="黑体"/>
      <w:b/>
      <w:bCs/>
    </w:rPr>
  </w:style>
  <w:style w:type="paragraph" w:styleId="2">
    <w:name w:val="heading 2"/>
    <w:basedOn w:val="a"/>
    <w:next w:val="a"/>
    <w:link w:val="20"/>
    <w:uiPriority w:val="9"/>
    <w:unhideWhenUsed/>
    <w:qFormat/>
    <w:pPr>
      <w:ind w:firstLine="643"/>
      <w:outlineLvl w:val="1"/>
    </w:pPr>
    <w:rPr>
      <w:rFonts w:ascii="楷体" w:eastAsia="楷体" w:hAnsi="楷体"/>
      <w:b/>
      <w:bCs/>
    </w:rPr>
  </w:style>
  <w:style w:type="paragraph" w:styleId="3">
    <w:name w:val="heading 3"/>
    <w:basedOn w:val="a"/>
    <w:next w:val="a"/>
    <w:link w:val="30"/>
    <w:uiPriority w:val="9"/>
    <w:unhideWhenUsed/>
    <w:qFormat/>
    <w:pPr>
      <w:keepNext/>
      <w:keepLines/>
      <w:outlineLvl w:val="2"/>
    </w:pPr>
    <w:rPr>
      <w:b/>
      <w:bCs/>
    </w:rPr>
  </w:style>
  <w:style w:type="paragraph" w:styleId="4">
    <w:name w:val="heading 4"/>
    <w:basedOn w:val="a"/>
    <w:next w:val="a"/>
    <w:link w:val="40"/>
    <w:uiPriority w:val="9"/>
    <w:unhideWhenUsed/>
    <w:qFormat/>
    <w:pPr>
      <w:keepNext/>
      <w:keepLines/>
      <w:outlineLvl w:val="3"/>
    </w:pPr>
    <w:rPr>
      <w:rFonts w:cstheme="majorBidi"/>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a5"/>
    <w:uiPriority w:val="99"/>
    <w:semiHidden/>
    <w:unhideWhenUsed/>
    <w:pPr>
      <w:jc w:val="left"/>
    </w:pPr>
  </w:style>
  <w:style w:type="paragraph" w:styleId="TOC3">
    <w:name w:val="toc 3"/>
    <w:next w:val="a"/>
    <w:uiPriority w:val="39"/>
    <w:unhideWhenUsed/>
    <w:pPr>
      <w:spacing w:line="360" w:lineRule="auto"/>
      <w:ind w:leftChars="400" w:left="400"/>
    </w:pPr>
    <w:rPr>
      <w:rFonts w:ascii="Times New Roman" w:eastAsia="仿宋" w:hAnsi="Times New Roman"/>
      <w:kern w:val="2"/>
      <w:sz w:val="32"/>
      <w:szCs w:val="32"/>
    </w:rPr>
  </w:style>
  <w:style w:type="paragraph" w:styleId="a6">
    <w:name w:val="footer"/>
    <w:basedOn w:val="a"/>
    <w:link w:val="a7"/>
    <w:uiPriority w:val="99"/>
    <w:unhideWhenUsed/>
    <w:pPr>
      <w:tabs>
        <w:tab w:val="center" w:pos="4153"/>
        <w:tab w:val="right" w:pos="8306"/>
      </w:tabs>
      <w:snapToGrid w:val="0"/>
      <w:ind w:firstLineChars="0" w:firstLine="0"/>
      <w:jc w:val="left"/>
    </w:pPr>
    <w:rPr>
      <w:rFonts w:asciiTheme="minorHAnsi" w:eastAsiaTheme="minorEastAsia" w:hAnsiTheme="minorHAnsi"/>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sz w:val="18"/>
      <w:szCs w:val="18"/>
    </w:rPr>
  </w:style>
  <w:style w:type="paragraph" w:styleId="TOC1">
    <w:name w:val="toc 1"/>
    <w:next w:val="a"/>
    <w:uiPriority w:val="39"/>
    <w:unhideWhenUsed/>
    <w:pPr>
      <w:spacing w:line="360" w:lineRule="auto"/>
    </w:pPr>
    <w:rPr>
      <w:rFonts w:ascii="Times New Roman" w:eastAsia="仿宋" w:hAnsi="Times New Roman"/>
      <w:b/>
      <w:kern w:val="2"/>
      <w:sz w:val="32"/>
      <w:szCs w:val="32"/>
    </w:rPr>
  </w:style>
  <w:style w:type="paragraph" w:styleId="TOC2">
    <w:name w:val="toc 2"/>
    <w:next w:val="a"/>
    <w:uiPriority w:val="39"/>
    <w:unhideWhenUsed/>
    <w:pPr>
      <w:spacing w:line="360" w:lineRule="auto"/>
      <w:ind w:leftChars="200" w:left="200"/>
    </w:pPr>
    <w:rPr>
      <w:rFonts w:ascii="Times New Roman" w:eastAsia="仿宋" w:hAnsi="Times New Roman"/>
      <w:kern w:val="2"/>
      <w:sz w:val="32"/>
      <w:szCs w:val="32"/>
    </w:rPr>
  </w:style>
  <w:style w:type="paragraph" w:styleId="aa">
    <w:name w:val="Title"/>
    <w:basedOn w:val="a"/>
    <w:next w:val="a"/>
    <w:link w:val="ab"/>
    <w:uiPriority w:val="10"/>
    <w:qFormat/>
    <w:pPr>
      <w:snapToGrid w:val="0"/>
      <w:ind w:firstLineChars="0" w:firstLine="0"/>
      <w:jc w:val="center"/>
    </w:pPr>
    <w:rPr>
      <w:rFonts w:ascii="方正小标宋简体" w:eastAsia="方正小标宋简体"/>
      <w:sz w:val="52"/>
      <w:szCs w:val="44"/>
    </w:rPr>
  </w:style>
  <w:style w:type="paragraph" w:styleId="ac">
    <w:name w:val="annotation subject"/>
    <w:basedOn w:val="a4"/>
    <w:next w:val="a4"/>
    <w:link w:val="ad"/>
    <w:uiPriority w:val="99"/>
    <w:semiHidden/>
    <w:unhideWhenUsed/>
    <w:rPr>
      <w:b/>
      <w:bCs/>
    </w:rPr>
  </w:style>
  <w:style w:type="table" w:styleId="ae">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Pr>
      <w:color w:val="0563C1" w:themeColor="hyperlink"/>
      <w:u w:val="single"/>
    </w:rPr>
  </w:style>
  <w:style w:type="character" w:styleId="af0">
    <w:name w:val="annotation reference"/>
    <w:basedOn w:val="a0"/>
    <w:uiPriority w:val="99"/>
    <w:semiHidden/>
    <w:unhideWhenUsed/>
    <w:rPr>
      <w:sz w:val="21"/>
      <w:szCs w:val="21"/>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rPr>
      <w:sz w:val="18"/>
      <w:szCs w:val="18"/>
    </w:rPr>
  </w:style>
  <w:style w:type="character" w:customStyle="1" w:styleId="10">
    <w:name w:val="标题 1 字符"/>
    <w:basedOn w:val="a0"/>
    <w:link w:val="1"/>
    <w:uiPriority w:val="9"/>
    <w:rPr>
      <w:rFonts w:ascii="黑体" w:eastAsia="黑体" w:hAnsi="黑体"/>
      <w:b/>
      <w:bCs/>
      <w:sz w:val="32"/>
      <w:szCs w:val="32"/>
    </w:rPr>
  </w:style>
  <w:style w:type="character" w:customStyle="1" w:styleId="20">
    <w:name w:val="标题 2 字符"/>
    <w:basedOn w:val="a0"/>
    <w:link w:val="2"/>
    <w:uiPriority w:val="9"/>
    <w:qFormat/>
    <w:rPr>
      <w:rFonts w:ascii="楷体" w:eastAsia="楷体" w:hAnsi="楷体"/>
      <w:b/>
      <w:bCs/>
      <w:sz w:val="32"/>
      <w:szCs w:val="32"/>
    </w:rPr>
  </w:style>
  <w:style w:type="character" w:customStyle="1" w:styleId="ab">
    <w:name w:val="标题 字符"/>
    <w:basedOn w:val="a0"/>
    <w:link w:val="aa"/>
    <w:uiPriority w:val="10"/>
    <w:rPr>
      <w:rFonts w:ascii="方正小标宋简体" w:eastAsia="方正小标宋简体" w:hAnsi="Times New Roman"/>
      <w:sz w:val="52"/>
      <w:szCs w:val="44"/>
    </w:rPr>
  </w:style>
  <w:style w:type="paragraph" w:customStyle="1" w:styleId="af1">
    <w:name w:val="图表标题"/>
    <w:basedOn w:val="a"/>
    <w:link w:val="af2"/>
    <w:qFormat/>
    <w:pPr>
      <w:ind w:firstLineChars="0" w:firstLine="0"/>
      <w:jc w:val="center"/>
    </w:pPr>
    <w:rPr>
      <w:b/>
      <w:sz w:val="28"/>
    </w:rPr>
  </w:style>
  <w:style w:type="character" w:customStyle="1" w:styleId="af2">
    <w:name w:val="图表标题 字符"/>
    <w:basedOn w:val="a0"/>
    <w:link w:val="af1"/>
    <w:rPr>
      <w:rFonts w:ascii="Times New Roman" w:eastAsia="仿宋" w:hAnsi="Times New Roman"/>
      <w:b/>
      <w:sz w:val="28"/>
      <w:szCs w:val="32"/>
    </w:rPr>
  </w:style>
  <w:style w:type="character" w:customStyle="1" w:styleId="30">
    <w:name w:val="标题 3 字符"/>
    <w:basedOn w:val="a0"/>
    <w:link w:val="3"/>
    <w:uiPriority w:val="9"/>
    <w:rPr>
      <w:rFonts w:ascii="Times New Roman" w:eastAsia="仿宋" w:hAnsi="Times New Roman"/>
      <w:b/>
      <w:bCs/>
      <w:sz w:val="32"/>
      <w:szCs w:val="32"/>
    </w:rPr>
  </w:style>
  <w:style w:type="paragraph" w:customStyle="1" w:styleId="af3">
    <w:name w:val="表格式"/>
    <w:next w:val="a"/>
    <w:qFormat/>
    <w:pPr>
      <w:spacing w:line="400" w:lineRule="exact"/>
      <w:jc w:val="center"/>
    </w:pPr>
    <w:rPr>
      <w:rFonts w:ascii="Times New Roman" w:eastAsia="仿宋" w:hAnsi="Times New Roman" w:cs="Times New Roman"/>
      <w:sz w:val="28"/>
      <w:szCs w:val="32"/>
    </w:rPr>
  </w:style>
  <w:style w:type="character" w:customStyle="1" w:styleId="Char">
    <w:name w:val="表格样式 Char"/>
    <w:link w:val="af4"/>
    <w:rPr>
      <w:rFonts w:ascii="Times New Roman" w:eastAsia="宋体" w:hAnsi="Times New Roman"/>
    </w:rPr>
  </w:style>
  <w:style w:type="paragraph" w:customStyle="1" w:styleId="af4">
    <w:name w:val="表格样式"/>
    <w:basedOn w:val="a"/>
    <w:link w:val="Char"/>
    <w:pPr>
      <w:ind w:firstLineChars="0" w:firstLine="0"/>
      <w:jc w:val="center"/>
    </w:pPr>
    <w:rPr>
      <w:rFonts w:eastAsia="宋体"/>
      <w:sz w:val="21"/>
      <w:szCs w:val="22"/>
    </w:rPr>
  </w:style>
  <w:style w:type="paragraph" w:customStyle="1" w:styleId="af5">
    <w:name w:val="图表"/>
    <w:basedOn w:val="af3"/>
    <w:qFormat/>
    <w:pPr>
      <w:spacing w:line="360" w:lineRule="auto"/>
    </w:pPr>
  </w:style>
  <w:style w:type="paragraph" w:customStyle="1" w:styleId="af6">
    <w:name w:val="专栏"/>
    <w:basedOn w:val="a"/>
    <w:qFormat/>
    <w:pPr>
      <w:spacing w:before="60" w:after="60" w:line="400" w:lineRule="exact"/>
    </w:pPr>
    <w:rPr>
      <w:rFonts w:hAnsi="Arial" w:cs="Arial"/>
      <w:sz w:val="28"/>
      <w:szCs w:val="24"/>
    </w:rPr>
  </w:style>
  <w:style w:type="paragraph" w:customStyle="1" w:styleId="af7">
    <w:name w:val="专栏标题"/>
    <w:basedOn w:val="a3"/>
    <w:qFormat/>
    <w:pPr>
      <w:ind w:firstLineChars="0" w:firstLine="0"/>
      <w:jc w:val="center"/>
    </w:pPr>
    <w:rPr>
      <w:rFonts w:ascii="Times New Roman" w:hAnsi="Times New Roman" w:cs="宋体"/>
      <w:color w:val="000000"/>
      <w:kern w:val="0"/>
      <w:sz w:val="28"/>
      <w:szCs w:val="28"/>
    </w:rPr>
  </w:style>
  <w:style w:type="character" w:customStyle="1" w:styleId="a5">
    <w:name w:val="批注文字 字符"/>
    <w:basedOn w:val="a0"/>
    <w:link w:val="a4"/>
    <w:uiPriority w:val="99"/>
    <w:semiHidden/>
    <w:rPr>
      <w:rFonts w:ascii="Times New Roman" w:eastAsia="仿宋" w:hAnsi="Times New Roman"/>
      <w:sz w:val="32"/>
      <w:szCs w:val="32"/>
    </w:rPr>
  </w:style>
  <w:style w:type="character" w:customStyle="1" w:styleId="ad">
    <w:name w:val="批注主题 字符"/>
    <w:basedOn w:val="a5"/>
    <w:link w:val="ac"/>
    <w:uiPriority w:val="99"/>
    <w:semiHidden/>
    <w:rPr>
      <w:rFonts w:ascii="Times New Roman" w:eastAsia="仿宋" w:hAnsi="Times New Roman"/>
      <w:b/>
      <w:bCs/>
      <w:sz w:val="32"/>
      <w:szCs w:val="32"/>
    </w:rPr>
  </w:style>
  <w:style w:type="character" w:customStyle="1" w:styleId="40">
    <w:name w:val="标题 4 字符"/>
    <w:basedOn w:val="a0"/>
    <w:link w:val="4"/>
    <w:uiPriority w:val="9"/>
    <w:rPr>
      <w:rFonts w:ascii="Times New Roman" w:eastAsia="仿宋" w:hAnsi="Times New Roman" w:cstheme="majorBidi"/>
      <w:bCs/>
      <w:sz w:val="32"/>
      <w:szCs w:val="28"/>
    </w:rPr>
  </w:style>
  <w:style w:type="paragraph" w:styleId="af8">
    <w:name w:val="List Paragraph"/>
    <w:basedOn w:val="a"/>
    <w:uiPriority w:val="34"/>
    <w:qFormat/>
    <w:pPr>
      <w:ind w:firstLine="420"/>
    </w:pPr>
  </w:style>
  <w:style w:type="paragraph" w:customStyle="1" w:styleId="100">
    <w:name w:val="10正文"/>
    <w:basedOn w:val="a"/>
    <w:link w:val="10Char"/>
    <w:qFormat/>
    <w:rsid w:val="00F71F14"/>
    <w:pPr>
      <w:spacing w:line="240" w:lineRule="auto"/>
      <w:ind w:firstLine="624"/>
    </w:pPr>
    <w:rPr>
      <w:rFonts w:eastAsia="仿宋_GB2312" w:cs="Times New Roman"/>
    </w:rPr>
  </w:style>
  <w:style w:type="character" w:customStyle="1" w:styleId="10Char">
    <w:name w:val="10正文 Char"/>
    <w:link w:val="100"/>
    <w:qFormat/>
    <w:rsid w:val="00F71F14"/>
    <w:rPr>
      <w:rFonts w:ascii="Times New Roman" w:eastAsia="仿宋_GB2312" w:hAnsi="Times New Roman"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13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689B0-019E-42C3-AFCA-3120850E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4086</Words>
  <Characters>23295</Characters>
  <Application>Microsoft Office Word</Application>
  <DocSecurity>0</DocSecurity>
  <Lines>194</Lines>
  <Paragraphs>54</Paragraphs>
  <ScaleCrop>false</ScaleCrop>
  <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sunnyqiu7@163.com</dc:creator>
  <cp:keywords/>
  <dc:description/>
  <cp:lastModifiedBy>邱 阳</cp:lastModifiedBy>
  <cp:revision>5</cp:revision>
  <cp:lastPrinted>2021-10-29T08:17:00Z</cp:lastPrinted>
  <dcterms:created xsi:type="dcterms:W3CDTF">2021-10-27T01:54:00Z</dcterms:created>
  <dcterms:modified xsi:type="dcterms:W3CDTF">2021-10-29T08:18:00Z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