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u w:val="none"/>
          <w:bdr w:val="none" w:color="auto" w:sz="0" w:space="0"/>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u w:val="none"/>
          <w:bdr w:val="none" w:color="auto" w:sz="0" w:space="0"/>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tbl>
      <w:tblPr>
        <w:tblW w:w="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40"/>
        <w:gridCol w:w="439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140" w:type="dxa"/>
            <w:tcBorders>
              <w:top w:val="nil"/>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ascii="黑体" w:hAnsi="宋体" w:eastAsia="黑体" w:cs="黑体"/>
                <w:sz w:val="28"/>
                <w:szCs w:val="28"/>
              </w:rPr>
            </w:pPr>
            <w:r>
              <w:rPr>
                <w:rFonts w:hint="eastAsia" w:ascii="黑体" w:hAnsi="宋体" w:eastAsia="黑体" w:cs="黑体"/>
                <w:kern w:val="0"/>
                <w:sz w:val="28"/>
                <w:szCs w:val="28"/>
                <w:bdr w:val="none" w:color="auto" w:sz="0" w:space="0"/>
                <w:lang w:val="en-US" w:eastAsia="zh-CN" w:bidi="ar"/>
              </w:rPr>
              <w:t>职权名称</w:t>
            </w:r>
          </w:p>
        </w:tc>
        <w:tc>
          <w:tcPr>
            <w:tcW w:w="4395" w:type="dxa"/>
            <w:tcBorders>
              <w:top w:val="nil"/>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黑体" w:hAnsi="宋体" w:eastAsia="黑体" w:cs="黑体"/>
                <w:sz w:val="28"/>
                <w:szCs w:val="28"/>
              </w:rPr>
            </w:pPr>
            <w:r>
              <w:rPr>
                <w:rFonts w:hint="eastAsia" w:ascii="黑体" w:hAnsi="宋体" w:eastAsia="黑体" w:cs="黑体"/>
                <w:kern w:val="0"/>
                <w:sz w:val="28"/>
                <w:szCs w:val="28"/>
                <w:bdr w:val="none" w:color="auto" w:sz="0" w:space="0"/>
                <w:lang w:val="en-US" w:eastAsia="zh-CN" w:bidi="ar"/>
              </w:rPr>
              <w:t>设定依据</w:t>
            </w:r>
          </w:p>
        </w:tc>
        <w:tc>
          <w:tcPr>
            <w:tcW w:w="1140" w:type="dxa"/>
            <w:tcBorders>
              <w:top w:val="nil"/>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黑体" w:hAnsi="宋体" w:eastAsia="黑体" w:cs="黑体"/>
                <w:sz w:val="28"/>
                <w:szCs w:val="28"/>
              </w:rPr>
            </w:pPr>
            <w:r>
              <w:rPr>
                <w:rFonts w:hint="eastAsia" w:ascii="黑体" w:hAnsi="宋体" w:eastAsia="黑体" w:cs="黑体"/>
                <w:kern w:val="0"/>
                <w:sz w:val="28"/>
                <w:szCs w:val="28"/>
                <w:bdr w:val="none" w:color="auto" w:sz="0" w:space="0"/>
                <w:lang w:val="en-US" w:eastAsia="zh-CN" w:bidi="ar"/>
              </w:rPr>
              <w:t>职权类别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建设工程规划许可证核发</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城乡规划法》（2007年10月28日主席令第74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9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乡村建设规划许可证核发</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城乡规划法》（2007年10月28日主席令第74号，2015年4月24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建设以及农村村民住宅建设，不得占用农用地；确需占用农用地的，应当依照《中华人民共和国土地管理法》有关规定办理农用地转用审批续后，由城市、县人民政府城乡规划主管部门核发乡村建设规划许可证。</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河南省实施&lt;中华人民共和国城乡规划法&gt;办法》第四十七条：在乡、村庄规划区内村民使用原有宅基地或者村内空闲地进行住宅建设的，应向村民委员会提出申请，经村民委员会同意后报乡、镇人民政府。经审查符合规划的，乡、镇人民政府应当自接到申请之日起十日内核发乡村建设规划许可证。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村镇内住宅建设开工核准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村庄和集镇规划建设管理条例》（1996年5月20日河南省第八届人民代表大会常务委员会第二十次会议通过，2010年7月30日予以修改）第二十一条：村镇内的各项建设工程开工前，必须按照下列规定办理开工建设手续：...（二）住宅建设，建设单位或个人持有关证件向乡级人民政府提出申请，经审查同意，核发批准证件；对边远村庄和村民居住分散的村庄，乡级人民政府可以委托村民委员会办理住宅建设开工的审批手续。住宅建设，经村民委员会验线后方可开工。</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适龄儿童、少年延缓入学或者休学批准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《中华人民共和国义务教育法》（ 1986年4月12日主席令第38号，2018年12月29日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实施《中华人民共和国义务教育法》办法》（1986年8月27日河南省第六届人民代表大会常务委员会第二十二次会议通过，2010年7月30日予以修改）第四条：凡年满六周岁的适龄儿童、少年，不分性别和民族，都必须在新学年开始时入学，接受规定年限的义务教育。条件不具备的地方，入学年龄可以推迟到七周岁。因疾病或其他特殊原因需要延缓入学或不能就学的儿童、少年，须由其父母或其他监护人申请，经户口所在地的乡（镇）人民政府或街道办事处批准，可以延缓入学或免于就学。</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采伐许可证核发</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森林法》（1984年9月20日主席令第17号，2009年8月27日予以修改）第三十二条：采伐林木必须申请采伐许可证，按许可证的规定进行采伐；农村居民采伐自留地和房前屋后个人所有的零星林木除外。...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在广场、立交桥、临街建筑物、公共设施上悬挂非广告宣传品审批</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城市市容和环境卫生管理条例》（2017年3月1日国务院令第676号）第十一条：在城市中设置户外广告、标语牌、画廊、橱窗等，应当内容健康、外型美观，并定期维修、油饰或者拆除。大型户外广告的设置必须征得城市人民政府市容环境卫生行政主管部门同意后，按照有关规定办理审批手续。</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农村居民未经批准或者违反规划的规定建住宅的处罚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损坏村庄和集镇的房屋、公共设施的处罚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三十九条：有下列行为之一的，由乡级人民政府责令停止侵害，可以处以罚款；造成损失的，并应当赔偿：（一）损坏村庄和集镇的房屋、公共设施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乱堆粪便、垃圾、柴草，破坏村容镇貌和环境卫生的处罚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三十九条：有下列行为之一的，由乡级人民政府责令停止侵害，可以处以罚款；造成损失的，并应当赔偿：...（二）乱堆粪便、垃圾、柴草，破坏村容镇貌和环境卫生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擅自在村庄、集镇规划区内的街道、广场、市场和车站等场所修建临时建筑物、构筑物和其他设施的处罚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四十条：擅自在村庄、集镇规划区内的街道、广场、市场和车站等场所修建临时建筑物、构筑物和其他设施的，由乡级人民政府责令限期拆除，并可处以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对未按法律规定送子女或被监护人就学接受义务教育，经教育仍拒绝送子女或被监护人就学的处罚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《中华人民共和国义务教育法》（ 1986年4月12日主席令第38号，2018年12月29日予以修改）第五十八条：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国家教育行政处罚暂行实施办法》第十一条：适龄儿童、少年的父母或监护人，未按法律规定送子女或被监护人就学接受义务教育的，城市由市、市辖区人民政府或者其指定机构，农村乡级人民政府，对经教育仍拒绝送子女或被监护人就学的，根据情节轻重，给予罚款的处罚。</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在乡、村庄规划区内未依法取得乡村建设规划许可证或者未按照乡村建设规划许可证的规定进行建设的处罚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城乡规划法》（主席令第74号）第六十五条：在乡、村庄规划区内未依法取得乡村建设规划许可证或者未按照乡村建设规划许可证的规定进行建设的，由乡、镇人民政府责令停止建设、限期改正；逾期不改正的，可以拆除。</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单位拒绝建立或者擅自取消民兵组织，拒绝完成民兵工作任务的处罚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民兵工作条例》（1990年12月24日国务院、中央军委令第71号，2010年12月29日予以修改）第四十四条：对违反本条例规定，拒绝建立或者擅自取消民兵组织，拒绝完成民兵工作任务的单位，由本地区军事领导指挥机关报同级人民政府批准，对该单位给予批评或者行政处罚，对该单位负责人给予行政处分，并责令限期改正。</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未经批准或采取弄虚作假等手段骗取批准，非法占用土地建住宅的处罚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《河南省农村宅基地用地管理办法》（豫政发</w:t>
            </w:r>
            <w:r>
              <w:rPr>
                <w:rFonts w:ascii="仿宋_GB2312" w:hAnsi="宋体" w:eastAsia="仿宋_GB2312" w:cs="仿宋_GB2312"/>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1992</w:t>
            </w:r>
            <w:r>
              <w:rPr>
                <w:rFonts w:hint="default" w:ascii="仿宋_GB2312" w:hAnsi="宋体" w:eastAsia="仿宋_GB2312" w:cs="仿宋_GB2312"/>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122号，2017年4月14日省政府令第179号予以修改）第十七条：凡未经批准或采取弄虚作假等手段骗取批准，非法占用土地建住宅的，由县级以上土地管理部门或乡级人民政府限期拆除或没收在非法占用的土地上新建的房屋，责令退还非法占用的土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未取得建设工程规划许可证或者未按照建设工程规划许可证的规定进行建设的处罚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城乡规划法》（2019年4月23日第十三届全国人民代表大会常务委员会第十次会议《关于修改〈中华人民共和国建筑法〉等八部法律的决定》）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实施&lt;中华人民共和国城乡规划法&gt;办法》（2010年7月30日河南省人民代表大会常务委员会第十六次会议通过）第七十一条第一款：“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建设单位或者个人未经批准进行临时建设的处罚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城乡规划法》（由中华人民共和国第十届全国人民代表大会常务委员会第三十次会议于2007年10月28日通过，自2008年1月1日起施行）第六十六条：建设单位或者个人有下列行为之一的，由所在地城市、县人民政府城乡规划主管部门责令限期拆除，可以并处临时建设工程造价一倍以下的罚款：（一）未经批准进行临时建设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建设单位或者个人未按照批准内容进行临时建设的处罚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《中华人民共和国城乡规划法》（由中华人民共和国第十届全国人民代表大会常务委员会第三十次会议于2007年10月28日通过，自2008年1月1日起施行）第四十四条 在城市、镇规划区内进行临时建设的，应当经城市、县人民政府城乡规划主管部门批准。临时建设影响近期建设规划或者控制性详细规划的实施以及交通、市容、安全等的，不得批准。第六十六条：建设单位或者个人有下列行为之一的，由所在地城市、县人民政府城乡规划主管部门责令限期拆除，可以并处临时建设工程造价一倍以下的罚款：（二）未按照批准内容进行临时建设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4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建设单位或者个人对临时建筑物、构筑物超过批准期限不拆除的处罚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城乡规划法》（由中华人民共和国第十届全国人民代表大会常务委员会第三十次会议于2007年10月28日通过，自2008年1月1日起施行）第六十六条：“建设单位或者个人有下列行为之一的，由所在地城市、县人民政府城乡规划主管部门责令限期拆除，可以并处临时建设工程造价一倍以下的罚款：（三）临时建筑物、构筑物超过批准期限不拆除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违反规定占用基本农田建窑、建房、建坟、挖砂、采石、采矿、取土、堆放固体废弃物或者从事其他活动破坏基本农田，毁坏种植条件的行为的处罚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基本农田保护条例》（(1998年12月27日中华人民共和国国务院令第257号）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《河南省基本农田保护条例》（１９９９年９月２４日河南省第九届人民代表大会常务委员会第十一次会议修订）第十七条：“基本农田保护区内禁止下列行为：</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（一）非法将耕地变为非耕地；</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（二）建窑、建房、建坟或者擅自挖砂、采石、采矿、取土、堆放固体废弃物；</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（三）毁坏水利设施；</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（四）擅自砍伐农田防护林、防风固沙林和水土保持林；</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（五）排放具有污染性的废水、废气、废渣；</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（六）其他破坏基本农田的行为。”</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农村村民未经批准或采取弄虚作假等手段骗取批准，非法占用土地建住宅的处罚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土地管理法》（主席令第28号）第七十七条：“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农村宅基地用地管理办法》（省政府令2011年第136号修订）第十八条规定：“凡未经批准或采取弄虚作假等手段骗取批准，非法占用土地建住宅的，由县级以上土地管理部门或乡级人民政府限期拆除或没收在非法占用的土地上新建的房屋，责令退还非法占用的土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未经批准或者采取欺骗手段骗取批准，非法占用土地的处罚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土地管理法》（（主席令第28号））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中华人民共和国土地管理法实施条例》（2014年07月29日《国务院关于修改部分行政法规的决定》第二次修订）第四十二条：依照《土地管理法》第七十六条的规定处以罚款的，罚款额为非法占用土地每平方米30元以下。</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实施(土地管理法)办法》（2004年11月26日河南省第十届人民代表大会常务委员会第十二次会议修定）第六十三条：非法占用土地，依照《土地管理法》第七十六规定和《土地管理法实施条例》第四十二条规定处以罚款的，按下列标准执行：基本农田每平方米20以上30元以下；其他耕地每平方米10元以上20元以下；其他土地每平方米10元以下。</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违反人口和计划生育法律法规规定的处罚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《中华人民共和国人口与计划生育法》《河南省人口和计划生育条例》</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经营性洗浴、游泳、水上娱乐、洗车的单位和个人未按照规定安装使用或安装不符合规定的节水设施、器具的处罚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《河南省节约用水管理条例》第三十一条 违反本条例规定，有下列行为之一的，由县级以上人民政府水行政主管部门责令限期改正，逾期不改正的，处五千元以上五万元以下罚款：（一）经营洗浴、游泳、水上娱乐、洗车的单位和个人未按照有关规定安装使用或者安装不符合规定的节水设施、器具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擅自操作、移动水文监测设施的处罚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水文条例》第四十二条：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擅自在水利工程管理范围内进行建设或未按规定进行建设，建设阻断或损坏水利工程，未采取临时措施和修复或修建相应工程的处罚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水利工程管理条例》（河南省人民代表大会常务委员会公告第44号）第四十五条：“违反本条例第二十条、第二十一条、第二十二条规定的，由县级以上水行政主管部门责令其停止违法行为，采取补救措施，可以并处三千元以下罚款。”第二十条：“未经水行政主管部门批准，任何单位和个人不得擅自改变灌区灌排渠系。不得私开口门，拦截抢占水源。”第二十一条：“在水利工程管理范围内进行建设的，应当按照保护水利工程安全的要求提出设计，按水利工程管理权限报水行政主管部门审核同意。建设施工应当按照批准或水行政主管部门同意的范围、方式、设计方案进行。建设施工确需阻断或损坏水利工程的，建设单位应当采取临时措施，保证水利工程的效能，并在限期内修复或修建相应的工程设施。”第二十二条：“任何单位和个人占用农业灌溉水源、灌排工程设施的，必须事先报请有管辖权的水行政主管部门批准，并兴建与效益损失相当的替代工程。不能兴建替代工程的，占用者应当予以补偿。补偿标准按省有关规定执行。”</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擅自改变灌区灌排渠系、私开口门，拦截抢占水源的处罚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水利工程管理条例》（河南省人民代表大会常务委员会公告第44号）第四十五条：“违反本条例第二十条、第二十一条、第二十二条规定的，由县级以上水行政主管部门责令其停止违法行为，采取补救措施，可以并处三千元以下罚款。”第二十条：“未经水行政主管部门批准，任何单位和个人不得擅自改变灌区灌排渠系。不得私开口门，拦截抢占水源。”第二十一条：“在水利工程管理范围内进行建设的，应当按照保护水利工程安全的要求提出设计，按水利工程管理权限报水行政主管部门审核同意。建设施工应当按照批准或水行政主管部门同意的范围、方式、设计方案进行。建设施工确需阻断或损坏水利工程的，建设单位应当采取临时措施，保证水利工程的效能，并在限期内修复或修建相应的工程设施。”第二十二条：“任何单位和个人占用农业灌溉水源、灌排工程设施的，必须事先报请有管辖权的水行政主管部门批准，并兴建与效益损失相当的替代工程。不能兴建替代工程的，占用者应当予以补偿。补偿标准按省有关规定执行。”</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未经批准或者不按照采砂许可规定的区域、期限和作业方式进行采砂活动的处罚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《河南省实施&lt;中华人民共和国防洪法&gt;办法》第十四条　在河道、水库管理范围内采砂，应当报有管辖权的水行政主管部门批准，并按照批准的范围、作业方式等要求开采。个人少量自用采砂，免办审批手续，但应在指定地点进行。县级以上水行政主管部门根据河势稳定和防洪安全的要求，规定禁止采砂区，报本级人民政府批准后，予以公布。第四十条　未经批准或者不按批准的范围、作业方式等要求在河道、水库管理范围内采砂的，按照《河南省〈水法〉实施办法》的有关规定予以处罚。个人少量自用采砂，未在指定地点进行的，处二百元以下罚款。</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实施&lt;中华人民共和国水法&gt;办法》第四十三条：违反本办法规定，有下列行为之一的，由县级以上人民政府水行政主管部门责令其停止违法行为，限期清除障碍或者采取其他补救措施，并处罚款：（六）未经批准或者不按照采砂许可规定的区域、期限和作业方式进行采砂活动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未经批准占用农业灌溉水源、灌排工程设施，或者对原有灌溉用水、供水水源有不利影响的处罚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《河南省实施〈中华人民共和国水法〉办法》第四十三条　违反本办法规定，有下列行为之一的， 由县级以上人民政府水行政主管部门责令其停止违法行为，限期清除障碍或者采取其他补救措施，并处罚款：（五）未经批准占用农业灌溉水源、灌排工程设施，或者对原有灌溉用水、供水水源有不利影响的；</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水利工程管理条例》（河南省人民代表大会常务委员会公告第44号）第四十五条：“违反本条例第二十条、第二十一条、第二十二条规定的，由县级以上水行政主管部门责令其停止违法行为，采取补救措施，可以并处三千元以下罚款。”第二十条：“未经水行政主管部门批准，任何单位和个人不得擅自改变灌区灌排渠系。不得私开口门，拦截抢占水源。”第二十一条：“在水利工程管理范围内进行建设的，应当按照保护水利工程安全的要求提出设计，按水利工程管理权限报水行政主管部门审核同意。建设施工应当按照批准或水行政主管部门同意的范围、方式、设计方案进行。建设施工确需阻断或损坏水利工程的，建设单位应当采取临时措施，保证水利工程的效能，并在限期内修复或修建相应的工程设施。”第二十二条：“任何单位和个人占用农业灌溉水源、灌排工程设施的，必须事先报请有管辖权的水行政主管部门批准，并兴建与效益损失相当的替代工程。不能兴建替代工程的，占用者应当予以补偿。补偿标准按省有关规定执行。”</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毁坏坝体、输泄水建筑物与设备以及擅自操作大坝的泄洪闸门、输水闸门及其他设备或干扰河道管理单位正常工作的处罚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 （二）在堤防安全保护区内进行打井、钻探、爆破、挖筑鱼塘、采石、取土等危害堤防安全的活动的； （三）非管理人员操作河道上的涵闸闸门或者干扰河道管理单位正常工作的。</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三）擅自操作大坝的泄洪闸门、输水闸门以及其他设施，破坏大坝正常运行的；</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一)毁坏坝体、输泄水建筑物与设备以及擅自操作大坝的泄洪闸门、输水闸门及其他设备，造成严重后果的，处五千至一万元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侵占、破坏水源和抗旱设施的处罚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《中华人民共和国抗旱条例》（2009年2月26日中华人民共和国国务院令第552号）第六十一条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擅自在江河、湖泊新建、改建或者扩大排污口的处罚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水法》第六十七条：在饮用水水源保护区内设置排污口的，由县级以上地方人民政府责令限期拆除、恢复原状；逾期不拆除、不恢复原状的，强行拆除、恢复原状，并处五万元以上十万元以下的罚款。第三十二条：擅自在河流、湖泊、水库、渠道管理范围内设置或者扩大排污口的，由有关县级以上地方人民政府环境保护行政主管部门或者水行政主管部门责令纠正，可以处5万元以下的罚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中华人民共和国水污染防治法》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未经水行政主管部门或者流域管理机构同意，在江河、湖泊新建、改建、扩建排污口的，由县级以上人民政府水行政主管部门或者流域管理机构依据职权，依照前款规定采取措施、给予处罚。　</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《淮河流域水污染防治暂行条例》第二十一条：在淮河流域河流、湖泊、水库、渠道等管理范围内设置或者扩大排污口的，必须依法报经水行政主管部门同意。</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擅自改变河道河势自然控制点的处罚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实施《中华人民共和国防汛条例》细则第四十六条：违反本细则规定，有下列行为之一的，由县级以上水行政主管部门或黄河河道主管机关责令其停止违法行为、采取补救措施、给予警告，并可处一万元以下的罚款；后果严重，构成犯罪的，依法追究刑事责任。（二）擅自改变河道河势自然控制点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擅自向下游增大排泄洪涝流量或者阻碍上游洪涝下泻的处罚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实施《中华人民共和国防汛条例》细则第四十六条：违反本细则规定，有下列行为之一的，由县级以上水行政主管部门或黄河河道主管机关责令其停止违法行为、采取补救措施、给予警告，并可处一万元以下的罚款；后果严重，构成犯罪的，依法追究刑事责任。（一）擅自向下游增大排泄洪涝流量或者阻碍上游洪涝下泄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拒不缴纳水土保持补偿费的处罚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建设项目的节水设施没有建成或者没有达到国家规定的要求，擅自投入使用的处罚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6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未经许可或者不按批准的方式在大坝管理和保护范围内修建码头、库叉、鱼塘、房屋等设施以及在库区内围垦、弃置垃圾的处罚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《水库大坝安全管理条例》第二十九条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四）在库区内围垦的；（五）在坝体修建码头、渠道或者堆放杂物、晾晒粮草的；（六）擅自在大坝管理和保护范围内修建码头、鱼塘的。</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四）未经许可或者不按批准的方式在大坝管理和保护范围内修建码头、库叉、鱼塘、房屋等设施以及在库区内围垦、弃置垃圾，处五百至一千元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毁坏水文、测量、通信、动力、照明、道路、桥梁、消防、房屋等设施的处罚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《河南省&lt;水库大坝安全管理条例&gt;实施细则》（一）毁坏大坝或者其观测、通信、动力、照明、交通、消防等管理设施的；第三十五条  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二)毁坏水文、测量、通信、动力、照明、道路、桥梁、消防、房屋等设施，处一千至五千元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未经批准举办营业性演出活动的处罚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营业性演出管理条例》第十四条：举办营业性演出，应当向演出所在地县级人民政府文化主管部门提出申请。县级人民政府文化主管部门应当自受理申请之日起3日内作出决定。对符合本条例第二十六条规定的，发给批准文件；对不符合本条例第二十六条规定的，不予批准，书面通知申请人并说明理由。第十七条第三款：营业性演出需要变更申请材料所列事项的，应当分别依照本条例第十四条、第十六条规定重新报批。第四十四条：违反本条例第十四条、第十六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七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擅自从事营业性演出经营活动的处罚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营业性演出管理条例》（国务院令第528号）第八条：设立演出场所经营单位，应当依法到工商行政管理部门办理注册登记，领取营业执照，并依照有关消防、卫生管理等法律、行政法规的规定办理审批手续。第十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20日内向所在地县级人民政府文化主管部门备案。 第四十三条第二款：违反本条例第八条、第十条规定，擅自设立演出场所经营单位或者擅自从事营业性演出经营活动的，由工商行政管理部门依法予以取缔、处罚；构成犯罪的，依法追究刑事责任。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歌舞娱乐场所播放的曲目、屏幕画面或者游艺娱乐场所电子游戏机内的游戏项目含有禁止内容的处罚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娱乐场所管理条例》（国务院令第458号）第四十七条第一款第（二）项：歌舞娱乐场所播放的曲目、屏幕画面或者游艺娱乐场所电子游戏机内的游戏项目，含有本条例第十三条禁止内容的，由县级人民政府文化主管部门依据职权没收违法所得和非法财物，并处违法所得1倍以上3倍以下的罚款；没有违法所得或者违法所得不足1万元的，并处1万元以上3万元以下的罚款；情节严重的，责令停业整顿1个月至6个月。 第三十七条第一款：上级人民政府文化主管部门、公安部门在必要时，可依照本条例的规定调查、处理由下级人民政府文化主管部门、公安部门调查、处理的案件。</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歌舞娱乐场所接纳未成年人的处罚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娱乐场所管理条例》（2006年1月29日中华人民共和国国务院令第458号公布，根据2016年2月6日《国务院关于修改部分行政法规的决定》修订）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（一）歌舞娱乐场所的歌曲点播系统与境外的曲库联接的； （二）歌舞娱乐场所播放的曲目、屏幕画面或者游艺娱乐场所电子游戏机内的游戏项目含有本条例第十三条禁止内容的； （三）歌舞娱乐场所接纳未成年人的； （四）游艺娱乐场所设置的电子游戏机在国家法定节假日外向未成年人提供的； （五）娱乐场所容纳的消费者超过核定人数的。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未取得施工许可证或者开工报告未经批准擅自施工的处罚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《中华人民共和国建筑法》第六十四条：违反本法规定，未取得施工许可证或者开工报告未经批准擅自施工的，责令改正，对不符合开工条件的责令停止施工，可以处以罚款。</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《建设工程质量管理条例》第五十七条：违反本条例规定，建设单位未取得施工许可证或者开工报告未经批准，擅自施工的，责令停止施工，限期改正，处工程合同价款百分之一以上百分之二以下的罚款。</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河南省建筑市场管理条例》第四十七条　违反本条例规定，有下列行为之一的，由县（市）以上建设行政主管部门视情节轻重责令限期改正、降低资质等级或吊销资质证书，并可处五千元以上，三万元以下的罚款；构成犯罪的，依法追究刑事责任：（五）未办理施工许可证，擅自开工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未取得资质证书承揽工程的处罚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《中华人民共和国建筑法》第六十五条：发包单位将工程发包给不具有相应资质条件的承包单位的，或者违反本法规定将建筑工程肢解发包的，责令改正，处以罚款。 超越本单位资质等级承揽工程的，责令停止违法行为，处以罚款，可以责令停业整顿，降低资质等级；情节严重的，吊销资质证书；有违法所得的，予以没收。 未取得资质证书承揽工程的，予以取缔，并处罚款；有违法所得的，予以没收。 以欺骗手段取得资质证书的，吊销资质证书，处以罚款；构成犯罪的，依法追究刑事责任。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河南省建筑市场管理条例》第四十六条：违反本条例规定，有下列行为之一的，由县（市）以上建设行政主管部门视情节轻重，责令限期改正、警告、没收违法所得、降低资质等级或吊销资质证书，并可处一万元以上十万元以下的罚款；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（一）未取得资质证书从事建筑经营活动的；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7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建设单位未组织竣工验收，擅自交付使用的处罚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建设工程质量管理条例》第五十八条：违反本条例规定，建设单位有下列行为之一的，责令改正，处工程合同价款百分之二以上百分之四以下的罚款；造成损失的，依法承担赔偿责任；（一）未组织竣工验收，擅自交付使用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建设单位验收不合格，擅自交付使用的处罚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建设工程质量管理条例》第五十八条：违反本条例规定，建设单位有下列行为之一的，责令改正，处工程合同价款百分之二以上百分之四以下的罚款；造成损失的，依法承担赔偿责任；（二）验收不合格，擅自交付使用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建设单位对不合格的建设工程按照合格工程验收的处罚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建设工程质量管理条例》第五十八条：违反本条例规定，建设单位有下列行为之一的，责令改正，处工程合同价款百分之二以上百分之四以下的罚款；造成损失的，依法承担赔偿责任；（三）对不合格的建设工程按照合格工程验收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建设单位在工程竣工验收合格之日起15日内未办理工程竣工验收备案的处罚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《房屋建筑和市政基础设施工程竣工验收备案管理暂行办法》第九条：建设单位在工程竣工验收合格之日起15日内未办理工程竣工验收备案的，备案机关责令限期改正，处20万元以上50万元以下罚款。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建设单位将备案机关决定重新组织竣工验收的工程，在重新组织竣工验收前，擅自使用的处罚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房屋建筑和市政基础设施工程竣工验收备案管理暂行办法》第十条：建设单位将备案机关决定重新组织竣工验收的工程，在重新组织竣工验收前，擅自使用的，备案机关责令停止使用，处工程合同价款2%以上4%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建设单位采用虚假证明文件办理工程竣工验收备案的处罚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房屋建筑和市政基础设施工程竣工验收备案管理暂行办法》第十一条：建设单位采用虚假证明文件办理工程竣工验收备案的，工程竣工验收无效，备案机关责令停止使用，重新组织竣工验收，处20万元以上50万元以下罚款；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建设单位采用欺骗、贿赂等不正当手段取得施工许可证的处罚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建筑工程施工许可管理办法》第十三条：建设单位采用欺骗、贿赂等不正当手段取得施工许可证的，由原发证机关撤销施工许可证，责令停止施工，并处1万元以上3万元以下罚款；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建设单位伪造或者涂改施工许可证的处罚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建筑工程施工许可管理办法》第十四条：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装修装饰人违反规定损坏建筑物节能设施的处罚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建筑装修装饰管理办法》第三十五条：违反本办法规定,装修装饰人有下列行为之一的,由县级以上人民政府装修装饰行政主管部门责令改正,并按下列规定处以罚款:(一)损坏建筑物节能设施的,处1000元以上5000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当街排放生活污水的处罚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市政设施管理办法》第二十五条：违反本办法规定，有下列行为之一的，由市政行政主管部门责令其限期改正，可并处500元以上1000元以下罚款；造成人身伤害或者财产损失的，应当依法承担赔偿责任。第十九条：在市政设施管理范围内禁止下列行为：（五）当街排放生活污水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未经批准向城市排水管道加压排放污废水的处罚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市政设施管理办法》第二十六条：违反本办法第二十条规定，未经批准，有所列行为之一的，由市政行政主管部门责令限期改正，并可视情节轻重并处1000元以上1万元以下罚款。对市政设施造成损坏的，应当承担赔偿责任。第二十条：在市政设施管理范围内进行下列行为，应当报经市政行政主管部门批准；（四）向城市排水管道加压排放污废水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违反规定从事危及城镇排水设施安全活动的处罚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城镇污水排入排水管网许可管理办法》第十三条：排水户不得有下列危及城镇排水设施安全的行为：（一）向城镇排水设施排放、倾倒剧毒、易燃易爆物质、腐蚀性废液和废渣、有害气体和烹饪油烟等；（二）堵塞城镇排水设施或者向城镇排水设施内排放、倾倒垃圾、渣土、施工泥浆、油脂、污泥等易堵塞物；（三）擅自拆卸、移动和穿凿城镇排水设施；（四）擅自向城镇排水设施加压排放污水。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城镇排水与污水处理条例》第四十二条：禁止从事下列危及城镇排水与污水处理设施安全的活动；（一）损毁、盗窃城镇排水与污水处理设施；（二）穿凿、堵塞城镇排水与污水处理设施；（三）向城镇排水与污水处理设施排放、倾倒剧毒、易燃易爆、腐蚀性废液和废渣；（四）向城镇排水与污水处理设施倾倒垃圾、渣土、施工泥浆等废弃物；（五）建设占压城镇排水与污水处理设施的建筑物、构筑物或者其他设施；（六）其他危及城镇排水与污水处理设施安全的活动。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排水户不按照污水排入排水管网许可证的要求排放污水的处罚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城镇排水与污水处理条例》第五十条：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    《城镇污水排入排水管网许可管理办法》第二十七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违反规定从事危及城镇污水处理设施安全活动的处罚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《城镇污水排入排水管网许可管理办法》第三十条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城镇排水与污水处理条例》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损坏城市绿化设施的处罚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绿化条例》、《河南省城市绿化实施办法》第十八条：禁止下列损害城市绿化及其设施的行为：（一）损坏城市树木、花草、草坪或盗窃绿地设施的；（二）就树盖房，在绿地内或树木下搭灶生火，倾倒有害物质的；（三）砍伐、擅自迁移古树名木或者因养护不善致使古树死亡的；（四）在树木上架设电线，在绿地内停放车辆、放牧或乱扔废弃物，在绿地和道路两侧绿篱内挖坑取土的；（五）其他损害城市绿化及其设施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未经同意擅自占用城市绿化用地的处罚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绿化条例》、《河南省城市绿化实施办法》第二十二条：违反本办法的，由城市绿化行政主管部门，依据下列规定处理：（三）违反本办法第十七条规定的，责令恢复绿地原状，并处１００００元以上３００００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不服从公共绿地管理单位管理的商业、服务摊点的处罚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绿化条例》第二十八条：未经同意擅自在城市公共绿地内开设商业、服务摊点的，由城市人民政府城市绿化行政主管部门或者其授权的单位责令限期迁出或者拆除，可以并处罚款;造成损失的，应当负赔偿责任。对不服从公共绿地管理单位管理的商业、服务摊点，由城市人民政府城市绿化行政主管部门或者其授权的单位给予警告，可以并处罚款;情节严重的，由城市人民政府城市绿化行政主管部门取消其设点申请批准文件，并可以提请工商行政管理部门吊销营业执照。</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就树盖房，在绿地内或树木下搭灶生火，倾倒有害物质的处罚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河南省城市绿化实施办法》第二十二条：违反本办法的，由城市绿化行政主管部门，依据下列规定处理：（四）违反本办法第十八条规定行为之一的，责令停止侵害可以并处１００元以上２０００元以下罚款，造成损失的，应当负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损坏城市树木花草的处罚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绿化条例》、《河南省城市绿化实施办法》第二十二条：违反本办法的，由城市绿化行政主管部门，依据下列规定处理：（四）违反本办法第十八条规定行为之一的，责令停止侵害可以并处１００元以上２０００元以下罚款，造成损失的，应当负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在城市建筑物、设施以及树木上涂写、刻画或者未经批准张挂、张贴宣传品等的处罚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三)在城市建筑物、设施以及树木上涂写、刻画，或者未经批准张挂、张贴宣传品等的，处以每处10元以上、50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4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不履行卫生责任区清扫保洁义务或者不按规定清运、处理垃圾和粪便的处罚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四)不按城市环境卫生行政主管部门规定的时间、地点、方式倾倒垃圾、粪便，不足1吨的，处以50元以上、200元以下罚款；超过1吨的，处以每吨200元罚款，但是，实际执罚的金额不得超过1万元；(五)不履行卫生责任区清扫保洁的，或冬季不履行除雪义务的，处以100元以上、1000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运输液体、散装货物不作密封、包扎、覆盖，造成泄漏、遗撒的处罚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六)运输液体、散装货物不作密封、包扎、覆盖造成泄露、遗撒的，每车处以30元罚款或处以每平方米10元罚款，但是，实际执罚的金额不得超过1万元；</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在城市人民政府规定的街道的临街建筑物的阳台和窗外，堆放、吊挂有碍市容物品的处罚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二)在城市人民政府确定的主要街道临街建筑物的阳台和窗外堆放、吊挂有碍市容物品的，处以5元以上、20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不按规定的时间、地点、方式，倾倒垃圾、粪便的处罚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四)不按城市环境卫生行政主管部门规定的时间、地点、方式倾倒垃圾、粪便，不足1吨的，处以50元以上、200元以下罚款；超过1吨的，处以每吨200元罚款，但是，实际执罚的金额不得超过1万元；</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未经批准擅自饲养家畜家禽影响市容和环境卫生的处罚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一条：饲养家禽家畜影响市容和环境卫生的，由城市人民政府市容环境卫生行政主管部门责令限期处理或者予以没收；拒不处理的，可处以禽类每只5元以上、10元以下罚款；处以畜类每头50元以上、100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未经城市人民政府市容环境卫生行政主管部门同意，擅自设置大型户外广告，影响市容的处罚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二条：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二)擅自在街道两侧和其他公共场所临时堆放物料、摆摊设点影响市容的，处以50元以上、200元以下罚款；搭建非永久性建筑物、构筑物或者设置商亭等其他设施，影响市容的，处以300元以上、1000元以下罚款；(三)未经批准擅自拆除环境卫生设施或者未按批准的拆迁方案进行拆迁的，处以原设施造价3倍以下的罚款。但是，实际执罚的金额不得超过1万元。</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未经城市人民政府市容环境卫生行政主管部门批准，擅自在街道两侧和公共场地堆放物料，搭建建筑物、构筑物或者其他设施，影响市容的处罚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二条：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二)擅自在街道两侧和其他公共场所临时堆放物料、摆摊设点影响市容的，处以50元以上、200元以下罚款；搭建非永久性建筑物、构筑物或者设置商亭等其他设施，影响市容的，处以300元以上、1000元以下罚款；(三)未经批准擅自拆除环境卫生设施或者未按批准的拆迁方案进行拆迁的，处以原设施造价3倍以下的罚款。但是，实际执罚的金额不得超过1万元。</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未经批准擅自拆除环境卫生设施或者未按批准的拆迁方案进行拆迁的处罚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固体废物污染环境防治法》、《城市市容和环境卫生管理条例》、《河南省&lt;城市市容和环境卫生管理条例&gt;实施办法》、《城市生活垃圾管理办法》、《河南省城市生活垃圾处理管理办法》第三十二条：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二)擅自在街道两侧和其他公共场所临时堆放物料、摆摊设点影响市容的，处以50元以上、200元以下罚款；搭建非永久性建筑物、构筑物或者设置商亭等其他设施，影响市容的，处以300元以上、1000元以下罚款；(三)未经批准擅自拆除环境卫生设施或者未按批准的拆迁方案进行拆迁的，处以原设施造价3倍以下的罚款。但是，实际执罚的金额不得超过1万元。</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不符合城市容貌标准、环境卫生标准的建筑物或者设施的处罚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三条：凡不符合城市容貌标准、环境卫生标准的建筑物或者设施，由城市人民政府市容环境卫生行政主管部门会同城市规划行政主管部门，责令有关单位和个人限期改造或者拆除。逾期未改造或者拆除的，经县级以上人民政府批准，由城市人民政府市容环境卫生行政主管部门或者城市规划行政主管部门组织强制拆除，并可处以5000元以上、1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损坏各类环境卫生设施及其附属设施的处罚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城市市容和环境卫生管理条例》、《河南省&lt;城市市容和环境卫生管理条例&gt;实施办法》第三十四条：损坏各类环境卫生设施及其附属设施的，由城市人民政府市容环境卫生行政主管部门责令其恢复原状，可以并处100元以上、5000元以下的罚款；盗窃、损坏各类环境卫生设施及其附属设施，应当给予治安管理处罚的，由公安机关依照《中华人民共和国治安管理处罚法》的规定处罚；构成犯罪的，由司法机关依法追究刑事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不按规定及时清运、处理粪便的处罚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八)不按规定及时清运、处理粪便的，处以50元以上、300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在城市道路或人行道上从事各类作业后，不清除杂物、渣土、污水淤泥的处罚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九)在城市道路或人行道上从事各类作业后，不清除杂物、渣土、污水淤泥的，处以100元以上、500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在露天场所和垃圾收集容器内焚烧树枝（叶）、垃圾或者其他物品的处罚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在露天场所和垃圾收集容器内焚烧树枝(叶)、垃圾或者其他物品的，每处处以10元以上、50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牲畜或者宠物的携带者对牲畜或者宠物的粪便不及时清除的处罚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0"/>
                <w:szCs w:val="20"/>
              </w:rPr>
            </w:pPr>
            <w:r>
              <w:rPr>
                <w:rFonts w:hint="eastAsia" w:ascii="宋体" w:hAnsi="宋体" w:eastAsia="宋体" w:cs="宋体"/>
                <w:kern w:val="0"/>
                <w:sz w:val="20"/>
                <w:szCs w:val="20"/>
                <w:bdr w:val="none" w:color="auto" w:sz="0" w:space="0"/>
                <w:lang w:val="en-US" w:eastAsia="zh-CN" w:bidi="ar"/>
              </w:rPr>
              <w:t>    《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一)牲畜或者宠物的携带者对牲畜或者宠物的粪便不及时清除的，处以10元以上、50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摊点的经营者随地丢弃垃圾的处罚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二)摊点的经营者随地丢弃垃圾的，处以20元以上、50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产生垃圾的单位和个人未按规定缴纳垃圾处置费的处罚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河南省城市生活垃圾处理管理办法》第二十八条：违反本办法规定,不按时缴纳城市生活垃圾处理费的,由省辖市、县(市)人民政府环境卫生主管部门责令其限期缴纳。逾期不缴纳的,按日加收3‰的滞纳金,并处以应缴纳垃圾处理费金额1至3倍罚款,但对单位罚款最高不得超过1万元,对个人罚款最高不得超过1000元。城市生活垃圾处理实行经营性服务的,按照约定办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将分类收集的城市生活垃圾混合收集、运输、处置的处罚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河南省城市生活垃圾处理管理办法》第二十七条：违反本办法规定,有下列行为之一的,由省辖市、县(市)人民政府环境卫生主管部门责令限期改正,并可处以1000元以上1万元以下的罚款:(一)未进行城市生活垃圾申报或者申报不实的;(二)处置单位未按规定要求提交检测报告的;(三)城市生活垃圾收集、运输、处置单位未按规定建立台账或者城市生活垃圾处置单位未报送处置报表的;(四)将分类收集的城市生活垃圾混合收集、运输、处置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随地吐痰、便溺，乱扔果皮、纸屑和烟头等废弃物的处罚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四条：有下列行为这一者，城市人民政府市容环境卫生行政主管部门或者其委托的单位除责令其纠正违法行为、采取补救措施外，可以并处警告、罚款：（一）随地吐痰、便溺、乱扔果皮、纸屑和烟头等废弃物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将建筑垃圾混入生活垃圾的处罚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《城市建筑垃圾管理规定》第二十条：任何单位和个人有下列情形之一的，由城市人民政府市容环境卫生主管部门责令限期改正，给予警告，处以罚款： （一）将建筑垃圾混入生活垃圾的；（二）将危险废物混入建筑垃圾的（三）擅自设立弃置场受纳建筑垃圾的； 单位有前款第一项、第二项行为之一的，处300O元以下罚款；有前款第三项行为的，处5000元以上1万元以下罚款。个人有前款第一项、第二项行为之一的，处20O元以下罚款；有前款第三项行为的，处3000元以下罚款。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将危险废物混入建筑垃圾的处罚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《城市建筑垃圾管理规定》第二十条：任何单位和个人有下列情形之一的，由城市人民政府市容环境卫生主管部门责令限期改正，给予警告，处以罚款： （一）将建筑垃圾混入生活垃圾的；（二）将危险废物混入建筑垃圾的（三）擅自设立弃置场受纳建筑垃圾的； 单位有前款第一项、第二项行为之一的，处300O元以下罚款；有前款第三项行为的，处5000元以上1万元以下罚款。个人有前款第一项、第二项行为之一的，处20O元以下罚款；有前款第三项行为的，处3000元以下罚款。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擅自设立弃置场受纳建筑垃圾的处罚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《城市建筑垃圾管理规定》第二十条：任何单位和个人有下列情形之一的，由城市人民政府市容环境卫生主管部门责令限期改正，给予警告，处以罚款： （一）将建筑垃圾混入生活垃圾的；（二）将危险废物混入建筑垃圾的（三）擅自设立弃置场受纳建筑垃圾的； 单位有前款第一项、第二项行为之一的，处300O元以下罚款；有前款第三项行为的，处5000元以上1万元以下罚款。个人有前款第一项、第二项行为之一的，处20O元以下罚款；有前款第三项行为的，处3000元以下罚款。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建筑垃圾储运消纳场受纳工业垃圾、生活垃圾和有毒有害垃圾的处罚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《城市建筑垃圾管理规定》第二十一条：建筑垃圾储运消纳场受纳工业垃圾、生活垃圾和有毒有害垃圾的，由城市人民政府市容环境卫生主管部门责令限期改正，给予警告，处5000元以上1万元以下罚款。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7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工程施工单位不及时清运施工过程中产生的固体废物，造成环境污染的处罚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固体废物污染环境防治法》第七十四条：违反本法有关城市生活垃圾污染环境防治的规定，有下列行为之一的，由县级以上地方人民政府环境卫生行政主管部门责令停止违法行为，限期改正，处以罚款:(一)随意倾倒、抛撒或者堆放生活垃圾的;(二)擅自关闭、闲置或者拆除生活垃圾处置设施、场所的;(三)工程施工单位不及时清运施工过程中产生的固体废物，造成环境污染的;(四)工程施工单位不按照环境卫生行政主管部门的规定对施工过程中产生的固体废物进行利用或者处置的;(五)在运输过程中沿途丢弃、遗撒生活垃圾的。单位有前款第一项、第三项、第五项行为之一的，处五千元以上五万元以下的罚款;有前款第二项、第四项行为之一的，处一万元以上十万元以下的罚款。个人有前款第一项、第五项行为之一的，处二百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施工单位将建筑垃圾交给个人或者未经核准从事建筑垃圾运输的单位处置的处罚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《城市建筑垃圾管理规定》第二十二条：施工单位未及时清运工程施工过程中产生的建筑垃圾，造成环境污染的，由城市人民政府市容环境卫生主管部门责令限期改正，给予警告，处5000元以上5万元以下罚款。 施工单位将建筑垃圾交给个人或者未经核准从事建筑垃圾运输的单位处置的，由城市人民政府市容环境卫生主管部门责令限期改正，给予警告，处1万元以上10万元以下罚款。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工程施工单位不按照环境卫生行政主管部门的规定对施工过程中产生的固体废物进行利用或者处置的处罚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固体废物污染环境防治法》第七十四条：违反本法有关城市生活垃圾污染环境防治的规定，有下列行为之一的，由县级以上地方人民政府环境卫生行政主管部门责令停止违法行为，限期改正，处以罚款:(一)随意倾倒、抛撒或者堆放生活垃圾的;(二)擅自关闭、闲置或者拆除生活垃圾处置设施、场所的;(三)工程施工单位不及时清运施工过程中产生的固体废物，造成环境污染的;(四)工程施工单位不按照环境卫生行政主管部门的规定对施工过程中产生的固体废物进行利用或者处置的;(五)在运输过程中沿途丢弃、遗撒生活垃圾的。单位有前款第一项、第三项、第五项行为之一的，处五千元以上五万元以下的罚款;有前款第二项、第四项行为之一的，处一万元以上十万元以下的罚款。个人有前款第一项、第五项行为之一的，处二百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处置建筑垃圾的单位在运输建筑垃圾过程中沿途丢弃、遗撒建筑垃圾的处罚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《城市建筑垃圾管理规定》第二十三条：处置建筑垃圾的单位在运输建筑垃圾过程中沿途丢弃、遗撒建筑垃圾的，由城市人民政府市容环境卫生主管部门责令限期改正，给予警告，处5000元以上5万元以下罚款。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涂改、倒卖、出租、出借或者以其他形式非法转让城市建筑垃圾处置核准文件的处罚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四条：涂改、倒卖、出租、出借或者以其他形式非法转让城市建筑垃圾处置核准文件的，由城市人民政府市容环境卫生主管部门责令限期改正，给予警告，处5000元以上2万元以下罚款。 </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未经核准擅自处置建筑垃圾的处罚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五条：违反本规定，有下列情形之一的，由城市人民政府市容环境卫生主管部门责令限期改正，给予警告，对施工单位处1万元以上10万元以下罚款，对建设单位、运输建筑垃圾的单位处5000元以上3万元以下罚款： （一）未经核准擅自处置建筑垃圾的； （二）处置超出核准范围的建筑垃圾的。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处置超出核准范围的建筑垃圾的处罚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五条：违反本规定，有下列情形之一的，由城市人民政府市容环境卫生主管部门责令限期改正，给予警告，对施工单位处1万元以上10万元以下罚款，对建设单位、运输建筑垃圾的单位处5000元以上3万元以下罚款： （一）未经核准擅自处置建筑垃圾的； （二）处置超出核准范围的建筑垃圾的。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任何单位和个人随意倾倒、抛撒或者堆放建筑垃圾的处罚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建筑垃圾管理规定》第二十六条：任何单位和个人随意倾倒、抛撒或者堆放建筑垃圾的，由城市人民政府市容环境卫生主管部门责令限期改正，给予警告，并对单位处5000元以上5万元以下罚款，对个人处200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将工业和医疗等行业产生的有害固体废弃物混入城市生活垃圾的处罚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三)将有害固体废弃物混入城市生活垃圾的，处以每吨1000元以上、2000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临街工地不设置护栏或者不作遮挡、停工场地不及时整理并作必要覆盖或者竣工后不及时清理和平整场地，影响市容和环境卫生的处罚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市容和环境卫生管理条例》、《河南省&lt;城市市容和环境卫生管理条例&gt;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七)临街工地不设置护栏或者不作遮挡，停工场地不及时整理并作必要覆盖或者竣工后不及时清理和平整场地，影响市容和环境卫生的，处以200元以上、1000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不按规定的地点、方式冲洗车辆，造成污水漫流、遗弃垃圾的处罚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四)不按规定的地点、方式冲洗车辆，造成污水漫流、遗弃垃圾的，处以100元以上、500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从事城市生活垃圾经营性清扫、收集、运输的企业，未经批准擅自停业、歇业的处罚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河南省城市生活垃圾处理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随意倾倒、抛撒堆放城市生活垃圾的处罚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固体废物污染环境防治法》、《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从事生活垃圾经营性清扫、收集、运输的企业清扫、收运城市生活垃圾后，未对生活垃圾收集设施及时保洁、复位，清理作业场地，未保持生活垃圾收集设施和周边环境的干净整洁的处罚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从事生活垃圾经营性清扫、收集、运输的企业用于收集、运输城市生活垃圾的车辆、船舶未做到封闭、完好和整洁的处罚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从事生活垃圾经营性清扫、收集、运输的企业不履行按照环境卫生作业标准和作业规范，在规定的时间内及时清扫、收运城市生活垃圾等义务的处罚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9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从事城市生活垃圾经营性清扫、收集、运输的企业在运输过程中沿途丢弃、遗撒生活垃圾的处罚</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城市生活垃圾管理办法》第四十四条：违反本办法规定，从事城市生活垃圾经营性清扫、收集、运输的企业在运输过程中沿途丢弃、遗撒生活垃圾的，由直辖市、市、县人民政府建设(环境卫生)主管部门责令停止违法行为，限期改正，处以5000元以上5万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饲养动物强制免疫</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动物防疫法》（1997年7月3日中华人民共和国主席令第87号，2015年4月24日予以修改）第十四条：县级以上地方人民政府兽医主管部门组织实施动物疫病强制免疫计划。乡级人民政府、城市街道办事处应当组织本管辖区域内饲养动物的单位和个人做好强制免疫工作。</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查封依法受到限期拆除新建建筑物和其他设施处罚的单位和个人继续施工的设备、建筑材料</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w:t>
            </w:r>
            <w:r>
              <w:rPr>
                <w:rFonts w:hint="eastAsia" w:ascii="宋体" w:hAnsi="宋体" w:eastAsia="宋体" w:cs="宋体"/>
                <w:color w:val="FF0000"/>
                <w:kern w:val="0"/>
                <w:sz w:val="22"/>
                <w:szCs w:val="22"/>
                <w:bdr w:val="none" w:color="auto" w:sz="0" w:space="0"/>
                <w:lang w:val="en-US" w:eastAsia="zh-CN" w:bidi="ar"/>
              </w:rPr>
              <w:t>《中华人民共和国土地管理法》、《河南省土地监察条例》第三十条：依法受到限期拆除新建建筑物和其他设施处罚的单位和个人，继续施工的，土地管理部门有权制止，对继续施工的设备、建筑材料予以查封;逾期不拆除的，对新建建筑物和其他设施申请人民法院强行拆除。</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强行清除河道、湖泊范围内阻碍行洪的障碍物</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防洪法》第四十二条：对河道、湖泊范围内阻碍行洪的障碍物，按照谁设障、谁清除的原则，由防汛指挥机构责令限期清除;逾期不清除的，由防汛指挥机构组织强行清除，所需费用由设障者承担。</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强行拆除水务管理范围内的违法建筑物、构筑物或者未经批准擅自修建的工程设施</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水法》、《河南省水文条例》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组织拆除或者封闭未取得取水申请批准文件擅自建设的取水工程或者设施</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取水许可和水资源费征收管理条例》、《河南省取水许可制度和水资源费征收管理办法》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查封、扣押被检查单位或者个人拒不停止违法行为，造成严重水土流失实施违法行为的工具及施工机械、设备等</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水土保持法》第四十四条：水政监督检查人员依法履行监督检查职责时，有权采取下列措施：（一）要求被检查单位或者个人提供有关文件、证照、资料；（二）要求被检查单位或者个人就预防和治理水土流失的有关情况作出说明；（三）进入现场进行调查、取证。被检查单位或者个人拒不停止违法行为，造成严重水土流失的，报经水行政主管部门批准，可以查封、扣押实施违法行为的工具及施工机械、设备等。</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强制拆除在江河、湖泊未经水行政主管部门同意新建、改建、扩建的排污口和私设的排污暗管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200" w:afterAutospacing="0"/>
              <w:ind w:left="0" w:right="0"/>
              <w:jc w:val="left"/>
              <w:textAlignment w:val="center"/>
              <w:rPr>
                <w:rFonts w:hint="eastAsia" w:ascii="宋体" w:hAnsi="宋体" w:eastAsia="宋体" w:cs="宋体"/>
                <w:color w:val="FF0000"/>
                <w:sz w:val="20"/>
                <w:szCs w:val="20"/>
              </w:rPr>
            </w:pPr>
            <w:r>
              <w:rPr>
                <w:rFonts w:hint="eastAsia" w:ascii="宋体" w:hAnsi="宋体" w:eastAsia="宋体" w:cs="宋体"/>
                <w:color w:val="FF0000"/>
                <w:kern w:val="0"/>
                <w:sz w:val="20"/>
                <w:szCs w:val="20"/>
                <w:bdr w:val="none" w:color="auto" w:sz="0" w:space="0"/>
                <w:lang w:val="en-US" w:eastAsia="zh-CN" w:bidi="ar"/>
              </w:rPr>
              <w:t>    《中华人民共和国水污染防治法》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查验流动人口婚育证明</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流动人口计划生育工作条例》（2009年5月11日国务院令第555号）第八条：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安全生产监督检查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安全生产法》（2002年6月29日主席令第70号，2014年8月31日予以修改）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3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小作坊、小经营店和小摊点食品安全检查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食品小作坊、小经营店和小摊点管理条例》（2017年12月4日河南省人民代表大会常务委员会公告第81号）第九条：乡镇人民政府、街道办事处依照法律、法规和上级人民政府的规定，承担小作坊、小经营店和小摊点相关的食品安全工作。村（居）民委员会协助乡镇人民政府、街道办事处开展食品安全宣传，配合食品安全监督管理部门开展食品安全监督检查，及时报告食品安全隐患。</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城市居民最低生活保障复核与审查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城市居民最低生活保障条例〉实施办法》（2002年3月19日河南省人民政府令第65号）第十九条：城市居民最低生活保障实行动态管理。居民委员会应当每月、街道办事处或乡镇人民政府每季度、县级民政部门每半年对保障对象的家庭收入情况进行复核与审查，并根据变化的情况，及时予以调整。</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对入河排污口的监督检查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《水利部关于印发〈水功能区监督管理办法〉的通知》（水资源〔2017〕101）号》、《入河排污口监督管理办法》</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生育登记服务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人口与计划生育条例》（2002年11月30日河南省人民代表大会常务委员会公告第57号，2016年5月27日予以修改）第十六条：夫妻生育第一个、第二个子女的，不实行审批，由家庭自主安排生育，实行生育登记服务制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《流动人口计划生育工作条例》（2009年5月11日国务院令第555号）第十六条：育龄夫妻生育第一个子女的，可以在现居住地的乡（镇）人民政府或者街道办事处办理生育服务登记。</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《河南省卫生计生委关于进一步做好生育登记服务工作的通知》(豫卫指导〔2016〕7号)二、登记机关和办理程序：（一）夫妻一方户籍地或现居住地的乡（镇、街道）卫生计生部门负责办理生育登记。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出具婚育证明</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流动人口计划生育工作条例》（2009年5月11日国务院令第555号）第七条：流动人口中的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流动人口户籍所在地的乡（镇）人民政府、街道办事处应当及时出具婚育证明。</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农村幼儿园登记注册</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《幼儿园管理条例》（1989年8月20日国务院批准，1989年9月11国家教育委员会第4号令发布）第十条：...农村幼儿园的举办、停办，由所在乡、镇人民政府登记注册，并报县人民政府教育行政部门备案。</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就业失业登记</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就业促进法》（2007年8月30日主席令第70号，2015年4月24日予以修改）第三十五条：县级以上人民政府建立健全公共就业服务体系，设立公共就业服务机构，为劳动者免费提供办理就业登记、失业登记等事务工作。</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就业促进条例》（2009年3月26日河南省人民代表大会常务委员会公告第16号）第二十三条：省辖市、县级人民政府应当加强街道、社区、乡（镇）公共就业服务机构建设，人力资源行政部门应当对其加强业务指导。街道、社区、乡（镇）公共就业服务机构应当设立服务窗口，免费提供公共就业服务。第四十四条：...就业困难人员可以向所在地街道、社区、乡（镇）的公共就业服务机构申请就业援助。经街道、社区、乡（镇）的公共就业服务机构确认属实的，纳入就业援助范围。</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《就业服务与就业管理规定》（人力资源和社会保障部令第23号）第六十二条：...劳动者从事个体经营或灵活就业的，由本人在街道、乡镇公共就业服务机构办理就业登记。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民间纠纷处理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《民间纠纷处理办法》第七条：当事人提请处理的民间纠纷，由当事人户籍所在地或者居所地的基层人民政府受理。跨地区的民间纠纷，由当事人双方户籍所在地或者居所地的基层人民政府协商受理。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1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个人之间、个人与单位之间土地权属争议裁决</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土地管理法》（1986年6月25日主席令第41号，2004年8月28日予以修改）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农村土地承包经营权纠纷调解</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农村土地承包法》（2002年8月29日主席令第73号，2018年12月29日予以修改）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农村土地承包经营权流转管理办法》（2005年1月19日农业部令第47号）第三十三条：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1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个人之间、个人与单位之间林木所有权、林地使用权争议裁决</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森林法》（1984年9月20日主席令第17号，2009年8月27日予以修改）第十七条：单位之间发生的林木、林地所有权和使用权争议，由县级以上人民政府依法处理。个人之间、个人与单位之间发生的林木所有权和林地使用权争议，由当地县级或者乡级人民政府依法处理。当事人对人民政府的处理决定不服的，可以在接到通知之日起一个月内，向人民法院起诉。在林木、林地权属争议解决以前，任何一方不得砍伐有争议的林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农村五保供养服务不符合要求的处理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农村五保供养工作条例》（2006年1月21日国务院令第456号）第二十四条：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安全生产违法行为处理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安全生产条例》（2010年7月30日河南省第十一届人民代表大会常务委员会公告第32号）第四十二条：乡（镇）人民政府和城市街道办事处应当确定分管负责人和专职人员监督管理本辖区内的安全生产工作。对无证或者证照不全进行生产经营等违反安全生产法律、法规的行为，乡（镇）人民政府和城市街道办事处应当予以制止，并向上级人民政府有关部门报告。</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生育证初审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人口与计划生育条例》（2002年11月30日河南省人民代表大会常务委员会公告第57号，2016年5月27日予以修改）第十六条：...符合本条例第十五条第二款规定要求再生育的夫妻，应当向夫妻一方户籍所在地的乡(镇)人民政府或者街道办事处提出申请，乡（镇）人民政府或者街道办事处应当在五个工作日内审核完毕，报县级卫生和计划生育行政部门批准。县级卫生和计划生育行政部门应当在十五个工作日内作出决定。批准生育的，发给生育证；不予批准的，应当书面通知申请人并说明理由。</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生育证管理办法》（豫卫指导〔2016〕9号）第四条：生育证按以下程序办理：（一）申请人填写《三孩生育证审批表》（以下简称《审批表》格式见附件1），并由夫妻双方单位（机关、事业单位、国企）或户籍地村（居）民委员会签署核实意见。...（三）乡（镇）人民政府、街道办事处审核。乡（镇）人民政府、街道办事处应在5个工作日内，完成材料的核实和初审工作，对材料齐全的，发给《三孩生育申请受理通知书》，同时报送县级卫生和计划生育行政部门审批；对需要补正材料的，书面一次告知申请人。</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3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在村庄、集镇规划区内未按规划审批程序批准而取得建设用地批准文件，占用土地的处理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三十六条：在村庄、集镇规划区内，未按规划审批程序批准而取得建设用地批准文件，占用土地的，批准文件无效，占用的土地由乡级以上人民政府责令退回。</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9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企业劳动争议调解</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企业劳动争议协商调解规定》（2011年11月30日人力资源和社会保障部令第17号）第十二条：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物业管理纠纷调解</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物业管理条例》（河南省第十二届人民代表大会常务委员会公告第79号）第七条：街道办事处、乡镇人民政府组织、指导、协调本辖区内各物业管理区域成立业主大会或者业主代表大会（以下统称业主大会），选举业主委员会，监督业主大会、业主委员会依法履行职责，调解物业管理中的纠纷，协调和监督老旧小区物业管理，协调物业管理与社区建设之间的关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乡村集体所有制企业设立初审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乡村集体所有制企业条例》（1990年6月3日国务院令第59号，2011年1月8日予以修改）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6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乡（镇）村公共设施、公益事业建设用地初审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土地管理法》（1986年6月25日主席令第41号，2004年8月28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二十条：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1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开发集体所有的未利用地用于农、林、牧、渔业生产初审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实施&lt;土地管理法&gt;办法》（1999年9月24日河南省第九届人民代表大会常务委员会第十一次会议通过，2009年11月27日予以修改）第三十三条：...开发集体所有的未利用地用于农、林、牧、渔业生产的，应当征得土地所有者的同意，并签订合同，由乡（镇）人民政府审核，报县（市、区）人民政府批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8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居民在村庄、集镇规划区内建住宅审批</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土地管理法》（1986年6月25日主席令第41号，2004年8月28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村庄和集镇规划建设管理条例》（1993年6月29日国务院令第116号）第十八条：居民在村庄、集镇规划区内建住宅的，应当先向村集体经济组织或者村民委员会提出建房申请，经村民会议讨论通过后，按照下列审批程序办理：（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二）使用原有宅基地、村内空闲地和其他土地的，由乡级人民政府根据村庄、集镇规划和土地利用规划批准。城镇非农业户口居民在村庄、集镇规划区内需要使用集体所有的土地建住宅的，应当经其所在单位或者居民委员会同意后，依照前款第（一）项规定的审批程序办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农村土地承包经营权确权审核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农村土地承包经营权证管理办法》（2003年11月14日农业部令第33号）第七条：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第八条：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9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农村土地承包经营权证换发、补发审核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农村土地承包经营权证管理办法》（2003年11月14日农业部令第33号）第十七条：农村土地承包经营权证严重污损、毁坏、遗失的，承包方应向乡（镇）人民政府农村经营管理部门申请换发、补发。经乡（镇）人民政府农村经营管理部门审核后，报请原发证机关办理换发、补发手续。</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土地承包经营期内调整承包土地审批</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土地管理法》（1986年6月25日主席令第41号，2004年8月28日予以修改）第十四条：...在土地承包经营期限内，对个别承包经营者之间承包的土地进行适当调整的，必须经村民会议三分之二以上成员或者三分之二以上村民代表的同意，并报乡（镇）人民政府和县级人民政府农业行政主管部门批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中华人民共和国农村土地承包法》（2002年8月29日主席令第73号，2018年12月29日予以修改）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农村土地承包经营权流转合同备案</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农村土地承包经营权流转管理办法》（2005年1月19日农业部令第47号）第二十一条：承包方流转农村土地承包经营权，应当与受让方在协商一致的基础上签订书面流转合同。农村土地承包经营权流转合同一式四份，流转双方各执一份，发包方和乡（镇）人民政府农村土地承包管理部门各备案一份。承包方将土地交由他人代耕不超过一年的，可以不签订书面合同。</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集体经济组织以外的单位或个人承包农民集体所有的土地审批</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土地管理法》（1986年6月25日主席令第41号，2004年8月28日予以修改）第十五条：...农民集体所有的土地由本集体经济组织以外的单位或者个人承包经营的，必须经村民会议三分之二以上成员或者三分之二以上村民代表的同意，并报乡（镇）人民政府批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中华人民共和国农村土地承包法》（2002年8月29日主席令第73号，2018年12月29日予以修改）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集体森林资源流转给本集体经济组织以外的公民、法人或者其他组织的批准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《河南省森林资源流转管理办法》( 2010年1月14日省政府令第130号) 第十一条：...集体森林资源流转给本集体经济组织以外的公民、法人或者其他组织的,还应报乡镇人民政府批准。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农村居民占用耕地新建住宅免征或者减征耕地占用税审核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耕地占用税暂行条例》（2007年12月1日国务院令第511号）第十条：农村居民占用耕地新建住宅，按照当地适用税额减半征收耕地占用税。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捕杀狂犬、野犬</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传染病防治法实施办法》（1991年10月4日国务院批准，1991年12月6日卫生部令第17号）第二十九条：狂犬病的防治管理工作按照下列规定分工负责：（一）公安部门负责县以上城市养犬的审批与违章养犬的处理，捕杀狂犬、野犬。...（三）乡（镇）政府负责辖区内养犬的管理，捕杀狂犬、野犬。...</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卫生部、农牧渔业部、公安部关于加强狂犬病预防控制工作的通知》第五条：凡未经免疫，无标（记）牌的犬，一律视为野犬，公安人员、民兵及广大群众均有权捕杀。在城市，由公安部门负责，畜牧兽医、卫生等部门积极配合捕杀狂犬、野犬；在农村，由乡、镇人民政府负责组织力量捕杀狂犬、野犬。</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城镇家庭申请住房救助审核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2014年2月21日国务院令649号）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食品小摊点备案</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食品小作坊、小经营店和小摊点管理条例》（2017年12月4日河南省人民代表大会常务委员会公告第81号）第九条：乡镇人民政府、街道办事处依照法律、法规和上级人民政府的规定，承担小作坊、小经营店和小摊点相关的食品安全工作。第三十一条：小摊点实行备案管理。从事小摊点经营活动，应当持本人身份证明、从业人员健康证明和拟从事的项目说明，向所在地县级人民政府食品药品监督管理部门备案。县级人民政府食品药品监督管理部门应当在五个工作日内根据备案信息制作并发放小摊点备案卡，并将小摊点备案信息通报所在地乡镇人民政府、街道办事处。</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社区戒毒人员监督管理</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禁毒法》（2007年12月29日主席令第79号）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7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60周岁以上农村籍退役士兵老年生活补助审核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民政部办公厅关于落实给部分农村籍退役士兵发放老年生活补助政策措施的通知》（民办发〔2011〕11号）第二条：人员身份的核查认定（三）初审把关。对相关人员的申报材料，由村（居）委会初审、乡（镇、街道）复核，并做好登记工作。对符合条件的签署意见后，将有关登记审核表、人员花名册和个人相关资料复印件等材料上报县级民政部门；对经复核不符合条件的，应书面说明理由并告知本人。</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4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享受光荣院集中供养待遇审核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光荣院管理办法》（2010年12月25日民政部令第40号）第七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可以申请享受光荣院集中供养待遇。第八条：申请进入光荣院集中供养，应当由本人向乡镇人民政府或者街道办事处提出申请，因年幼或者无法表达意愿的，由居民委员会(村民委员会)或者其他公民代为提出申请，报光荣院主管部门审核批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申请高龄老人补贴审核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《中华人民共和国老年人权益保障法》（主席令第72号）第三十三条：国家鼓励地方建立八十周岁以上低收入老年人高龄津贴制度。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洛阳市高龄老人补贴发放管理暂行办法》（洛政办文〔2017〕42号）三、申领程序和管理办法：（一）申请。...街道办事处（乡镇政府）对提交的申报材料及时进行审核、登记、造册，审核无误后，签署意见加盖公章。对无身份证明号码及有异议的年龄信息，须出具辖区内公安派出所户籍证明。由街道办事处（乡镇政府）将申请材料报县（市、区）民政部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申请临时救助审核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2014年2月21日国务院令649号）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6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申请医疗救助审核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2014年2月21日国务院令649号）第三十条：申请医疗救助的，应当向乡镇人民政府、街道办事处提出，经审核、公示后，由县级人民政府民政部门审批。最低生活保障家庭成员和特困供养人员的医疗救助，由县级人民政府民政部门直接办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申请最低生活保障审查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2014年2月21日国务院令649号）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申请特困人员供养审核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2014年2月21日国务院令649号）第十六条：申请特困人员供养，由本人向户籍所在地的乡镇人民政府、街道办事处提出书面申请；本人申请有困难的，可以委托村民委员会、居民委员会代为提出申请。特困人员供养的审批程序适用本办法第十一条规定。</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终止特困人员供养初审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社会救助暂行办法》第十八条：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享受农村五保供养待遇初审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农村五保供养工作条例》（2006年1月21日国务院令第456号）第七条：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乡、民族乡、镇人民政府应当对申请人的家庭状况和经济条件进行调查核实；必要时，县级人民政府民政部门可以进行复核。申请人、有关组织或者个人应当配合、接受调查，如实提供有关情况。</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核销《农村五保供养证书》初审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农村五保供养工作条例》（2006年1月21日国务院令第456号）第八条：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农村五保供养对象死亡，丧葬事宜办理完毕后，村民委员会或者农村五保供养服务机构应当向乡、民族乡、镇人民政府报告，由乡、民族乡、镇人民政府报县级人民政府民政部门核准后，核销其《农村五保供养证书》。</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居民住房因自然灾害受损恢复重建补助初审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自然灾害救助条例》(国务院令第577号)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残疾等级评定申请审查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伤残抚恤管理办法》（2007年7月31日民政部令第34号）第五条：申请人(精神病患者由其利害关系人)申请评定残疾等级，应当向所在单位提出书面申请；没有单位的，向户籍所在地的街道办事处或者乡镇人民政府提出书面申请。以原致残部位申请调整残疾等级的，可以直接向户籍所在地县级人民政府民政部门提出申请。第六条：申请人所在单位或者街道办事处或者乡镇人民政府审查评定残疾等级申请后出具书面意见，连同本人档案材料、书面申请和本人近 期二寸免冠彩色照片等一并报送户籍所在地的县级人民政府民政部门审查。</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8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基层群众性自治组织区域（自然村）名称命名、更名初审</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《河南省地名管理办法》（ 2013年9月6日省政府令第156号）第十二条：基层群众性自治组织区域名称的命名、更名，经村民会议或者居民会议讨论通过后，由所在地乡、镇人民政府或者街道办事处提请县级民政部门审核；民政部门审核并提出意见后报本级人民政府审批。第十三条：居民地名称的命名、更名按照下列程序和权限审批：...（二）自然村名称的命名、更名，经村民会议讨论通过后，由所在地乡、镇人民政府或者街道办事处提请县级民政部门审核；民政部门审核并提出意见后报本级人民政府审批。</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提请村民委员会的设立、撤销和范围调整</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实施&lt;中华人民共和国村民委员会组织法&gt;办法》（2011年7月29日河南省第十一届人民代表大会常务委员会第二十二次会议通过）第三条第二款：村民委员会的设立、撤销和范围调整，由乡、民族乡、镇的人民政府提出，经村民会议讨论同意后，报县级人民政府批准。</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村民自治章程、村规民约备案</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《中华人民共和国村民委员会组织法》（1998年11月4日主席令第9号，2018年12月29日予以修改）第二十七条：村民会议可以制定和修改村民自治章程、村规民约，并报乡、民族乡、镇的人民政府备案。</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7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居民委员会公布事项调查核实</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村民委员会组织法》（1998年11月4日主席令第9号，2018年12月29日）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4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廉租住房保障资格审核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廉租住房保障办法》（建设部令162号）第十七条：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二十四条：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农村村民公益性墓地设置审核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《殡葬管理条例》(1997年7月21日国务院令第225号，2012年11月9日予以修改)第八条：...农村为村民设置公益性墓地，经乡级人民政府审核同意后，报县级人民政府民政部门审批。</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设立健身气功站点审核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健身气功管理办法》（2006年11月17日国家体育总局令第9号）第十七条：设立健身气功站点，应当经当地街道办事处、乡镇级人民政府或企事业单位有关部门审核同意，报当地具有相应管辖权限的体育行政部门审批。</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兵役登记</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征兵工作条例》（1985年10月24日国务院、中央军委发布，2001年9月5日予以修改）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第十三条：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2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申领农村计划生育家庭奖励扶助金审核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河南省人口与计划生育条例》（2002年11月30日河南省人民代表大会常务委员会公告第57号，2016年5月27日予以修改）第三十二条：对年满六十周岁，符合国家有关计划生育家庭奖励扶助条件的夫妻，按照国家和本省有关规定给予奖励扶助。</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《河南省农村部分计划生育家庭奖励扶助制度实施方案》（试行）（豫政办（2005）48号）第五条：奖励扶助对象确认程序 3.乡镇人民政府或街道办事处应当对村（居）民委员会申报的申请人资料进行初审，对本人身份证、户籍簿与复印件进行核对，将初审通过的申请人名单按统一规定式样在奖励扶助对象所在的村或居民区公示10天。如无异议，乡镇人民政府或街道办事处的有关责任人应在《申报表》上签注意见，于7月31日前上报县级人口计生部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5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流动人口婚育情况登记</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流动人口计划生育工作条例》（2009年5月11日国务院令第555号）第八条：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村民委员会、居民委员会应当协助乡（镇）人民政府、街道办事处开展本条第二款规定的工作，做好流动人口婚育情况登记。</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病残儿医学鉴定申报核查</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病残儿医学鉴定管理办法》（2002年1月18日国家计划生育委员会令第7号)第十二条：单位或村（居）委会对申请病残儿医学鉴定者的情况进行初步审核，出具书面意见，加盖公章，在接到申请材料之日起20个工作日内报女方户籍所在地的乡（镇、街道）计划生育管理部门。第十三条：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申领困难残疾人生活补贴和重度残疾人护理补贴审核</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国务院关于全面建立困难残疾人生活补贴和重度残疾人护理补贴制度的意见》（国发〔2015〕52号）第三条：申领程序和管理办法：（一）自愿申请。残疾人两项补贴由残疾人向户籍所在地街道办事处或乡镇政府受理窗口提交书面申请。残疾人的法定监护人，法定赡养、抚养、扶养义务人，所在村民（居民）委员会或其他委托人可以代为办理申请事宜。申请残疾人两项补贴应持有第二代中华人民共和国残疾人证，并提交相关证明材料。（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86"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业主委员会备案</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物业管理条例》（2003年6月8日国务院令第379号，2018年3月19日予以修改）第十六条：业主委员会应当自选举产生之日起30日内，向物业所在地的区、县人民政府房地产行政主管部门和街道办事处、乡镇人民政府备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河南省物业管理条例》（河南省第十二届人民代表大会常务委员会公告第79号）第二十九条：业主委员会应当自选举产生之日起三十日内，向物业所在地街道办事处、乡镇人民政府备案。街道办事处、乡镇人民政府应当将备案情况抄送县（市、区）人民政府物业管理行政主管部门。</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91"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制止和报告畜禽养殖环境污染行为</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畜禽规模养殖污染防治条例》（2013年11月11日国务院令643号）第五条：乡镇人民政府应当协助有关部门做好本行政区域的畜禽养殖污染防治工作。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城市生活垃圾处理费征收</w:t>
            </w:r>
          </w:p>
        </w:tc>
        <w:tc>
          <w:tcPr>
            <w:tcW w:w="4395"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《城市生活垃圾管理办法》、《河南省城市生活垃圾处理管理办法》第二十一条：产生城市生活垃圾的单位和个人应当按照城市生活垃圾处理费收费标准和有关规定缴纳城市生活垃圾处理费。</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老年人优待证的办理</w:t>
            </w:r>
          </w:p>
        </w:tc>
        <w:tc>
          <w:tcPr>
            <w:tcW w:w="4395" w:type="dxa"/>
            <w:tcBorders>
              <w:top w:val="single" w:color="000000" w:sz="8" w:space="0"/>
              <w:left w:val="single" w:color="000000" w:sz="8" w:space="0"/>
              <w:bottom w:val="single" w:color="000000" w:sz="8" w:space="0"/>
              <w:right w:val="single" w:color="000000" w:sz="8"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《关于为老年人实行敬老优待服务的通知（豫老龄〔1999〕20）号》</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职业供求信息发布</w:t>
            </w:r>
          </w:p>
        </w:tc>
        <w:tc>
          <w:tcPr>
            <w:tcW w:w="4395" w:type="dxa"/>
            <w:tcBorders>
              <w:top w:val="nil"/>
              <w:left w:val="single" w:color="000000" w:sz="8" w:space="0"/>
              <w:bottom w:val="single" w:color="000000" w:sz="8" w:space="0"/>
              <w:right w:val="single" w:color="000000" w:sz="8"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《中华人民共和国就业促进法》、《就业服务与就业管理规定》、《河南省劳动力市场条例》</w:t>
            </w:r>
          </w:p>
        </w:tc>
        <w:tc>
          <w:tcPr>
            <w:tcW w:w="1140" w:type="dxa"/>
            <w:tcBorders>
              <w:top w:val="single" w:color="000000" w:sz="4" w:space="0"/>
              <w:left w:val="single" w:color="000000" w:sz="4" w:space="0"/>
              <w:bottom w:val="single" w:color="000000" w:sz="4" w:space="0"/>
              <w:right w:val="single" w:color="000000" w:sz="4" w:space="0"/>
            </w:tcBorders>
            <w:shd w:val="clear"/>
            <w:tcMar>
              <w:bottom w:w="75" w:type="dxa"/>
            </w:tcMar>
            <w:vAlign w:val="center"/>
          </w:tcPr>
          <w:p>
            <w:pPr>
              <w:keepNext w:val="0"/>
              <w:keepLines w:val="0"/>
              <w:widowControl/>
              <w:suppressLineNumbers w:val="0"/>
              <w:wordWrap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公共服务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A3ZDM0OGRiZWNkMGNjMjBiOWE1MmRhNjM2ZjQifQ=="/>
    <w:docVar w:name="KSO_WPS_MARK_KEY" w:val="0f505478-2aef-4ec7-a738-d93c0fe5eda3"/>
  </w:docVars>
  <w:rsids>
    <w:rsidRoot w:val="00000000"/>
    <w:rsid w:val="6A2E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2024-03-21T02:53:05Z</dcterms:created>
  <dc:creator>Administrator</dc:creator>
  <cp:lastModifiedBy>Administrator</cp:lastModifiedBy>
  <dcterms:modified xsi:type="dcterms:W3CDTF">2024-03-21T02:53:15Z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6FF33DD595464573803F0FBE7E90169A_12</vt:lpwstr>
  </property>
</Properties>
</file>