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3" w:lineRule="atLeast"/>
        <w:ind w:left="0" w:right="0" w:firstLine="0"/>
        <w:jc w:val="center"/>
        <w:rPr>
          <w:rFonts w:ascii="微软雅黑" w:hAnsi="微软雅黑" w:eastAsia="微软雅黑" w:cs="微软雅黑"/>
          <w:b w:val="0"/>
          <w:i w:val="0"/>
          <w:caps w:val="0"/>
          <w:color w:val="333333"/>
          <w:spacing w:val="0"/>
          <w:sz w:val="48"/>
          <w:szCs w:val="48"/>
        </w:rPr>
      </w:pPr>
      <w:bookmarkStart w:id="0" w:name="_GoBack"/>
      <w:r>
        <w:rPr>
          <w:rFonts w:hint="eastAsia" w:ascii="微软雅黑" w:hAnsi="微软雅黑" w:eastAsia="微软雅黑" w:cs="微软雅黑"/>
          <w:b w:val="0"/>
          <w:i w:val="0"/>
          <w:caps w:val="0"/>
          <w:color w:val="333333"/>
          <w:spacing w:val="0"/>
          <w:sz w:val="48"/>
          <w:szCs w:val="48"/>
          <w:shd w:val="clear" w:fill="FFFFFF"/>
        </w:rPr>
        <w:t>夏邑县国有土地上房屋征收拆迁安置问题整改工作方案</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根据《商丘市人民政府督促查办事项通知单》（商政督【2017】483号）要求，全面贯彻落实国家和省出台的系列加强国有土地上房屋征收与补偿信息公开的规定，对我县在房屋征收工作存在的问题进行整改，切实解决人民群众对土地征收和房屋拆迁的利益诉求问题,规范土地征收和拆迁工作，制订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把实现好、维护好、发展好被征地拆迁群众合法权益作为专项整改工作的出发点和落脚点,对广大群众反映强烈的突出问题,积极、认真地回应和解决。坚持统筹兼顾、点面结合、标本兼治，按照市委、市政府提出“马上办、抓落实”工作举措，对存在的问题跟踪解决，做到“事事有着落、件件有回音”。积极推行信息公开，认真做好依法申请公开工作，确保征地拆迁工作的政治效果、社会效果和经济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二、工作目标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认真贯彻落实国务院第四次大督查中发现的问题，纠正征地拆迁中损害群众利益行为、维护被征地拆迁群众合法权益的行为，认真贯彻执行《国有土地上房屋征收与补偿条例》等法律、法规，进一步规范政府征地拆迁行为,完善征地拆迁政策措施。通过专项整改工作,切实解决征地拆迁中侵害群众合法权益的突出问题,化解由征地拆迁引发的社会矛盾,促进社会和谐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三、主要内容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(一)信息公开问题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1.重点检查征地拆迁补偿安置标准是否符合有关规定、信息是否公开，群众对征收政策的知晓率问题。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2.排查群众信访、举报件是否有效落实，是否依申请对群众公开问题。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3.对侵害群众权益的问题采取有效措施，依法依规及时查处到位。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(二)征收程序问题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1.我县在每个项目启动前要做到九个到位。一是需要发改委对项目的批复；二是纳入夏邑县国民经济发展年度计划；三是纳入夏邑县经济发展计划；四是要符合城乡总体规划；五是要符合专项规划；六是要对项目进行调查摸底，并征得70%以上的被征收户的同意。征收户数在300户以上的，要经县委常委会议讨论通过，并将征求意见30天以上；七是对项目进行风险评估，风险较低时方可实施；八是资金足额到位，并且专户储存；九是群众同意征收后，由县政府下征收决定，并依法公告公示。协议签订日期内如果政府和群众达不到征收协议，应当由政府下征收补偿决定，并在征收范围内公告公示。我们要严格按照程序，查以上几个问题是否真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2.检查房屋征收决定、补偿标准、补助奖励政策和标准是否在征收范围内公布。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(三)贯彻落实法律、法规和有关政策问题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1.检查对党中央、国务院关于征地拆迁有关精神贯彻落实情况。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2.检查对《国有土地上房屋征收与补偿条例》、《中华人民共和国土地管理法实施条例》(国务院令第256号)关于征地拆迁的有关规定贯彻执行情况。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四、组织实施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(一)自查自纠阶段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1.安排部署。县征收办要专题安排部署维护被征地拆迁群众合法权益工作，迅速传达中央有关精神和省市工作要求，抽派专人开展工作，要明确工作职责，建立工作台账，逐件落实中央巡视组移交的案件。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2.督办落实。认真核查群众信访、举报的线索，抓紧开展整改工作。对重点线索要重点督办,逐一核查,落实国务院关于征地拆迁工作的要求。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3.形成报告。要将自查自纠情况按照省市要求形成工作报告报县政府。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(二)督查整改阶段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在自查自纠基础上，县政府对房屋征收工作存在问题整改情况进行督查，及时纠正存在的问题。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1.工作开展情况。对征地拆迁补偿标准、实施程序、补偿费用到位情况等问题线索是否逐一进行了核查落实;自查整改情况是否属实,有无虚报、瞒报、漏报现象;对重大突出问题是否排查到位。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2.工作进度和工作质量是否符合要求,整改工作是否达到预期目标,对重点问题线索是否整改到位。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3.有无信息没有公开的现象，有无违法违规征收土地和拆迁房屋现象。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五、工作措施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一)落实国务院第四次大督查发现的问题。以点带面,解决群众反映强烈的突出问题。一要强化组织领导。坚持一把手亲自抓、负总责,定期听取汇报,专题研究相关问题。二要加强协同配合。做到资源共建共享、信息互通互联、工作协同协作,形成推动解决征地拆迁信访突出问题的工作合力。三要实行征收办领导包案。对群众反映强烈案件、涉众型案件要逐一明确一名领导,挂牌督办,责任到岗,任务到人。四要分类处置。要分析研究各类案件的不同情况,结合实际,科学处置。对群众合理的诉求要及时予以满足,不合理的要做好宣传解释工作,争取群众的理解和支持,努力实现案结事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二)严格执行征地拆迁标准和程序,从源头上防范和化解征地拆迁引起的矛盾纠纷。一要严格执行国家和省市关于征地补偿安置标准。切实维护被征地农民合法权益。二要在征地报批前认真做好告知、确认、听证工作,充分听取被征地农民意见,对群众提出的合理合法要求要妥善予以解决。三要在征地批准后认真做好“两公告一登记”工作,确保被征地村组、村民或其他权利人的知情权。四要进一步强化第三方征收的力度，确保公平、公正、开公征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shd w:val="clear" w:fill="FFFFFF"/>
        </w:rPr>
        <w:t>(三)进一步完善征地拆迁和房屋征收社会稳定风险评估机制。征地拆迁和房屋征收实施前,要严格履行社会稳定风险评估程序。对未经社会稳定风险评估或群众意见较大的项目,各地一律不得呈报土地征收报件和作出房屋征收决定。对涉及群众利益的重大事项,由决策单位负责组织有关人员按照社会稳定风险评估要求认真开展评估工作,并对风险评估的全面性、真实性、客观性、公正性负责,确保风险评估成果在各项决策中正确运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704836"/>
    <w:rsid w:val="1A215D71"/>
    <w:rsid w:val="567B5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spacing w:val="6"/>
      <w:kern w:val="0"/>
      <w:sz w:val="32"/>
      <w:szCs w:val="3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2023-09-05T00:50:00Z</dcterms:created>
  <dc:creator>Administrator</dc:creator>
  <cp:lastModifiedBy>家书</cp:lastModifiedBy>
  <dcterms:modified xsi:type="dcterms:W3CDTF">2024-05-21T03:05:01Z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F1E25B06A2564F75905E924DDB053D00_13</vt:lpwstr>
  </property>
</Properties>
</file>