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348" w:lineRule="atLeast"/>
        <w:ind w:left="15" w:right="0" w:firstLine="645"/>
        <w:jc w:val="both"/>
        <w:rPr>
          <w:rFonts w:hint="eastAsia" w:ascii="微软雅黑" w:hAnsi="微软雅黑" w:eastAsia="微软雅黑" w:cs="微软雅黑"/>
          <w:sz w:val="24"/>
          <w:szCs w:val="24"/>
        </w:rPr>
      </w:pPr>
      <w:bookmarkStart w:id="0" w:name="_GoBack"/>
      <w:r>
        <w:rPr>
          <w:rFonts w:hint="eastAsia" w:ascii="微软雅黑" w:hAnsi="微软雅黑" w:eastAsia="微软雅黑" w:cs="微软雅黑"/>
          <w:color w:val="000000"/>
          <w:spacing w:val="15"/>
          <w:sz w:val="24"/>
          <w:szCs w:val="24"/>
          <w:bdr w:val="none" w:color="auto" w:sz="0" w:space="0"/>
        </w:rPr>
        <w:t>我校始终积极响应国家倡导的职业办学方针政策，2015年即制定了《校企合作章程》，结合</w:t>
      </w:r>
      <w:r>
        <w:rPr>
          <w:rFonts w:hint="eastAsia" w:ascii="微软雅黑" w:hAnsi="微软雅黑" w:eastAsia="微软雅黑" w:cs="微软雅黑"/>
          <w:color w:val="000000"/>
          <w:spacing w:val="15"/>
          <w:sz w:val="24"/>
          <w:szCs w:val="24"/>
          <w:bdr w:val="none" w:color="auto" w:sz="0" w:space="0"/>
        </w:rPr>
        <w:t>“党的十九大报告”、国务院办公厅印发的《关于深化产教融合的若干意见》以及教育部印发的《职业学校校企合作促进办法》等文件精神，不断地进行修改完善，《章程》明确了“优势互补，资源共享，互惠互利”的校企合作原则，成立了校企合作委员会，制定了“校企合作项目经费使用管理办法”、校企合作工作考核制度和校企合作工作考核指标体系等一系列规章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348" w:lineRule="atLeast"/>
        <w:ind w:left="15" w:right="0" w:firstLine="645"/>
        <w:jc w:val="both"/>
        <w:rPr>
          <w:rFonts w:hint="eastAsia" w:ascii="微软雅黑" w:hAnsi="微软雅黑" w:eastAsia="微软雅黑" w:cs="微软雅黑"/>
          <w:sz w:val="24"/>
          <w:szCs w:val="24"/>
        </w:rPr>
      </w:pPr>
      <w:r>
        <w:rPr>
          <w:rFonts w:hint="eastAsia" w:ascii="微软雅黑" w:hAnsi="微软雅黑" w:eastAsia="微软雅黑" w:cs="微软雅黑"/>
          <w:color w:val="000000"/>
          <w:spacing w:val="15"/>
          <w:sz w:val="24"/>
          <w:szCs w:val="24"/>
          <w:bdr w:val="none" w:color="auto" w:sz="0" w:space="0"/>
        </w:rPr>
        <w:t>1.合作程序：根据《章程》，学校对拟合作企业均进行深入考察，经学校党委会议研究决策后与合作企业签订协议确定合作项目，目前合作企业有8家，具体情况见下表：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348" w:lineRule="atLeast"/>
        <w:ind w:left="15" w:right="0" w:firstLine="645"/>
        <w:jc w:val="both"/>
        <w:rPr>
          <w:rFonts w:hint="eastAsia" w:ascii="微软雅黑" w:hAnsi="微软雅黑" w:eastAsia="微软雅黑" w:cs="微软雅黑"/>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bdr w:val="none" w:color="auto" w:sz="0" w:space="0"/>
        </w:rPr>
        <w:t>孔祖中等专业学校校企合作情况一览表</w:t>
      </w:r>
    </w:p>
    <w:tbl>
      <w:tblPr>
        <w:tblW w:w="832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840"/>
        <w:gridCol w:w="3285"/>
        <w:gridCol w:w="2640"/>
        <w:gridCol w:w="15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035" w:hRule="atLeast"/>
        </w:trPr>
        <w:tc>
          <w:tcPr>
            <w:tcW w:w="84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bdr w:val="none" w:color="auto" w:sz="0" w:space="0"/>
              </w:rPr>
              <w:t>序号</w:t>
            </w:r>
          </w:p>
        </w:tc>
        <w:tc>
          <w:tcPr>
            <w:tcW w:w="328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bdr w:val="none" w:color="auto" w:sz="0" w:space="0"/>
              </w:rPr>
              <w:t>合作企业名称</w:t>
            </w:r>
          </w:p>
        </w:tc>
        <w:tc>
          <w:tcPr>
            <w:tcW w:w="264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bdr w:val="none" w:color="auto" w:sz="0" w:space="0"/>
              </w:rPr>
              <w:t>合作专业</w:t>
            </w:r>
          </w:p>
        </w:tc>
        <w:tc>
          <w:tcPr>
            <w:tcW w:w="156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bdr w:val="none" w:color="auto" w:sz="0" w:space="0"/>
              </w:rPr>
              <w:t>协议签订时间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035" w:hRule="atLeast"/>
        </w:trPr>
        <w:tc>
          <w:tcPr>
            <w:tcW w:w="840" w:type="dxa"/>
            <w:tcBorders>
              <w:top w:val="nil"/>
              <w:left w:val="single" w:color="DDDDDD" w:sz="6" w:space="0"/>
              <w:bottom w:val="single" w:color="DDDDDD" w:sz="6" w:space="0"/>
              <w:right w:val="single" w:color="DDDDDD"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bdr w:val="none" w:color="auto" w:sz="0" w:space="0"/>
              </w:rPr>
              <w:t>1</w:t>
            </w:r>
          </w:p>
        </w:tc>
        <w:tc>
          <w:tcPr>
            <w:tcW w:w="3285" w:type="dxa"/>
            <w:tcBorders>
              <w:top w:val="nil"/>
              <w:left w:val="single" w:color="DDDDDD" w:sz="6" w:space="0"/>
              <w:bottom w:val="single" w:color="DDDDDD" w:sz="6" w:space="0"/>
              <w:right w:val="single" w:color="DDDDDD"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bdr w:val="none" w:color="auto" w:sz="0" w:space="0"/>
              </w:rPr>
              <w:t>杭州锐捷信息技术有限公司</w:t>
            </w:r>
          </w:p>
        </w:tc>
        <w:tc>
          <w:tcPr>
            <w:tcW w:w="2640" w:type="dxa"/>
            <w:tcBorders>
              <w:top w:val="nil"/>
              <w:left w:val="single" w:color="DDDDDD" w:sz="6" w:space="0"/>
              <w:bottom w:val="single" w:color="DDDDDD" w:sz="6" w:space="0"/>
              <w:right w:val="single" w:color="DDDDDD"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bdr w:val="none" w:color="auto" w:sz="0" w:space="0"/>
              </w:rPr>
              <w:t>电子商务、计算机应用技术、平面设计等</w:t>
            </w:r>
          </w:p>
        </w:tc>
        <w:tc>
          <w:tcPr>
            <w:tcW w:w="1560" w:type="dxa"/>
            <w:tcBorders>
              <w:top w:val="nil"/>
              <w:left w:val="single" w:color="DDDDDD" w:sz="6" w:space="0"/>
              <w:bottom w:val="single" w:color="DDDDDD" w:sz="6" w:space="0"/>
              <w:right w:val="single" w:color="DDDDDD"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bdr w:val="none" w:color="auto" w:sz="0" w:space="0"/>
              </w:rPr>
              <w:t>2018.5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035" w:hRule="atLeast"/>
        </w:trPr>
        <w:tc>
          <w:tcPr>
            <w:tcW w:w="840" w:type="dxa"/>
            <w:tcBorders>
              <w:top w:val="nil"/>
              <w:left w:val="single" w:color="DDDDDD" w:sz="6" w:space="0"/>
              <w:bottom w:val="single" w:color="DDDDDD" w:sz="6" w:space="0"/>
              <w:right w:val="single" w:color="DDDDDD"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bdr w:val="none" w:color="auto" w:sz="0" w:space="0"/>
              </w:rPr>
              <w:t>2</w:t>
            </w:r>
          </w:p>
        </w:tc>
        <w:tc>
          <w:tcPr>
            <w:tcW w:w="3285" w:type="dxa"/>
            <w:tcBorders>
              <w:top w:val="nil"/>
              <w:left w:val="single" w:color="DDDDDD" w:sz="6" w:space="0"/>
              <w:bottom w:val="single" w:color="DDDDDD" w:sz="6" w:space="0"/>
              <w:right w:val="single" w:color="DDDDDD"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bdr w:val="none" w:color="auto" w:sz="0" w:space="0"/>
              </w:rPr>
              <w:t>河南飞图文化传播有限公司</w:t>
            </w:r>
          </w:p>
        </w:tc>
        <w:tc>
          <w:tcPr>
            <w:tcW w:w="2640" w:type="dxa"/>
            <w:tcBorders>
              <w:top w:val="nil"/>
              <w:left w:val="single" w:color="DDDDDD" w:sz="6" w:space="0"/>
              <w:bottom w:val="single" w:color="DDDDDD" w:sz="6" w:space="0"/>
              <w:right w:val="single" w:color="DDDDDD"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bdr w:val="none" w:color="auto" w:sz="0" w:space="0"/>
              </w:rPr>
              <w:t>视觉创意平面设计</w:t>
            </w:r>
          </w:p>
        </w:tc>
        <w:tc>
          <w:tcPr>
            <w:tcW w:w="1560" w:type="dxa"/>
            <w:tcBorders>
              <w:top w:val="nil"/>
              <w:left w:val="single" w:color="DDDDDD" w:sz="6" w:space="0"/>
              <w:bottom w:val="single" w:color="DDDDDD" w:sz="6" w:space="0"/>
              <w:right w:val="single" w:color="DDDDDD"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bdr w:val="none" w:color="auto" w:sz="0" w:space="0"/>
              </w:rPr>
              <w:t>2018.5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035" w:hRule="atLeast"/>
        </w:trPr>
        <w:tc>
          <w:tcPr>
            <w:tcW w:w="840" w:type="dxa"/>
            <w:tcBorders>
              <w:top w:val="nil"/>
              <w:left w:val="single" w:color="DDDDDD" w:sz="6" w:space="0"/>
              <w:bottom w:val="single" w:color="DDDDDD" w:sz="6" w:space="0"/>
              <w:right w:val="single" w:color="DDDDDD"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bdr w:val="none" w:color="auto" w:sz="0" w:space="0"/>
              </w:rPr>
              <w:t>3</w:t>
            </w:r>
          </w:p>
        </w:tc>
        <w:tc>
          <w:tcPr>
            <w:tcW w:w="3285" w:type="dxa"/>
            <w:tcBorders>
              <w:top w:val="nil"/>
              <w:left w:val="single" w:color="DDDDDD" w:sz="6" w:space="0"/>
              <w:bottom w:val="single" w:color="DDDDDD" w:sz="6" w:space="0"/>
              <w:right w:val="single" w:color="DDDDDD"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bdr w:val="none" w:color="auto" w:sz="0" w:space="0"/>
              </w:rPr>
              <w:t>河南临风文化传播有限公司</w:t>
            </w:r>
          </w:p>
        </w:tc>
        <w:tc>
          <w:tcPr>
            <w:tcW w:w="2640" w:type="dxa"/>
            <w:tcBorders>
              <w:top w:val="nil"/>
              <w:left w:val="single" w:color="DDDDDD" w:sz="6" w:space="0"/>
              <w:bottom w:val="single" w:color="DDDDDD" w:sz="6" w:space="0"/>
              <w:right w:val="single" w:color="DDDDDD"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bdr w:val="none" w:color="auto" w:sz="0" w:space="0"/>
              </w:rPr>
              <w:t>摄影与影像设计、化妆与形象设计</w:t>
            </w:r>
          </w:p>
        </w:tc>
        <w:tc>
          <w:tcPr>
            <w:tcW w:w="1560" w:type="dxa"/>
            <w:tcBorders>
              <w:top w:val="nil"/>
              <w:left w:val="single" w:color="DDDDDD" w:sz="6" w:space="0"/>
              <w:bottom w:val="single" w:color="DDDDDD" w:sz="6" w:space="0"/>
              <w:right w:val="single" w:color="DDDDDD"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bdr w:val="none" w:color="auto" w:sz="0" w:space="0"/>
              </w:rPr>
              <w:t>2019.7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035" w:hRule="atLeast"/>
        </w:trPr>
        <w:tc>
          <w:tcPr>
            <w:tcW w:w="840" w:type="dxa"/>
            <w:tcBorders>
              <w:top w:val="nil"/>
              <w:left w:val="single" w:color="DDDDDD" w:sz="6" w:space="0"/>
              <w:bottom w:val="single" w:color="DDDDDD" w:sz="6" w:space="0"/>
              <w:right w:val="single" w:color="DDDDDD"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bdr w:val="none" w:color="auto" w:sz="0" w:space="0"/>
              </w:rPr>
              <w:t>4</w:t>
            </w:r>
          </w:p>
        </w:tc>
        <w:tc>
          <w:tcPr>
            <w:tcW w:w="3285" w:type="dxa"/>
            <w:tcBorders>
              <w:top w:val="nil"/>
              <w:left w:val="single" w:color="DDDDDD" w:sz="6" w:space="0"/>
              <w:bottom w:val="single" w:color="DDDDDD" w:sz="6" w:space="0"/>
              <w:right w:val="single" w:color="DDDDDD"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bdr w:val="none" w:color="auto" w:sz="0" w:space="0"/>
              </w:rPr>
              <w:t>商丘市铭鑫教育科技有限公司</w:t>
            </w:r>
          </w:p>
        </w:tc>
        <w:tc>
          <w:tcPr>
            <w:tcW w:w="2640" w:type="dxa"/>
            <w:tcBorders>
              <w:top w:val="nil"/>
              <w:left w:val="single" w:color="DDDDDD" w:sz="6" w:space="0"/>
              <w:bottom w:val="single" w:color="DDDDDD" w:sz="6" w:space="0"/>
              <w:right w:val="single" w:color="DDDDDD"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bdr w:val="none" w:color="auto" w:sz="0" w:space="0"/>
              </w:rPr>
              <w:t>电子商务、旅游酒店服务与管理</w:t>
            </w:r>
          </w:p>
        </w:tc>
        <w:tc>
          <w:tcPr>
            <w:tcW w:w="1560" w:type="dxa"/>
            <w:tcBorders>
              <w:top w:val="nil"/>
              <w:left w:val="single" w:color="DDDDDD" w:sz="6" w:space="0"/>
              <w:bottom w:val="single" w:color="DDDDDD" w:sz="6" w:space="0"/>
              <w:right w:val="single" w:color="DDDDDD"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bdr w:val="none" w:color="auto" w:sz="0" w:space="0"/>
              </w:rPr>
              <w:t>2021.12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035" w:hRule="atLeast"/>
        </w:trPr>
        <w:tc>
          <w:tcPr>
            <w:tcW w:w="840" w:type="dxa"/>
            <w:tcBorders>
              <w:top w:val="nil"/>
              <w:left w:val="single" w:color="DDDDDD" w:sz="6" w:space="0"/>
              <w:bottom w:val="single" w:color="DDDDDD" w:sz="6" w:space="0"/>
              <w:right w:val="single" w:color="DDDDDD"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bdr w:val="none" w:color="auto" w:sz="0" w:space="0"/>
              </w:rPr>
              <w:t>5</w:t>
            </w:r>
          </w:p>
        </w:tc>
        <w:tc>
          <w:tcPr>
            <w:tcW w:w="3285" w:type="dxa"/>
            <w:tcBorders>
              <w:top w:val="nil"/>
              <w:left w:val="single" w:color="DDDDDD" w:sz="6" w:space="0"/>
              <w:bottom w:val="single" w:color="DDDDDD" w:sz="6" w:space="0"/>
              <w:right w:val="single" w:color="DDDDDD"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bdr w:val="none" w:color="auto" w:sz="0" w:space="0"/>
              </w:rPr>
              <w:t>河南肇博教育科技有限公司</w:t>
            </w:r>
          </w:p>
        </w:tc>
        <w:tc>
          <w:tcPr>
            <w:tcW w:w="2640" w:type="dxa"/>
            <w:tcBorders>
              <w:top w:val="nil"/>
              <w:left w:val="single" w:color="DDDDDD" w:sz="6" w:space="0"/>
              <w:bottom w:val="single" w:color="DDDDDD" w:sz="6" w:space="0"/>
              <w:right w:val="single" w:color="DDDDDD"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bdr w:val="none" w:color="auto" w:sz="0" w:space="0"/>
              </w:rPr>
              <w:t>中餐烹饪</w:t>
            </w:r>
          </w:p>
        </w:tc>
        <w:tc>
          <w:tcPr>
            <w:tcW w:w="1560" w:type="dxa"/>
            <w:tcBorders>
              <w:top w:val="nil"/>
              <w:left w:val="single" w:color="DDDDDD" w:sz="6" w:space="0"/>
              <w:bottom w:val="single" w:color="DDDDDD" w:sz="6" w:space="0"/>
              <w:right w:val="single" w:color="DDDDDD"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bdr w:val="none" w:color="auto" w:sz="0" w:space="0"/>
              </w:rPr>
              <w:t>2021.7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035" w:hRule="atLeast"/>
        </w:trPr>
        <w:tc>
          <w:tcPr>
            <w:tcW w:w="840" w:type="dxa"/>
            <w:tcBorders>
              <w:top w:val="nil"/>
              <w:left w:val="single" w:color="DDDDDD" w:sz="6" w:space="0"/>
              <w:bottom w:val="single" w:color="DDDDDD" w:sz="6" w:space="0"/>
              <w:right w:val="single" w:color="DDDDDD"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bdr w:val="none" w:color="auto" w:sz="0" w:space="0"/>
              </w:rPr>
              <w:t>6</w:t>
            </w:r>
          </w:p>
        </w:tc>
        <w:tc>
          <w:tcPr>
            <w:tcW w:w="3285" w:type="dxa"/>
            <w:tcBorders>
              <w:top w:val="nil"/>
              <w:left w:val="single" w:color="DDDDDD" w:sz="6" w:space="0"/>
              <w:bottom w:val="single" w:color="DDDDDD" w:sz="6" w:space="0"/>
              <w:right w:val="single" w:color="DDDDDD"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bdr w:val="none" w:color="auto" w:sz="0" w:space="0"/>
              </w:rPr>
              <w:t>河南永硕教育科技有限公司</w:t>
            </w:r>
          </w:p>
        </w:tc>
        <w:tc>
          <w:tcPr>
            <w:tcW w:w="2640" w:type="dxa"/>
            <w:tcBorders>
              <w:top w:val="nil"/>
              <w:left w:val="single" w:color="DDDDDD" w:sz="6" w:space="0"/>
              <w:bottom w:val="single" w:color="DDDDDD" w:sz="6" w:space="0"/>
              <w:right w:val="single" w:color="DDDDDD"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bdr w:val="none" w:color="auto" w:sz="0" w:space="0"/>
              </w:rPr>
              <w:t>航空服务、航空物流、检测与实验技术</w:t>
            </w:r>
          </w:p>
        </w:tc>
        <w:tc>
          <w:tcPr>
            <w:tcW w:w="1560" w:type="dxa"/>
            <w:tcBorders>
              <w:top w:val="nil"/>
              <w:left w:val="single" w:color="DDDDDD" w:sz="6" w:space="0"/>
              <w:bottom w:val="single" w:color="DDDDDD" w:sz="6" w:space="0"/>
              <w:right w:val="single" w:color="DDDDDD"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bdr w:val="none" w:color="auto" w:sz="0" w:space="0"/>
              </w:rPr>
              <w:t>2020.7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065" w:hRule="atLeast"/>
        </w:trPr>
        <w:tc>
          <w:tcPr>
            <w:tcW w:w="840" w:type="dxa"/>
            <w:tcBorders>
              <w:top w:val="nil"/>
              <w:left w:val="single" w:color="DDDDDD" w:sz="6" w:space="0"/>
              <w:bottom w:val="single" w:color="DDDDDD" w:sz="6" w:space="0"/>
              <w:right w:val="single" w:color="DDDDDD"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bdr w:val="none" w:color="auto" w:sz="0" w:space="0"/>
              </w:rPr>
              <w:t>7</w:t>
            </w:r>
          </w:p>
        </w:tc>
        <w:tc>
          <w:tcPr>
            <w:tcW w:w="3285" w:type="dxa"/>
            <w:tcBorders>
              <w:top w:val="nil"/>
              <w:left w:val="single" w:color="DDDDDD" w:sz="6" w:space="0"/>
              <w:bottom w:val="single" w:color="DDDDDD" w:sz="6" w:space="0"/>
              <w:right w:val="single" w:color="DDDDDD"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bdr w:val="none" w:color="auto" w:sz="0" w:space="0"/>
              </w:rPr>
              <w:t>河南华拓教育科技有限公司</w:t>
            </w:r>
          </w:p>
        </w:tc>
        <w:tc>
          <w:tcPr>
            <w:tcW w:w="2640" w:type="dxa"/>
            <w:tcBorders>
              <w:top w:val="nil"/>
              <w:left w:val="single" w:color="DDDDDD" w:sz="6" w:space="0"/>
              <w:bottom w:val="single" w:color="DDDDDD" w:sz="6" w:space="0"/>
              <w:right w:val="single" w:color="DDDDDD"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bdr w:val="none" w:color="auto" w:sz="0" w:space="0"/>
              </w:rPr>
              <w:t>计算机应用、机电一体化、幼儿保育、人工智能</w:t>
            </w:r>
          </w:p>
        </w:tc>
        <w:tc>
          <w:tcPr>
            <w:tcW w:w="1560" w:type="dxa"/>
            <w:tcBorders>
              <w:top w:val="nil"/>
              <w:left w:val="single" w:color="DDDDDD" w:sz="6" w:space="0"/>
              <w:bottom w:val="single" w:color="DDDDDD" w:sz="6" w:space="0"/>
              <w:right w:val="single" w:color="DDDDDD"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bdr w:val="none" w:color="auto" w:sz="0" w:space="0"/>
              </w:rPr>
              <w:t>2022.3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095" w:hRule="atLeast"/>
        </w:trPr>
        <w:tc>
          <w:tcPr>
            <w:tcW w:w="840" w:type="dxa"/>
            <w:tcBorders>
              <w:top w:val="nil"/>
              <w:left w:val="single" w:color="DDDDDD" w:sz="6" w:space="0"/>
              <w:bottom w:val="single" w:color="DDDDDD" w:sz="6" w:space="0"/>
              <w:right w:val="single" w:color="DDDDDD"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bdr w:val="none" w:color="auto" w:sz="0" w:space="0"/>
              </w:rPr>
              <w:t>8</w:t>
            </w:r>
          </w:p>
        </w:tc>
        <w:tc>
          <w:tcPr>
            <w:tcW w:w="3285" w:type="dxa"/>
            <w:tcBorders>
              <w:top w:val="nil"/>
              <w:left w:val="single" w:color="DDDDDD" w:sz="6" w:space="0"/>
              <w:bottom w:val="single" w:color="DDDDDD" w:sz="6" w:space="0"/>
              <w:right w:val="single" w:color="DDDDDD"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bdr w:val="none" w:color="auto" w:sz="0" w:space="0"/>
              </w:rPr>
              <w:t>上海伯程信息科技有限公司</w:t>
            </w:r>
          </w:p>
        </w:tc>
        <w:tc>
          <w:tcPr>
            <w:tcW w:w="2640" w:type="dxa"/>
            <w:tcBorders>
              <w:top w:val="nil"/>
              <w:left w:val="single" w:color="DDDDDD" w:sz="6" w:space="0"/>
              <w:bottom w:val="single" w:color="DDDDDD" w:sz="6" w:space="0"/>
              <w:right w:val="single" w:color="DDDDDD"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bdr w:val="none" w:color="auto" w:sz="0" w:space="0"/>
              </w:rPr>
              <w:t>新能源汽车检测与维修</w:t>
            </w:r>
          </w:p>
        </w:tc>
        <w:tc>
          <w:tcPr>
            <w:tcW w:w="1560" w:type="dxa"/>
            <w:tcBorders>
              <w:top w:val="nil"/>
              <w:left w:val="single" w:color="DDDDDD" w:sz="6" w:space="0"/>
              <w:bottom w:val="single" w:color="DDDDDD" w:sz="6" w:space="0"/>
              <w:right w:val="single" w:color="DDDDDD"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bdr w:val="none" w:color="auto" w:sz="0" w:space="0"/>
              </w:rPr>
              <w:t>2022.4</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348" w:lineRule="atLeast"/>
        <w:ind w:left="15" w:right="0" w:firstLine="645"/>
        <w:jc w:val="both"/>
        <w:rPr>
          <w:rFonts w:hint="eastAsia" w:ascii="微软雅黑" w:hAnsi="微软雅黑" w:eastAsia="微软雅黑" w:cs="微软雅黑"/>
          <w:sz w:val="24"/>
          <w:szCs w:val="24"/>
        </w:rPr>
      </w:pPr>
      <w:r>
        <w:rPr>
          <w:rFonts w:hint="eastAsia" w:ascii="微软雅黑" w:hAnsi="微软雅黑" w:eastAsia="微软雅黑" w:cs="微软雅黑"/>
          <w:color w:val="000000"/>
          <w:spacing w:val="15"/>
          <w:sz w:val="24"/>
          <w:szCs w:val="24"/>
          <w:bdr w:val="none" w:color="auto" w:sz="0" w:space="0"/>
        </w:rPr>
        <w:t>学校二级单位不存在擅自开展校企合作办学的情况；</w:t>
      </w:r>
      <w:r>
        <w:rPr>
          <w:rFonts w:hint="eastAsia" w:ascii="微软雅黑" w:hAnsi="微软雅黑" w:eastAsia="微软雅黑" w:cs="微软雅黑"/>
          <w:color w:val="000000"/>
          <w:spacing w:val="15"/>
          <w:sz w:val="24"/>
          <w:szCs w:val="24"/>
          <w:bdr w:val="none" w:color="auto" w:sz="0" w:space="0"/>
        </w:rPr>
        <w:t>目前还没有校办企业或学校参股企业开展校企合作</w:t>
      </w:r>
      <w:r>
        <w:rPr>
          <w:rFonts w:hint="eastAsia" w:ascii="微软雅黑" w:hAnsi="微软雅黑" w:eastAsia="微软雅黑" w:cs="微软雅黑"/>
          <w:color w:val="000000"/>
          <w:spacing w:val="0"/>
          <w:sz w:val="24"/>
          <w:szCs w:val="24"/>
          <w:bdr w:val="none" w:color="auto" w:sz="0" w:space="0"/>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48" w:lineRule="atLeast"/>
        <w:ind w:left="0" w:right="0" w:firstLine="630"/>
        <w:jc w:val="both"/>
        <w:rPr>
          <w:rFonts w:hint="eastAsia" w:ascii="微软雅黑" w:hAnsi="微软雅黑" w:eastAsia="微软雅黑" w:cs="微软雅黑"/>
          <w:sz w:val="24"/>
          <w:szCs w:val="24"/>
        </w:rPr>
      </w:pPr>
      <w:r>
        <w:rPr>
          <w:rFonts w:hint="eastAsia" w:ascii="微软雅黑" w:hAnsi="微软雅黑" w:eastAsia="微软雅黑" w:cs="微软雅黑"/>
          <w:color w:val="000000"/>
          <w:spacing w:val="15"/>
          <w:sz w:val="24"/>
          <w:szCs w:val="24"/>
          <w:bdr w:val="none" w:color="auto" w:sz="0" w:space="0"/>
        </w:rPr>
        <w:t>2.合作企业资质：合作企业均是依法登记注册具有独立法人资格的实体企业，没有教育中介企业；均具有良好社会信用和较高的合作诚信度，不存在违法、失信、偷税漏税、重大经济纠纷、不良借贷、经营异常等情况；主营业务与合作项目的专业领域相匹配；均具备履行项目协议内容相应的场地、资金、制度、人员等教育教学</w:t>
      </w:r>
      <w:r>
        <w:rPr>
          <w:rFonts w:hint="eastAsia" w:ascii="微软雅黑" w:hAnsi="微软雅黑" w:eastAsia="微软雅黑" w:cs="微软雅黑"/>
          <w:color w:val="000000"/>
          <w:spacing w:val="0"/>
          <w:sz w:val="24"/>
          <w:szCs w:val="24"/>
          <w:bdr w:val="none" w:color="auto" w:sz="0" w:space="0"/>
        </w:rPr>
        <w:t>方面的条件和能力。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48" w:lineRule="atLeast"/>
        <w:ind w:left="0" w:right="60" w:firstLine="645"/>
        <w:jc w:val="both"/>
        <w:rPr>
          <w:rFonts w:hint="eastAsia" w:ascii="微软雅黑" w:hAnsi="微软雅黑" w:eastAsia="微软雅黑" w:cs="微软雅黑"/>
          <w:sz w:val="24"/>
          <w:szCs w:val="24"/>
        </w:rPr>
      </w:pPr>
      <w:r>
        <w:rPr>
          <w:rFonts w:hint="eastAsia" w:ascii="微软雅黑" w:hAnsi="微软雅黑" w:eastAsia="微软雅黑" w:cs="微软雅黑"/>
          <w:color w:val="000000"/>
          <w:spacing w:val="0"/>
          <w:sz w:val="24"/>
          <w:szCs w:val="24"/>
          <w:bdr w:val="none" w:color="auto" w:sz="0" w:space="0"/>
        </w:rPr>
        <w:t>3.合作项目协议内容：合作协议由校企双方通过平等协</w:t>
      </w:r>
      <w:r>
        <w:rPr>
          <w:rFonts w:hint="eastAsia" w:ascii="微软雅黑" w:hAnsi="微软雅黑" w:eastAsia="微软雅黑" w:cs="微软雅黑"/>
          <w:color w:val="000000"/>
          <w:spacing w:val="15"/>
          <w:sz w:val="24"/>
          <w:szCs w:val="24"/>
          <w:bdr w:val="none" w:color="auto" w:sz="0" w:space="0"/>
        </w:rPr>
        <w:t>商，按程序规范签订；合作项目符合职业教育改革方向、具</w:t>
      </w:r>
      <w:r>
        <w:rPr>
          <w:rFonts w:hint="eastAsia" w:ascii="微软雅黑" w:hAnsi="微软雅黑" w:eastAsia="微软雅黑" w:cs="微软雅黑"/>
          <w:color w:val="000000"/>
          <w:spacing w:val="0"/>
          <w:sz w:val="24"/>
          <w:szCs w:val="24"/>
          <w:bdr w:val="none" w:color="auto" w:sz="0" w:space="0"/>
        </w:rPr>
        <w:t>有实质性合作内容，明确规定合作的目标任务、内容形式、权利义务、履行期限等必要事项；校企合作双方共同建立协同管理机制、工作会商机制、绩效评价制度等；校企合作涉及学生岗</w:t>
      </w:r>
      <w:r>
        <w:rPr>
          <w:rFonts w:hint="eastAsia" w:ascii="微软雅黑" w:hAnsi="微软雅黑" w:eastAsia="微软雅黑" w:cs="微软雅黑"/>
          <w:color w:val="000000"/>
          <w:spacing w:val="15"/>
          <w:sz w:val="24"/>
          <w:szCs w:val="24"/>
          <w:bdr w:val="none" w:color="auto" w:sz="0" w:space="0"/>
        </w:rPr>
        <w:t>位实习、学徒制培养等内容的，均签订学校、企业、学生三方</w:t>
      </w:r>
      <w:r>
        <w:rPr>
          <w:rFonts w:hint="eastAsia" w:ascii="微软雅黑" w:hAnsi="微软雅黑" w:eastAsia="微软雅黑" w:cs="微软雅黑"/>
          <w:color w:val="000000"/>
          <w:sz w:val="24"/>
          <w:szCs w:val="24"/>
          <w:bdr w:val="none" w:color="auto" w:sz="0" w:space="0"/>
        </w:rPr>
        <w:t>协议，健全学生权益保障和风险分担机制；合作双方根</w:t>
      </w:r>
      <w:r>
        <w:rPr>
          <w:rFonts w:hint="eastAsia" w:ascii="微软雅黑" w:hAnsi="微软雅黑" w:eastAsia="微软雅黑" w:cs="微软雅黑"/>
          <w:color w:val="000000"/>
          <w:spacing w:val="0"/>
          <w:sz w:val="24"/>
          <w:szCs w:val="24"/>
          <w:bdr w:val="none" w:color="auto" w:sz="0" w:space="0"/>
        </w:rPr>
        <w:t>据有关政策规定，结合项目目标要求、合作内容、实施条件等，</w:t>
      </w:r>
      <w:r>
        <w:rPr>
          <w:rFonts w:hint="eastAsia" w:ascii="微软雅黑" w:hAnsi="微软雅黑" w:eastAsia="微软雅黑" w:cs="微软雅黑"/>
          <w:color w:val="000000"/>
          <w:sz w:val="24"/>
          <w:szCs w:val="24"/>
          <w:bdr w:val="none" w:color="auto" w:sz="0" w:space="0"/>
        </w:rPr>
        <w:t>建立了校企合作项目成本分担机制，科学核定支出标准；校企双方联合</w:t>
      </w:r>
      <w:r>
        <w:rPr>
          <w:rFonts w:hint="eastAsia" w:ascii="微软雅黑" w:hAnsi="微软雅黑" w:eastAsia="微软雅黑" w:cs="微软雅黑"/>
          <w:color w:val="000000"/>
          <w:spacing w:val="0"/>
          <w:sz w:val="24"/>
          <w:szCs w:val="24"/>
          <w:bdr w:val="none" w:color="auto" w:sz="0" w:space="0"/>
        </w:rPr>
        <w:t>制订专业人才培养方案，共同开展教学质量评价。合作协议中不存在违反教育收费政策，另立名目违规向学生收取费用的条款，以及其他损害学生、教师、企业员工、职业院校等合法权益的内容等。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color w:val="000000"/>
          <w:spacing w:val="0"/>
          <w:sz w:val="24"/>
          <w:szCs w:val="24"/>
          <w:bdr w:val="none" w:color="auto" w:sz="0" w:space="0"/>
        </w:rPr>
        <w:t>         4.合作项目实施情况：学校和企业不存在不履行协议情况，</w:t>
      </w:r>
      <w:r>
        <w:rPr>
          <w:rFonts w:hint="eastAsia" w:ascii="微软雅黑" w:hAnsi="微软雅黑" w:eastAsia="微软雅黑" w:cs="微软雅黑"/>
          <w:color w:val="000000"/>
          <w:spacing w:val="15"/>
          <w:sz w:val="24"/>
          <w:szCs w:val="24"/>
          <w:bdr w:val="none" w:color="auto" w:sz="0" w:space="0"/>
        </w:rPr>
        <w:t>不存在项目实施与协议不相符合情况；学校承担起招生就业管理、教学管理、实习管理、安全管理、师资管理和学生管理</w:t>
      </w:r>
      <w:r>
        <w:rPr>
          <w:rFonts w:hint="eastAsia" w:ascii="微软雅黑" w:hAnsi="微软雅黑" w:eastAsia="微软雅黑" w:cs="微软雅黑"/>
          <w:color w:val="000000"/>
          <w:spacing w:val="0"/>
          <w:sz w:val="24"/>
          <w:szCs w:val="24"/>
          <w:bdr w:val="none" w:color="auto" w:sz="0" w:space="0"/>
        </w:rPr>
        <w:t>等方面的主体责任，保质保量完成教学任务；学校不存在将学</w:t>
      </w:r>
      <w:r>
        <w:rPr>
          <w:rFonts w:hint="eastAsia" w:ascii="微软雅黑" w:hAnsi="微软雅黑" w:eastAsia="微软雅黑" w:cs="微软雅黑"/>
          <w:color w:val="000000"/>
          <w:spacing w:val="15"/>
          <w:sz w:val="24"/>
          <w:szCs w:val="24"/>
          <w:bdr w:val="none" w:color="auto" w:sz="0" w:space="0"/>
        </w:rPr>
        <w:t>生全程委托给合作企业或其他机构进行培养和管理，或将学生培养等学校应正常履职工作变相转包、分包给合作企业的情况；学校或企业不存在面向学</w:t>
      </w:r>
      <w:r>
        <w:rPr>
          <w:rFonts w:hint="eastAsia" w:ascii="微软雅黑" w:hAnsi="微软雅黑" w:eastAsia="微软雅黑" w:cs="微软雅黑"/>
          <w:color w:val="000000"/>
          <w:spacing w:val="0"/>
          <w:sz w:val="24"/>
          <w:szCs w:val="24"/>
          <w:bdr w:val="none" w:color="auto" w:sz="0" w:space="0"/>
        </w:rPr>
        <w:t>生开展增值服务项目，并将增值服务项目证书与学生考试成绩、</w:t>
      </w:r>
      <w:r>
        <w:rPr>
          <w:rFonts w:hint="eastAsia" w:ascii="微软雅黑" w:hAnsi="微软雅黑" w:eastAsia="微软雅黑" w:cs="微软雅黑"/>
          <w:color w:val="000000"/>
          <w:spacing w:val="15"/>
          <w:sz w:val="24"/>
          <w:szCs w:val="24"/>
          <w:bdr w:val="none" w:color="auto" w:sz="0" w:space="0"/>
        </w:rPr>
        <w:t>毕业证书、学位证书挂钩迫使学生参加增值服务项目情况；学校或企业不存在扣押学生的居民身份证、要求学生提供担保或者以其他名义收取学生财物、进行虚假宣传等情况；学校或企业不存在违反教育收费政策、另立名目违规向学生收取费用的情况，以及其他损害学生、教师、企业员工、职业学校等合法权益的情况；学校和企业不存在违反《意见》相关规定和要求的其</w:t>
      </w:r>
      <w:r>
        <w:rPr>
          <w:rFonts w:hint="eastAsia" w:ascii="微软雅黑" w:hAnsi="微软雅黑" w:eastAsia="微软雅黑" w:cs="微软雅黑"/>
          <w:color w:val="000000"/>
          <w:sz w:val="24"/>
          <w:szCs w:val="24"/>
          <w:bdr w:val="none" w:color="auto" w:sz="0" w:space="0"/>
        </w:rPr>
        <w:t>它情况。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 w:lineRule="atLeast"/>
        <w:ind w:left="0" w:right="0"/>
        <w:jc w:val="both"/>
        <w:rPr>
          <w:rFonts w:hint="eastAsia" w:ascii="微软雅黑" w:hAnsi="微软雅黑" w:eastAsia="微软雅黑" w:cs="微软雅黑"/>
          <w:sz w:val="24"/>
          <w:szCs w:val="24"/>
        </w:rPr>
      </w:pPr>
    </w:p>
    <w:p>
      <w:pPr>
        <w:rPr>
          <w:rFonts w:hint="eastAsia" w:ascii="微软雅黑" w:hAnsi="微软雅黑" w:eastAsia="微软雅黑" w:cs="微软雅黑"/>
          <w:sz w:val="24"/>
          <w:szCs w:val="24"/>
        </w:rPr>
      </w:pP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auto"/>
    <w:pitch w:val="default"/>
    <w:sig w:usb0="E0002E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kwNmVmMmI3OTgwN2NlMGM1YzBjNWEwZTU4MzRiNWYifQ=="/>
    <w:docVar w:name="KSO_WPS_MARK_KEY" w:val="4b2b84e1-121f-42da-b452-bc899cc2f280"/>
  </w:docVars>
  <w:rsids>
    <w:rsidRoot w:val="2BC65749"/>
    <w:rsid w:val="2BC657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2024-05-22T02:30:00Z</dcterms:created>
  <dc:creator>郭合韬</dc:creator>
  <cp:lastModifiedBy>郭合韬</cp:lastModifiedBy>
  <dcterms:modified xsi:type="dcterms:W3CDTF">2024-05-22T02:35:06Z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7239410DDC9045F18D2334A001B9E211_11</vt:lpwstr>
  </property>
</Properties>
</file>